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F44F9" w14:textId="77777777" w:rsidR="00641887" w:rsidRDefault="00641887" w:rsidP="006917B1">
      <w:pPr>
        <w:ind w:right="-214"/>
        <w:jc w:val="center"/>
        <w:rPr>
          <w:b/>
          <w:sz w:val="56"/>
          <w:szCs w:val="56"/>
          <w:lang w:val="ru-RU"/>
        </w:rPr>
      </w:pPr>
    </w:p>
    <w:p w14:paraId="3F9F68AC" w14:textId="7FBEBD3C" w:rsidR="006917B1" w:rsidRPr="00D566A0" w:rsidRDefault="009814B8" w:rsidP="006917B1">
      <w:pPr>
        <w:ind w:right="-214"/>
        <w:jc w:val="center"/>
        <w:rPr>
          <w:b/>
          <w:sz w:val="56"/>
          <w:szCs w:val="56"/>
          <w:lang w:val="ru-RU"/>
        </w:rPr>
      </w:pPr>
      <w:r w:rsidRPr="00D566A0">
        <w:rPr>
          <w:b/>
          <w:sz w:val="56"/>
          <w:szCs w:val="56"/>
          <w:lang w:val="ru-RU"/>
        </w:rPr>
        <w:t>Рекомендуем</w:t>
      </w:r>
      <w:r w:rsidR="008F6FB4">
        <w:rPr>
          <w:b/>
          <w:sz w:val="56"/>
          <w:szCs w:val="56"/>
          <w:lang w:val="ru-RU"/>
        </w:rPr>
        <w:t>ая конкурсная документация</w:t>
      </w:r>
    </w:p>
    <w:p w14:paraId="1EC969E5" w14:textId="77777777" w:rsidR="00FC617C" w:rsidRPr="00D566A0" w:rsidRDefault="00FC617C" w:rsidP="006917B1">
      <w:pPr>
        <w:ind w:right="-214"/>
        <w:jc w:val="center"/>
        <w:rPr>
          <w:b/>
          <w:sz w:val="44"/>
          <w:szCs w:val="44"/>
          <w:lang w:val="ru-RU"/>
        </w:rPr>
      </w:pPr>
    </w:p>
    <w:p w14:paraId="5B4D2D30" w14:textId="7B1711E8" w:rsidR="00FC617C" w:rsidRPr="00D566A0" w:rsidRDefault="007273A5" w:rsidP="006917B1">
      <w:pPr>
        <w:ind w:right="-214"/>
        <w:jc w:val="center"/>
        <w:rPr>
          <w:b/>
          <w:sz w:val="48"/>
          <w:szCs w:val="48"/>
          <w:lang w:val="ru-RU"/>
        </w:rPr>
      </w:pPr>
      <w:r w:rsidRPr="007273A5">
        <w:rPr>
          <w:b/>
          <w:sz w:val="44"/>
          <w:szCs w:val="44"/>
          <w:lang w:val="ru-RU"/>
        </w:rPr>
        <w:t xml:space="preserve">Стандартные формы </w:t>
      </w:r>
      <w:r w:rsidR="00451E6D" w:rsidRPr="007273A5">
        <w:rPr>
          <w:b/>
          <w:sz w:val="44"/>
          <w:szCs w:val="44"/>
          <w:lang w:val="ru-RU"/>
        </w:rPr>
        <w:t>и руководство пользователя</w:t>
      </w:r>
    </w:p>
    <w:p w14:paraId="2F4528D2" w14:textId="0B3BD82F" w:rsidR="006917B1" w:rsidRPr="00D566A0" w:rsidRDefault="006917B1" w:rsidP="006917B1">
      <w:pPr>
        <w:ind w:right="-214"/>
        <w:rPr>
          <w:b/>
          <w:sz w:val="48"/>
          <w:szCs w:val="48"/>
          <w:lang w:val="ru-RU"/>
        </w:rPr>
      </w:pPr>
    </w:p>
    <w:p w14:paraId="617F5AE9" w14:textId="77777777" w:rsidR="006917B1" w:rsidRPr="00D566A0" w:rsidRDefault="006917B1" w:rsidP="006917B1">
      <w:pPr>
        <w:jc w:val="center"/>
        <w:rPr>
          <w:sz w:val="44"/>
          <w:szCs w:val="44"/>
          <w:lang w:val="ru-RU"/>
        </w:rPr>
      </w:pPr>
    </w:p>
    <w:p w14:paraId="503520F9" w14:textId="6AC99093" w:rsidR="006917B1" w:rsidRPr="00D566A0" w:rsidRDefault="00164EE7" w:rsidP="006917B1">
      <w:pPr>
        <w:jc w:val="center"/>
        <w:rPr>
          <w:b/>
          <w:sz w:val="72"/>
          <w:szCs w:val="72"/>
          <w:lang w:val="ru-RU"/>
        </w:rPr>
      </w:pPr>
      <w:r w:rsidRPr="00D566A0">
        <w:rPr>
          <w:b/>
          <w:sz w:val="72"/>
          <w:szCs w:val="72"/>
          <w:lang w:val="ru-RU"/>
        </w:rPr>
        <w:t>Закупка работ</w:t>
      </w:r>
    </w:p>
    <w:p w14:paraId="010055FE" w14:textId="77777777" w:rsidR="006917B1" w:rsidRPr="00D566A0" w:rsidRDefault="006917B1" w:rsidP="006917B1">
      <w:pPr>
        <w:jc w:val="center"/>
        <w:rPr>
          <w:b/>
          <w:sz w:val="44"/>
          <w:szCs w:val="44"/>
          <w:lang w:val="ru-RU"/>
        </w:rPr>
      </w:pPr>
    </w:p>
    <w:p w14:paraId="6DCF8F5B" w14:textId="213ECB0C" w:rsidR="006917B1" w:rsidRPr="00D566A0" w:rsidRDefault="006917B1" w:rsidP="006917B1">
      <w:pPr>
        <w:jc w:val="center"/>
        <w:rPr>
          <w:b/>
          <w:sz w:val="44"/>
          <w:szCs w:val="44"/>
          <w:lang w:val="ru-RU"/>
        </w:rPr>
      </w:pPr>
      <w:r w:rsidRPr="00D566A0">
        <w:rPr>
          <w:b/>
          <w:sz w:val="44"/>
          <w:szCs w:val="44"/>
          <w:lang w:val="ru-RU"/>
        </w:rPr>
        <w:t xml:space="preserve"> </w:t>
      </w:r>
    </w:p>
    <w:p w14:paraId="62041038" w14:textId="28B3D714" w:rsidR="006917B1" w:rsidRPr="00D566A0" w:rsidRDefault="006917B1" w:rsidP="006917B1">
      <w:pPr>
        <w:jc w:val="center"/>
        <w:rPr>
          <w:b/>
          <w:sz w:val="44"/>
          <w:szCs w:val="44"/>
          <w:lang w:val="ru-RU"/>
        </w:rPr>
      </w:pPr>
      <w:r w:rsidRPr="00D566A0">
        <w:rPr>
          <w:b/>
          <w:sz w:val="44"/>
          <w:szCs w:val="44"/>
          <w:lang w:val="ru-RU"/>
        </w:rPr>
        <w:t>(</w:t>
      </w:r>
      <w:r w:rsidR="003808D7" w:rsidRPr="00D566A0">
        <w:rPr>
          <w:b/>
          <w:sz w:val="44"/>
          <w:szCs w:val="44"/>
          <w:lang w:val="ru-RU"/>
        </w:rPr>
        <w:t>Версия</w:t>
      </w:r>
      <w:r w:rsidRPr="00D566A0">
        <w:rPr>
          <w:b/>
          <w:sz w:val="44"/>
          <w:szCs w:val="44"/>
          <w:lang w:val="ru-RU"/>
        </w:rPr>
        <w:t xml:space="preserve"> #2.</w:t>
      </w:r>
      <w:r w:rsidR="00B1076F">
        <w:rPr>
          <w:b/>
          <w:sz w:val="44"/>
          <w:szCs w:val="44"/>
        </w:rPr>
        <w:t>4</w:t>
      </w:r>
      <w:r w:rsidRPr="00D566A0">
        <w:rPr>
          <w:b/>
          <w:sz w:val="44"/>
          <w:szCs w:val="44"/>
          <w:lang w:val="ru-RU"/>
        </w:rPr>
        <w:t>)</w:t>
      </w:r>
    </w:p>
    <w:p w14:paraId="50EF1B25" w14:textId="77777777" w:rsidR="006917B1" w:rsidRPr="00D566A0" w:rsidRDefault="006917B1" w:rsidP="006917B1">
      <w:pPr>
        <w:jc w:val="center"/>
        <w:rPr>
          <w:b/>
          <w:sz w:val="44"/>
          <w:szCs w:val="44"/>
          <w:lang w:val="ru-RU"/>
        </w:rPr>
      </w:pPr>
    </w:p>
    <w:p w14:paraId="7FF13C5E" w14:textId="77777777" w:rsidR="006917B1" w:rsidRPr="00D566A0" w:rsidRDefault="006917B1" w:rsidP="006917B1">
      <w:pPr>
        <w:rPr>
          <w:b/>
          <w:sz w:val="44"/>
          <w:szCs w:val="44"/>
          <w:lang w:val="ru-RU"/>
        </w:rPr>
      </w:pPr>
    </w:p>
    <w:p w14:paraId="64A5F1DC" w14:textId="77777777" w:rsidR="006917B1" w:rsidRPr="00D566A0" w:rsidRDefault="006917B1" w:rsidP="006917B1">
      <w:pPr>
        <w:rPr>
          <w:b/>
          <w:sz w:val="44"/>
          <w:szCs w:val="44"/>
          <w:lang w:val="ru-RU"/>
        </w:rPr>
      </w:pPr>
    </w:p>
    <w:p w14:paraId="4D3C6DBF" w14:textId="77777777" w:rsidR="006917B1" w:rsidRPr="00D566A0" w:rsidRDefault="006917B1" w:rsidP="006917B1">
      <w:pPr>
        <w:rPr>
          <w:b/>
          <w:sz w:val="44"/>
          <w:szCs w:val="44"/>
          <w:lang w:val="ru-RU"/>
        </w:rPr>
      </w:pPr>
    </w:p>
    <w:p w14:paraId="224B16A6" w14:textId="77777777" w:rsidR="006917B1" w:rsidRPr="00D566A0" w:rsidRDefault="006917B1" w:rsidP="006917B1">
      <w:pPr>
        <w:rPr>
          <w:b/>
          <w:sz w:val="44"/>
          <w:szCs w:val="44"/>
          <w:lang w:val="ru-RU"/>
        </w:rPr>
      </w:pPr>
    </w:p>
    <w:p w14:paraId="35B0A51D" w14:textId="77777777" w:rsidR="006917B1" w:rsidRPr="00D566A0" w:rsidRDefault="006917B1" w:rsidP="006917B1">
      <w:pPr>
        <w:rPr>
          <w:b/>
          <w:sz w:val="44"/>
          <w:szCs w:val="44"/>
          <w:lang w:val="ru-RU"/>
        </w:rPr>
      </w:pPr>
    </w:p>
    <w:p w14:paraId="700C7911" w14:textId="77777777" w:rsidR="00890553" w:rsidRPr="00D566A0" w:rsidRDefault="00890553" w:rsidP="006917B1">
      <w:pPr>
        <w:jc w:val="center"/>
        <w:rPr>
          <w:b/>
          <w:sz w:val="28"/>
          <w:szCs w:val="28"/>
          <w:lang w:val="ru-RU"/>
        </w:rPr>
      </w:pPr>
    </w:p>
    <w:p w14:paraId="30426AAF" w14:textId="77777777" w:rsidR="00890553" w:rsidRPr="00D566A0" w:rsidRDefault="00890553" w:rsidP="006917B1">
      <w:pPr>
        <w:jc w:val="center"/>
        <w:rPr>
          <w:b/>
          <w:sz w:val="28"/>
          <w:szCs w:val="28"/>
          <w:lang w:val="ru-RU"/>
        </w:rPr>
      </w:pPr>
    </w:p>
    <w:p w14:paraId="436324E7" w14:textId="77777777" w:rsidR="00890553" w:rsidRPr="00D566A0" w:rsidRDefault="00890553" w:rsidP="006917B1">
      <w:pPr>
        <w:jc w:val="center"/>
        <w:rPr>
          <w:b/>
          <w:sz w:val="28"/>
          <w:szCs w:val="28"/>
          <w:lang w:val="ru-RU"/>
        </w:rPr>
      </w:pPr>
    </w:p>
    <w:p w14:paraId="7B5B3BB8" w14:textId="77777777" w:rsidR="00890553" w:rsidRPr="00D566A0" w:rsidRDefault="00890553" w:rsidP="006917B1">
      <w:pPr>
        <w:jc w:val="center"/>
        <w:rPr>
          <w:b/>
          <w:sz w:val="28"/>
          <w:szCs w:val="28"/>
          <w:lang w:val="ru-RU"/>
        </w:rPr>
      </w:pPr>
    </w:p>
    <w:p w14:paraId="3558FFF1" w14:textId="77777777" w:rsidR="00890553" w:rsidRPr="00D566A0" w:rsidRDefault="00890553" w:rsidP="006917B1">
      <w:pPr>
        <w:jc w:val="center"/>
        <w:rPr>
          <w:b/>
          <w:sz w:val="28"/>
          <w:szCs w:val="28"/>
          <w:lang w:val="ru-RU"/>
        </w:rPr>
      </w:pPr>
    </w:p>
    <w:p w14:paraId="54DEB1B6" w14:textId="77777777" w:rsidR="00095B8F" w:rsidRPr="00D566A0" w:rsidRDefault="00095B8F" w:rsidP="006917B1">
      <w:pPr>
        <w:jc w:val="center"/>
        <w:rPr>
          <w:b/>
          <w:sz w:val="28"/>
          <w:szCs w:val="28"/>
          <w:lang w:val="ru-RU"/>
        </w:rPr>
      </w:pPr>
    </w:p>
    <w:p w14:paraId="0BC757EF" w14:textId="77777777" w:rsidR="00095B8F" w:rsidRPr="00D566A0" w:rsidRDefault="00095B8F" w:rsidP="006917B1">
      <w:pPr>
        <w:jc w:val="center"/>
        <w:rPr>
          <w:b/>
          <w:sz w:val="28"/>
          <w:szCs w:val="28"/>
          <w:lang w:val="ru-RU"/>
        </w:rPr>
      </w:pPr>
    </w:p>
    <w:p w14:paraId="02062A8C" w14:textId="77777777" w:rsidR="00095B8F" w:rsidRPr="00D566A0" w:rsidRDefault="00095B8F" w:rsidP="006917B1">
      <w:pPr>
        <w:jc w:val="center"/>
        <w:rPr>
          <w:b/>
          <w:sz w:val="28"/>
          <w:szCs w:val="28"/>
          <w:lang w:val="ru-RU"/>
        </w:rPr>
      </w:pPr>
    </w:p>
    <w:p w14:paraId="6F4AED31" w14:textId="77777777" w:rsidR="00095B8F" w:rsidRPr="00D566A0" w:rsidRDefault="00095B8F" w:rsidP="006917B1">
      <w:pPr>
        <w:jc w:val="center"/>
        <w:rPr>
          <w:b/>
          <w:sz w:val="28"/>
          <w:szCs w:val="28"/>
          <w:lang w:val="ru-RU"/>
        </w:rPr>
      </w:pPr>
    </w:p>
    <w:p w14:paraId="19771E89" w14:textId="77777777" w:rsidR="00641887" w:rsidRDefault="00641887" w:rsidP="006917B1">
      <w:pPr>
        <w:jc w:val="center"/>
        <w:rPr>
          <w:b/>
          <w:sz w:val="28"/>
          <w:szCs w:val="28"/>
          <w:lang w:val="ru-RU"/>
        </w:rPr>
      </w:pPr>
    </w:p>
    <w:p w14:paraId="35B709A6" w14:textId="77777777" w:rsidR="00641887" w:rsidRDefault="00641887" w:rsidP="006917B1">
      <w:pPr>
        <w:jc w:val="center"/>
        <w:rPr>
          <w:b/>
          <w:sz w:val="28"/>
          <w:szCs w:val="28"/>
          <w:lang w:val="ru-RU"/>
        </w:rPr>
      </w:pPr>
    </w:p>
    <w:p w14:paraId="1067294B" w14:textId="55D8CA74" w:rsidR="00175012" w:rsidRPr="00D566A0" w:rsidRDefault="007E7CB9" w:rsidP="006917B1">
      <w:pPr>
        <w:jc w:val="center"/>
        <w:rPr>
          <w:b/>
          <w:sz w:val="28"/>
          <w:lang w:val="ru-RU"/>
        </w:rPr>
      </w:pPr>
      <w:r w:rsidRPr="00D566A0">
        <w:rPr>
          <w:b/>
          <w:sz w:val="28"/>
          <w:szCs w:val="28"/>
          <w:lang w:val="ru-RU"/>
        </w:rPr>
        <w:t>Хель</w:t>
      </w:r>
      <w:r w:rsidRPr="00641887">
        <w:rPr>
          <w:b/>
          <w:sz w:val="28"/>
          <w:szCs w:val="28"/>
          <w:lang w:val="ru-RU"/>
        </w:rPr>
        <w:t xml:space="preserve">синки - </w:t>
      </w:r>
      <w:r w:rsidR="00D25ACB">
        <w:rPr>
          <w:b/>
          <w:sz w:val="28"/>
          <w:szCs w:val="28"/>
          <w:lang w:val="ru-RU"/>
        </w:rPr>
        <w:t>август</w:t>
      </w:r>
      <w:r w:rsidR="00C175E3" w:rsidRPr="00641887">
        <w:rPr>
          <w:b/>
          <w:sz w:val="28"/>
          <w:szCs w:val="28"/>
          <w:lang w:val="ru-RU"/>
        </w:rPr>
        <w:t xml:space="preserve"> 20</w:t>
      </w:r>
      <w:r w:rsidR="00C175E3" w:rsidRPr="00D566A0">
        <w:rPr>
          <w:b/>
          <w:sz w:val="28"/>
          <w:szCs w:val="28"/>
          <w:lang w:val="ru-RU"/>
        </w:rPr>
        <w:t>2</w:t>
      </w:r>
      <w:r w:rsidR="00D25ACB">
        <w:rPr>
          <w:b/>
          <w:sz w:val="28"/>
          <w:szCs w:val="28"/>
          <w:lang w:val="ru-RU"/>
        </w:rPr>
        <w:t>2</w:t>
      </w:r>
    </w:p>
    <w:p w14:paraId="1067294D" w14:textId="1F7BB300" w:rsidR="00190CF4" w:rsidRPr="00D566A0" w:rsidRDefault="00E544BB" w:rsidP="00190CF4">
      <w:pPr>
        <w:pStyle w:val="Title"/>
        <w:rPr>
          <w:sz w:val="36"/>
          <w:szCs w:val="36"/>
          <w:lang w:val="ru-RU"/>
        </w:rPr>
      </w:pPr>
      <w:r w:rsidRPr="00D566A0">
        <w:rPr>
          <w:i/>
          <w:sz w:val="36"/>
          <w:szCs w:val="36"/>
          <w:lang w:val="ru-RU"/>
        </w:rPr>
        <w:br w:type="page"/>
      </w:r>
      <w:r w:rsidR="007008F4">
        <w:rPr>
          <w:sz w:val="36"/>
          <w:szCs w:val="36"/>
          <w:lang w:val="ru-RU"/>
        </w:rPr>
        <w:lastRenderedPageBreak/>
        <w:t>ВВЕДЕНИЕ</w:t>
      </w:r>
    </w:p>
    <w:p w14:paraId="1067294E" w14:textId="535E4525" w:rsidR="00CE623F" w:rsidRPr="00D566A0" w:rsidRDefault="002204EF" w:rsidP="00953E67">
      <w:pPr>
        <w:spacing w:before="120"/>
        <w:rPr>
          <w:sz w:val="20"/>
          <w:lang w:val="ru-RU"/>
        </w:rPr>
      </w:pPr>
      <w:r>
        <w:rPr>
          <w:sz w:val="20"/>
          <w:lang w:val="ru-RU"/>
        </w:rPr>
        <w:t>Настоящ</w:t>
      </w:r>
      <w:r w:rsidR="000A7931">
        <w:rPr>
          <w:sz w:val="20"/>
          <w:lang w:val="ru-RU"/>
        </w:rPr>
        <w:t>ая</w:t>
      </w:r>
      <w:r w:rsidRPr="00D566A0">
        <w:rPr>
          <w:sz w:val="20"/>
          <w:lang w:val="ru-RU"/>
        </w:rPr>
        <w:t xml:space="preserve"> </w:t>
      </w:r>
      <w:r w:rsidR="000A7931">
        <w:rPr>
          <w:sz w:val="20"/>
          <w:lang w:val="ru-RU"/>
        </w:rPr>
        <w:t>Рекомендуемая конкурсная документация</w:t>
      </w:r>
      <w:r w:rsidR="00A03844">
        <w:rPr>
          <w:sz w:val="20"/>
          <w:lang w:val="ru-RU"/>
        </w:rPr>
        <w:t>,</w:t>
      </w:r>
      <w:r w:rsidR="00B56220">
        <w:rPr>
          <w:sz w:val="20"/>
          <w:lang w:val="ru-RU"/>
        </w:rPr>
        <w:t xml:space="preserve"> Ш</w:t>
      </w:r>
      <w:r w:rsidR="00AB4900" w:rsidRPr="00D566A0">
        <w:rPr>
          <w:sz w:val="20"/>
          <w:lang w:val="ru-RU"/>
        </w:rPr>
        <w:t>аблон</w:t>
      </w:r>
      <w:r w:rsidR="00B56220">
        <w:rPr>
          <w:sz w:val="20"/>
          <w:lang w:val="ru-RU"/>
        </w:rPr>
        <w:t>ы</w:t>
      </w:r>
      <w:r w:rsidR="00AB4900" w:rsidRPr="00D566A0">
        <w:rPr>
          <w:sz w:val="20"/>
          <w:lang w:val="ru-RU"/>
        </w:rPr>
        <w:t xml:space="preserve"> и </w:t>
      </w:r>
      <w:r w:rsidR="00B56220">
        <w:rPr>
          <w:sz w:val="20"/>
          <w:lang w:val="ru-RU"/>
        </w:rPr>
        <w:t>Р</w:t>
      </w:r>
      <w:r w:rsidR="00AB4900" w:rsidRPr="00D566A0">
        <w:rPr>
          <w:sz w:val="20"/>
          <w:lang w:val="ru-RU"/>
        </w:rPr>
        <w:t>уководство</w:t>
      </w:r>
      <w:r w:rsidR="00B56220">
        <w:rPr>
          <w:sz w:val="20"/>
          <w:lang w:val="ru-RU"/>
        </w:rPr>
        <w:t xml:space="preserve"> для</w:t>
      </w:r>
      <w:r w:rsidR="00AB4900" w:rsidRPr="00D566A0">
        <w:rPr>
          <w:sz w:val="20"/>
          <w:lang w:val="ru-RU"/>
        </w:rPr>
        <w:t xml:space="preserve"> пользовател</w:t>
      </w:r>
      <w:r w:rsidR="00B56220">
        <w:rPr>
          <w:sz w:val="20"/>
          <w:lang w:val="ru-RU"/>
        </w:rPr>
        <w:t>ей</w:t>
      </w:r>
      <w:r w:rsidR="00AB4900" w:rsidRPr="00D566A0">
        <w:rPr>
          <w:sz w:val="20"/>
          <w:lang w:val="ru-RU"/>
        </w:rPr>
        <w:t xml:space="preserve"> были подготовлены Северной экологической и финансовой корпорацией </w:t>
      </w:r>
      <w:r w:rsidR="00AB4900" w:rsidRPr="00D566A0">
        <w:rPr>
          <w:sz w:val="20"/>
          <w:vertAlign w:val="superscript"/>
          <w:lang w:val="ru-RU"/>
        </w:rPr>
        <w:footnoteReference w:id="1"/>
      </w:r>
      <w:r w:rsidR="00AB4900" w:rsidRPr="00D566A0">
        <w:rPr>
          <w:sz w:val="20"/>
          <w:lang w:val="ru-RU"/>
        </w:rPr>
        <w:t xml:space="preserve"> (сокращенно - НЕФКО) для </w:t>
      </w:r>
      <w:r w:rsidR="00D81A39">
        <w:rPr>
          <w:sz w:val="20"/>
          <w:lang w:val="ru-RU"/>
        </w:rPr>
        <w:t xml:space="preserve">проведения </w:t>
      </w:r>
      <w:r w:rsidR="00AB4900" w:rsidRPr="00D566A0">
        <w:rPr>
          <w:sz w:val="20"/>
          <w:lang w:val="ru-RU"/>
        </w:rPr>
        <w:t xml:space="preserve">закупок работ в соответствии с Руководством НЕФКО по закупкам для проектов, полностью или частично </w:t>
      </w:r>
      <w:r w:rsidR="00B04E0D" w:rsidRPr="00D566A0">
        <w:rPr>
          <w:sz w:val="20"/>
          <w:lang w:val="ru-RU"/>
        </w:rPr>
        <w:t xml:space="preserve">финансируемых </w:t>
      </w:r>
      <w:r w:rsidR="00AB4900" w:rsidRPr="00D566A0">
        <w:rPr>
          <w:sz w:val="20"/>
          <w:lang w:val="ru-RU"/>
        </w:rPr>
        <w:t>НЕФКО (или через НЕФКО)</w:t>
      </w:r>
      <w:r w:rsidR="00C874E6" w:rsidRPr="00D566A0">
        <w:rPr>
          <w:sz w:val="20"/>
          <w:lang w:val="ru-RU"/>
        </w:rPr>
        <w:t xml:space="preserve">. </w:t>
      </w:r>
    </w:p>
    <w:p w14:paraId="1359F855" w14:textId="2ECE88EC" w:rsidR="00FF702C" w:rsidRPr="00D566A0" w:rsidRDefault="002204EF" w:rsidP="00953E67">
      <w:pPr>
        <w:spacing w:before="120"/>
        <w:rPr>
          <w:sz w:val="20"/>
          <w:lang w:val="ru-RU"/>
        </w:rPr>
      </w:pPr>
      <w:r>
        <w:rPr>
          <w:sz w:val="20"/>
          <w:lang w:val="ru-RU"/>
        </w:rPr>
        <w:t>Настоящ</w:t>
      </w:r>
      <w:r w:rsidR="000A7931">
        <w:rPr>
          <w:sz w:val="20"/>
          <w:lang w:val="ru-RU"/>
        </w:rPr>
        <w:t>ая</w:t>
      </w:r>
      <w:r w:rsidRPr="00D566A0">
        <w:rPr>
          <w:sz w:val="20"/>
          <w:lang w:val="ru-RU"/>
        </w:rPr>
        <w:t xml:space="preserve"> </w:t>
      </w:r>
      <w:r w:rsidR="000A7931">
        <w:rPr>
          <w:sz w:val="20"/>
          <w:lang w:val="ru-RU"/>
        </w:rPr>
        <w:t>Рекомендуемая конкурсная документация</w:t>
      </w:r>
      <w:r w:rsidR="00AF673D" w:rsidRPr="00D566A0">
        <w:rPr>
          <w:sz w:val="20"/>
          <w:lang w:val="ru-RU"/>
        </w:rPr>
        <w:t xml:space="preserve"> </w:t>
      </w:r>
      <w:r w:rsidR="006D028F">
        <w:rPr>
          <w:sz w:val="20"/>
          <w:lang w:val="ru-RU"/>
        </w:rPr>
        <w:t>(Р</w:t>
      </w:r>
      <w:r w:rsidR="002D731E">
        <w:rPr>
          <w:sz w:val="20"/>
          <w:lang w:val="ru-RU"/>
        </w:rPr>
        <w:t>К</w:t>
      </w:r>
      <w:r w:rsidR="006D028F">
        <w:rPr>
          <w:sz w:val="20"/>
          <w:lang w:val="ru-RU"/>
        </w:rPr>
        <w:t xml:space="preserve">Д) </w:t>
      </w:r>
      <w:r w:rsidR="00033398">
        <w:rPr>
          <w:sz w:val="20"/>
          <w:lang w:val="ru-RU"/>
        </w:rPr>
        <w:t>подготовлен</w:t>
      </w:r>
      <w:r w:rsidR="000A7931">
        <w:rPr>
          <w:sz w:val="20"/>
          <w:lang w:val="ru-RU"/>
        </w:rPr>
        <w:t>а</w:t>
      </w:r>
      <w:r w:rsidR="00033398">
        <w:rPr>
          <w:sz w:val="20"/>
          <w:lang w:val="ru-RU"/>
        </w:rPr>
        <w:t xml:space="preserve"> на основе Главно</w:t>
      </w:r>
      <w:r w:rsidR="001B6376">
        <w:rPr>
          <w:sz w:val="20"/>
          <w:lang w:val="ru-RU"/>
        </w:rPr>
        <w:t>й</w:t>
      </w:r>
      <w:r w:rsidR="00AF673D" w:rsidRPr="00D566A0">
        <w:rPr>
          <w:sz w:val="20"/>
          <w:lang w:val="ru-RU"/>
        </w:rPr>
        <w:t xml:space="preserve"> документ</w:t>
      </w:r>
      <w:r w:rsidR="00033398">
        <w:rPr>
          <w:sz w:val="20"/>
          <w:lang w:val="ru-RU"/>
        </w:rPr>
        <w:t>а</w:t>
      </w:r>
      <w:r w:rsidR="001B6376">
        <w:rPr>
          <w:sz w:val="20"/>
          <w:lang w:val="ru-RU"/>
        </w:rPr>
        <w:t>ции по</w:t>
      </w:r>
      <w:r w:rsidR="00AF673D" w:rsidRPr="00D566A0">
        <w:rPr>
          <w:sz w:val="20"/>
          <w:lang w:val="ru-RU"/>
        </w:rPr>
        <w:t xml:space="preserve"> закупк</w:t>
      </w:r>
      <w:r w:rsidR="001B6376">
        <w:rPr>
          <w:sz w:val="20"/>
          <w:lang w:val="ru-RU"/>
        </w:rPr>
        <w:t>ам</w:t>
      </w:r>
      <w:r w:rsidR="007B0B99">
        <w:rPr>
          <w:sz w:val="20"/>
          <w:lang w:val="ru-RU"/>
        </w:rPr>
        <w:t xml:space="preserve"> работ </w:t>
      </w:r>
      <w:r w:rsidR="002D731E">
        <w:rPr>
          <w:sz w:val="20"/>
          <w:lang w:val="ru-RU"/>
        </w:rPr>
        <w:t>малого объема</w:t>
      </w:r>
      <w:r w:rsidR="00AF673D" w:rsidRPr="00D566A0">
        <w:rPr>
          <w:sz w:val="20"/>
          <w:lang w:val="ru-RU"/>
        </w:rPr>
        <w:t xml:space="preserve">, который был разработан Многосторонними банками развития и Международными финансовыми организациями (МФО), а также на </w:t>
      </w:r>
      <w:r w:rsidR="003A1BE4">
        <w:rPr>
          <w:sz w:val="20"/>
          <w:lang w:val="ru-RU"/>
        </w:rPr>
        <w:t xml:space="preserve">основе </w:t>
      </w:r>
      <w:r w:rsidR="004B39A5">
        <w:rPr>
          <w:sz w:val="20"/>
          <w:lang w:val="ru-RU"/>
        </w:rPr>
        <w:t>С</w:t>
      </w:r>
      <w:r w:rsidR="00AF673D" w:rsidRPr="00D566A0">
        <w:rPr>
          <w:sz w:val="20"/>
          <w:lang w:val="ru-RU"/>
        </w:rPr>
        <w:t>тандартн</w:t>
      </w:r>
      <w:r w:rsidR="004B39A5">
        <w:rPr>
          <w:sz w:val="20"/>
          <w:lang w:val="ru-RU"/>
        </w:rPr>
        <w:t>ой</w:t>
      </w:r>
      <w:r w:rsidR="00AF673D" w:rsidRPr="00D566A0">
        <w:rPr>
          <w:sz w:val="20"/>
          <w:lang w:val="ru-RU"/>
        </w:rPr>
        <w:t xml:space="preserve"> документа</w:t>
      </w:r>
      <w:r w:rsidR="004B39A5">
        <w:rPr>
          <w:sz w:val="20"/>
          <w:lang w:val="ru-RU"/>
        </w:rPr>
        <w:t>ции</w:t>
      </w:r>
      <w:r w:rsidR="00AF673D" w:rsidRPr="00D566A0">
        <w:rPr>
          <w:sz w:val="20"/>
          <w:lang w:val="ru-RU"/>
        </w:rPr>
        <w:t xml:space="preserve"> ЕБРР </w:t>
      </w:r>
      <w:r w:rsidR="00A6166D">
        <w:rPr>
          <w:sz w:val="20"/>
          <w:lang w:val="ru-RU"/>
        </w:rPr>
        <w:t>по закупк</w:t>
      </w:r>
      <w:r w:rsidR="0023095E">
        <w:rPr>
          <w:sz w:val="20"/>
          <w:lang w:val="ru-RU"/>
        </w:rPr>
        <w:t>ам</w:t>
      </w:r>
      <w:r w:rsidR="00AF673D" w:rsidRPr="00D566A0">
        <w:rPr>
          <w:sz w:val="20"/>
          <w:lang w:val="ru-RU"/>
        </w:rPr>
        <w:t xml:space="preserve"> </w:t>
      </w:r>
      <w:r w:rsidR="00442CF7" w:rsidRPr="00D566A0">
        <w:rPr>
          <w:sz w:val="20"/>
          <w:lang w:val="ru-RU"/>
        </w:rPr>
        <w:t>работ</w:t>
      </w:r>
      <w:r w:rsidR="00A6166D">
        <w:rPr>
          <w:sz w:val="20"/>
          <w:lang w:val="ru-RU"/>
        </w:rPr>
        <w:t xml:space="preserve"> по упрощенной процедуре</w:t>
      </w:r>
      <w:r w:rsidR="00170558" w:rsidRPr="00D566A0">
        <w:rPr>
          <w:rStyle w:val="FootnoteReference"/>
          <w:rFonts w:eastAsiaTheme="minorHAnsi"/>
          <w:sz w:val="20"/>
          <w:szCs w:val="22"/>
          <w:lang w:val="ru-RU"/>
        </w:rPr>
        <w:footnoteReference w:id="2"/>
      </w:r>
      <w:r w:rsidR="00327552" w:rsidRPr="00D566A0">
        <w:rPr>
          <w:rFonts w:eastAsiaTheme="minorHAnsi"/>
          <w:sz w:val="20"/>
          <w:szCs w:val="22"/>
          <w:lang w:val="ru-RU"/>
        </w:rPr>
        <w:t xml:space="preserve">. </w:t>
      </w:r>
      <w:r w:rsidR="00FF6ED5" w:rsidRPr="00D566A0">
        <w:rPr>
          <w:rFonts w:eastAsiaTheme="minorHAnsi"/>
          <w:sz w:val="20"/>
          <w:szCs w:val="22"/>
          <w:lang w:val="ru-RU"/>
        </w:rPr>
        <w:t>П</w:t>
      </w:r>
      <w:r w:rsidR="008F3BC1">
        <w:rPr>
          <w:rFonts w:eastAsiaTheme="minorHAnsi"/>
          <w:sz w:val="20"/>
          <w:szCs w:val="22"/>
          <w:lang w:val="ru-RU"/>
        </w:rPr>
        <w:t>орядок и п</w:t>
      </w:r>
      <w:r w:rsidR="00FF6ED5" w:rsidRPr="00D566A0">
        <w:rPr>
          <w:rFonts w:eastAsiaTheme="minorHAnsi"/>
          <w:sz w:val="20"/>
          <w:szCs w:val="22"/>
          <w:lang w:val="ru-RU"/>
        </w:rPr>
        <w:t xml:space="preserve">роцедуры, представленные в этих документах, </w:t>
      </w:r>
      <w:r w:rsidR="00991242">
        <w:rPr>
          <w:rFonts w:eastAsiaTheme="minorHAnsi"/>
          <w:sz w:val="20"/>
          <w:szCs w:val="22"/>
          <w:lang w:val="ru-RU"/>
        </w:rPr>
        <w:t>отражают</w:t>
      </w:r>
      <w:r w:rsidR="00FF6ED5" w:rsidRPr="00D566A0">
        <w:rPr>
          <w:rFonts w:eastAsiaTheme="minorHAnsi"/>
          <w:sz w:val="20"/>
          <w:szCs w:val="22"/>
          <w:lang w:val="ru-RU"/>
        </w:rPr>
        <w:t xml:space="preserve"> «лучшие практики» этих организаций</w:t>
      </w:r>
      <w:r w:rsidR="00681301" w:rsidRPr="00D566A0">
        <w:rPr>
          <w:sz w:val="20"/>
          <w:lang w:val="ru-RU"/>
        </w:rPr>
        <w:t>.</w:t>
      </w:r>
      <w:r w:rsidR="00F427AB" w:rsidRPr="00D566A0">
        <w:rPr>
          <w:sz w:val="20"/>
          <w:lang w:val="ru-RU"/>
        </w:rPr>
        <w:t xml:space="preserve"> </w:t>
      </w:r>
    </w:p>
    <w:p w14:paraId="2430FFAA" w14:textId="7B08E04C" w:rsidR="00D42230" w:rsidRPr="00D566A0" w:rsidRDefault="002B75D6" w:rsidP="00D42230">
      <w:pPr>
        <w:spacing w:before="120" w:after="160" w:line="259" w:lineRule="auto"/>
        <w:jc w:val="left"/>
        <w:rPr>
          <w:rFonts w:eastAsiaTheme="minorHAnsi"/>
          <w:sz w:val="20"/>
          <w:szCs w:val="22"/>
          <w:lang w:val="ru-RU"/>
        </w:rPr>
      </w:pPr>
      <w:r w:rsidRPr="00D566A0">
        <w:rPr>
          <w:rFonts w:eastAsiaTheme="minorHAnsi"/>
          <w:sz w:val="20"/>
          <w:szCs w:val="22"/>
          <w:lang w:val="ru-RU"/>
        </w:rPr>
        <w:t>Заемщики / получатели гранта или их консультанты по закупкам заполн</w:t>
      </w:r>
      <w:r w:rsidR="00971CC6">
        <w:rPr>
          <w:rFonts w:eastAsiaTheme="minorHAnsi"/>
          <w:sz w:val="20"/>
          <w:szCs w:val="22"/>
          <w:lang w:val="ru-RU"/>
        </w:rPr>
        <w:t>яют</w:t>
      </w:r>
      <w:r w:rsidRPr="00D566A0">
        <w:rPr>
          <w:rFonts w:eastAsiaTheme="minorHAnsi"/>
          <w:sz w:val="20"/>
          <w:szCs w:val="22"/>
          <w:lang w:val="ru-RU"/>
        </w:rPr>
        <w:t xml:space="preserve"> эти документы путем внесения данных, </w:t>
      </w:r>
      <w:r w:rsidR="007A3E92">
        <w:rPr>
          <w:rFonts w:eastAsiaTheme="minorHAnsi"/>
          <w:sz w:val="20"/>
          <w:szCs w:val="22"/>
          <w:lang w:val="ru-RU"/>
        </w:rPr>
        <w:t xml:space="preserve">относящихся к </w:t>
      </w:r>
      <w:r w:rsidR="00D966B4">
        <w:rPr>
          <w:rFonts w:eastAsiaTheme="minorHAnsi"/>
          <w:sz w:val="20"/>
          <w:szCs w:val="22"/>
          <w:lang w:val="ru-RU"/>
        </w:rPr>
        <w:t>конкретным</w:t>
      </w:r>
      <w:r w:rsidRPr="00D566A0">
        <w:rPr>
          <w:rFonts w:eastAsiaTheme="minorHAnsi"/>
          <w:sz w:val="20"/>
          <w:szCs w:val="22"/>
          <w:lang w:val="ru-RU"/>
        </w:rPr>
        <w:t xml:space="preserve"> закупк</w:t>
      </w:r>
      <w:r w:rsidR="005A351C">
        <w:rPr>
          <w:rFonts w:eastAsiaTheme="minorHAnsi"/>
          <w:sz w:val="20"/>
          <w:szCs w:val="22"/>
          <w:lang w:val="ru-RU"/>
        </w:rPr>
        <w:t>ам</w:t>
      </w:r>
      <w:r w:rsidRPr="00D566A0">
        <w:rPr>
          <w:rFonts w:eastAsiaTheme="minorHAnsi"/>
          <w:sz w:val="20"/>
          <w:szCs w:val="22"/>
          <w:lang w:val="ru-RU"/>
        </w:rPr>
        <w:t xml:space="preserve"> в </w:t>
      </w:r>
      <w:r w:rsidR="00C427C7" w:rsidRPr="00D566A0">
        <w:rPr>
          <w:rFonts w:eastAsiaTheme="minorHAnsi"/>
          <w:sz w:val="20"/>
          <w:szCs w:val="22"/>
          <w:lang w:val="ru-RU"/>
        </w:rPr>
        <w:t>соответствующи</w:t>
      </w:r>
      <w:r w:rsidR="00C427C7">
        <w:rPr>
          <w:rFonts w:eastAsiaTheme="minorHAnsi"/>
          <w:sz w:val="20"/>
          <w:szCs w:val="22"/>
          <w:lang w:val="ru-RU"/>
        </w:rPr>
        <w:t>е разделы</w:t>
      </w:r>
      <w:r w:rsidRPr="00D566A0">
        <w:rPr>
          <w:rFonts w:eastAsiaTheme="minorHAnsi"/>
          <w:sz w:val="20"/>
          <w:szCs w:val="22"/>
          <w:lang w:val="ru-RU"/>
        </w:rPr>
        <w:t>; в некоторых случаях это требует выбор</w:t>
      </w:r>
      <w:r w:rsidR="00CE5BCC">
        <w:rPr>
          <w:rFonts w:eastAsiaTheme="minorHAnsi"/>
          <w:sz w:val="20"/>
          <w:szCs w:val="22"/>
          <w:lang w:val="ru-RU"/>
        </w:rPr>
        <w:t>а</w:t>
      </w:r>
      <w:r w:rsidRPr="00D566A0">
        <w:rPr>
          <w:rFonts w:eastAsiaTheme="minorHAnsi"/>
          <w:sz w:val="20"/>
          <w:szCs w:val="22"/>
          <w:lang w:val="ru-RU"/>
        </w:rPr>
        <w:t xml:space="preserve"> из различных </w:t>
      </w:r>
      <w:r w:rsidR="00C427C7">
        <w:rPr>
          <w:rFonts w:eastAsiaTheme="minorHAnsi"/>
          <w:sz w:val="20"/>
          <w:szCs w:val="22"/>
          <w:lang w:val="ru-RU"/>
        </w:rPr>
        <w:t>вариантов</w:t>
      </w:r>
      <w:r w:rsidRPr="00D566A0">
        <w:rPr>
          <w:rFonts w:eastAsiaTheme="minorHAnsi"/>
          <w:sz w:val="20"/>
          <w:szCs w:val="22"/>
          <w:lang w:val="ru-RU"/>
        </w:rPr>
        <w:t>, представленных в документа</w:t>
      </w:r>
      <w:r w:rsidR="00C427C7">
        <w:rPr>
          <w:rFonts w:eastAsiaTheme="minorHAnsi"/>
          <w:sz w:val="20"/>
          <w:szCs w:val="22"/>
          <w:lang w:val="ru-RU"/>
        </w:rPr>
        <w:t>ции</w:t>
      </w:r>
      <w:r w:rsidRPr="00D566A0">
        <w:rPr>
          <w:rFonts w:eastAsiaTheme="minorHAnsi"/>
          <w:sz w:val="20"/>
          <w:szCs w:val="22"/>
          <w:lang w:val="ru-RU"/>
        </w:rPr>
        <w:t xml:space="preserve">. Эти </w:t>
      </w:r>
      <w:r w:rsidR="00C427C7">
        <w:rPr>
          <w:rFonts w:eastAsiaTheme="minorHAnsi"/>
          <w:sz w:val="20"/>
          <w:szCs w:val="22"/>
          <w:lang w:val="ru-RU"/>
        </w:rPr>
        <w:t>варианты</w:t>
      </w:r>
      <w:r w:rsidRPr="00D566A0">
        <w:rPr>
          <w:rFonts w:eastAsiaTheme="minorHAnsi"/>
          <w:sz w:val="20"/>
          <w:szCs w:val="22"/>
          <w:lang w:val="ru-RU"/>
        </w:rPr>
        <w:t xml:space="preserve"> </w:t>
      </w:r>
      <w:r w:rsidR="00254636">
        <w:rPr>
          <w:rFonts w:eastAsiaTheme="minorHAnsi"/>
          <w:sz w:val="20"/>
          <w:szCs w:val="22"/>
          <w:lang w:val="ru-RU"/>
        </w:rPr>
        <w:t xml:space="preserve">приведены для примера </w:t>
      </w:r>
      <w:r w:rsidRPr="00D566A0">
        <w:rPr>
          <w:rFonts w:eastAsiaTheme="minorHAnsi"/>
          <w:sz w:val="20"/>
          <w:szCs w:val="22"/>
          <w:lang w:val="ru-RU"/>
        </w:rPr>
        <w:t xml:space="preserve">и необязательно </w:t>
      </w:r>
      <w:r w:rsidR="000039FE">
        <w:rPr>
          <w:rFonts w:eastAsiaTheme="minorHAnsi"/>
          <w:sz w:val="20"/>
          <w:szCs w:val="22"/>
          <w:lang w:val="ru-RU"/>
        </w:rPr>
        <w:t>являются исчерпывающими</w:t>
      </w:r>
      <w:r w:rsidRPr="00D566A0">
        <w:rPr>
          <w:rFonts w:eastAsiaTheme="minorHAnsi"/>
          <w:sz w:val="20"/>
          <w:szCs w:val="22"/>
          <w:lang w:val="ru-RU"/>
        </w:rPr>
        <w:t xml:space="preserve">. В </w:t>
      </w:r>
      <w:r w:rsidR="006D4716">
        <w:rPr>
          <w:rFonts w:eastAsiaTheme="minorHAnsi"/>
          <w:sz w:val="20"/>
          <w:szCs w:val="22"/>
          <w:lang w:val="ru-RU"/>
        </w:rPr>
        <w:t xml:space="preserve">отдельных </w:t>
      </w:r>
      <w:r w:rsidRPr="00D566A0">
        <w:rPr>
          <w:rFonts w:eastAsiaTheme="minorHAnsi"/>
          <w:sz w:val="20"/>
          <w:szCs w:val="22"/>
          <w:lang w:val="ru-RU"/>
        </w:rPr>
        <w:t xml:space="preserve">случаях может потребоваться </w:t>
      </w:r>
      <w:r w:rsidR="00105132">
        <w:rPr>
          <w:rFonts w:eastAsiaTheme="minorHAnsi"/>
          <w:sz w:val="20"/>
          <w:szCs w:val="22"/>
          <w:lang w:val="ru-RU"/>
        </w:rPr>
        <w:t>подготовка нового текста</w:t>
      </w:r>
      <w:r w:rsidRPr="00D566A0">
        <w:rPr>
          <w:rFonts w:eastAsiaTheme="minorHAnsi"/>
          <w:sz w:val="20"/>
          <w:szCs w:val="22"/>
          <w:lang w:val="ru-RU"/>
        </w:rPr>
        <w:t xml:space="preserve">. </w:t>
      </w:r>
      <w:r w:rsidR="00CD5212">
        <w:rPr>
          <w:rFonts w:eastAsiaTheme="minorHAnsi"/>
          <w:sz w:val="20"/>
          <w:szCs w:val="22"/>
          <w:lang w:val="ru-RU"/>
        </w:rPr>
        <w:t>Требуется соблюдение следующих указаний</w:t>
      </w:r>
      <w:r w:rsidR="00D42230" w:rsidRPr="00D566A0">
        <w:rPr>
          <w:rFonts w:eastAsiaTheme="minorHAnsi"/>
          <w:sz w:val="20"/>
          <w:szCs w:val="22"/>
          <w:lang w:val="ru-RU"/>
        </w:rPr>
        <w:t>:</w:t>
      </w:r>
    </w:p>
    <w:p w14:paraId="06CCDC00" w14:textId="57D5A289" w:rsidR="00D42230" w:rsidRPr="00D566A0" w:rsidRDefault="00D42230" w:rsidP="00D42230">
      <w:pPr>
        <w:spacing w:before="120" w:after="160" w:line="259" w:lineRule="auto"/>
        <w:ind w:left="709" w:hanging="709"/>
        <w:jc w:val="left"/>
        <w:rPr>
          <w:rFonts w:eastAsiaTheme="minorHAnsi"/>
          <w:sz w:val="20"/>
          <w:szCs w:val="22"/>
          <w:lang w:val="ru-RU"/>
        </w:rPr>
      </w:pPr>
      <w:r w:rsidRPr="00D566A0">
        <w:rPr>
          <w:rFonts w:eastAsiaTheme="minorHAnsi"/>
          <w:sz w:val="20"/>
          <w:szCs w:val="22"/>
          <w:lang w:val="ru-RU"/>
        </w:rPr>
        <w:t>(a)</w:t>
      </w:r>
      <w:r w:rsidRPr="00D566A0">
        <w:rPr>
          <w:rFonts w:eastAsiaTheme="minorHAnsi"/>
          <w:sz w:val="20"/>
          <w:szCs w:val="22"/>
          <w:lang w:val="ru-RU"/>
        </w:rPr>
        <w:tab/>
      </w:r>
      <w:r w:rsidR="00A22CA3">
        <w:rPr>
          <w:rFonts w:eastAsiaTheme="minorHAnsi"/>
          <w:sz w:val="20"/>
          <w:szCs w:val="22"/>
          <w:lang w:val="ru-RU"/>
        </w:rPr>
        <w:t xml:space="preserve">Конкретные </w:t>
      </w:r>
      <w:r w:rsidR="00A05F9C" w:rsidRPr="00D566A0">
        <w:rPr>
          <w:rFonts w:eastAsiaTheme="minorHAnsi"/>
          <w:sz w:val="20"/>
          <w:szCs w:val="22"/>
          <w:lang w:val="ru-RU"/>
        </w:rPr>
        <w:t xml:space="preserve">детали, такие как «название Заказчика» или «адрес для направления </w:t>
      </w:r>
      <w:r w:rsidR="00E509B2">
        <w:rPr>
          <w:rFonts w:eastAsiaTheme="minorHAnsi"/>
          <w:sz w:val="20"/>
          <w:szCs w:val="22"/>
          <w:lang w:val="ru-RU"/>
        </w:rPr>
        <w:t xml:space="preserve">конкурсной </w:t>
      </w:r>
      <w:r w:rsidR="00706D33">
        <w:rPr>
          <w:rFonts w:eastAsiaTheme="minorHAnsi"/>
          <w:sz w:val="20"/>
          <w:szCs w:val="22"/>
          <w:lang w:val="ru-RU"/>
        </w:rPr>
        <w:t>заявки</w:t>
      </w:r>
      <w:r w:rsidR="00A05F9C" w:rsidRPr="00D566A0">
        <w:rPr>
          <w:rFonts w:eastAsiaTheme="minorHAnsi"/>
          <w:sz w:val="20"/>
          <w:szCs w:val="22"/>
          <w:lang w:val="ru-RU"/>
        </w:rPr>
        <w:t xml:space="preserve">» должны быть </w:t>
      </w:r>
      <w:r w:rsidR="00D124C5" w:rsidRPr="00D566A0">
        <w:rPr>
          <w:rFonts w:eastAsiaTheme="minorHAnsi"/>
          <w:sz w:val="20"/>
          <w:szCs w:val="22"/>
          <w:lang w:val="ru-RU"/>
        </w:rPr>
        <w:t>внесены,</w:t>
      </w:r>
      <w:r w:rsidR="00A05F9C" w:rsidRPr="00D566A0">
        <w:rPr>
          <w:rFonts w:eastAsiaTheme="minorHAnsi"/>
          <w:sz w:val="20"/>
          <w:szCs w:val="22"/>
          <w:lang w:val="ru-RU"/>
        </w:rPr>
        <w:t xml:space="preserve"> где указано</w:t>
      </w:r>
      <w:r w:rsidRPr="00D566A0">
        <w:rPr>
          <w:rFonts w:eastAsiaTheme="minorHAnsi"/>
          <w:sz w:val="20"/>
          <w:szCs w:val="22"/>
          <w:lang w:val="ru-RU"/>
        </w:rPr>
        <w:t>.</w:t>
      </w:r>
    </w:p>
    <w:p w14:paraId="7C20AB29" w14:textId="41FBF9E1" w:rsidR="00D42230" w:rsidRPr="00D566A0" w:rsidRDefault="00D42230" w:rsidP="00D42230">
      <w:pPr>
        <w:spacing w:before="120" w:after="160" w:line="259" w:lineRule="auto"/>
        <w:ind w:left="709" w:hanging="709"/>
        <w:jc w:val="left"/>
        <w:rPr>
          <w:rFonts w:eastAsiaTheme="minorHAnsi"/>
          <w:sz w:val="20"/>
          <w:szCs w:val="22"/>
          <w:lang w:val="ru-RU"/>
        </w:rPr>
      </w:pPr>
      <w:r w:rsidRPr="00D566A0">
        <w:rPr>
          <w:rFonts w:eastAsiaTheme="minorHAnsi"/>
          <w:sz w:val="20"/>
          <w:szCs w:val="22"/>
          <w:lang w:val="ru-RU"/>
        </w:rPr>
        <w:t>(b)</w:t>
      </w:r>
      <w:r w:rsidRPr="00D566A0">
        <w:rPr>
          <w:rFonts w:eastAsiaTheme="minorHAnsi"/>
          <w:sz w:val="20"/>
          <w:szCs w:val="22"/>
          <w:lang w:val="ru-RU"/>
        </w:rPr>
        <w:tab/>
      </w:r>
      <w:r w:rsidR="00E50DAE" w:rsidRPr="00D566A0">
        <w:rPr>
          <w:rFonts w:eastAsiaTheme="minorHAnsi"/>
          <w:sz w:val="20"/>
          <w:szCs w:val="22"/>
          <w:lang w:val="ru-RU"/>
        </w:rPr>
        <w:t>Примечания</w:t>
      </w:r>
      <w:r w:rsidR="00190747">
        <w:rPr>
          <w:rFonts w:eastAsiaTheme="minorHAnsi"/>
          <w:sz w:val="20"/>
          <w:szCs w:val="22"/>
          <w:lang w:val="ru-RU"/>
        </w:rPr>
        <w:t>, выделенные</w:t>
      </w:r>
      <w:r w:rsidR="00E50DAE" w:rsidRPr="00D566A0">
        <w:rPr>
          <w:rFonts w:eastAsiaTheme="minorHAnsi"/>
          <w:sz w:val="20"/>
          <w:szCs w:val="22"/>
          <w:lang w:val="ru-RU"/>
        </w:rPr>
        <w:t xml:space="preserve"> </w:t>
      </w:r>
      <w:r w:rsidR="0026622D">
        <w:rPr>
          <w:rFonts w:eastAsiaTheme="minorHAnsi"/>
          <w:sz w:val="20"/>
          <w:szCs w:val="22"/>
          <w:lang w:val="ru-RU"/>
        </w:rPr>
        <w:t>полу</w:t>
      </w:r>
      <w:r w:rsidR="00E50DAE" w:rsidRPr="00D566A0">
        <w:rPr>
          <w:rFonts w:eastAsiaTheme="minorHAnsi"/>
          <w:sz w:val="20"/>
          <w:szCs w:val="22"/>
          <w:lang w:val="ru-RU"/>
        </w:rPr>
        <w:t xml:space="preserve">жирным </w:t>
      </w:r>
      <w:r w:rsidR="0030546B">
        <w:rPr>
          <w:rFonts w:eastAsiaTheme="minorHAnsi"/>
          <w:sz w:val="20"/>
          <w:szCs w:val="22"/>
          <w:lang w:val="ru-RU"/>
        </w:rPr>
        <w:t>курсивом</w:t>
      </w:r>
      <w:r w:rsidR="00CB4075">
        <w:rPr>
          <w:rFonts w:eastAsiaTheme="minorHAnsi"/>
          <w:sz w:val="20"/>
          <w:szCs w:val="22"/>
          <w:lang w:val="ru-RU"/>
        </w:rPr>
        <w:t xml:space="preserve"> </w:t>
      </w:r>
      <w:r w:rsidR="00587225">
        <w:rPr>
          <w:rFonts w:eastAsiaTheme="minorHAnsi"/>
          <w:sz w:val="20"/>
          <w:szCs w:val="22"/>
          <w:lang w:val="ru-RU"/>
        </w:rPr>
        <w:t>в квадрате</w:t>
      </w:r>
      <w:r w:rsidR="00E50DAE" w:rsidRPr="00D566A0">
        <w:rPr>
          <w:rFonts w:eastAsiaTheme="minorHAnsi"/>
          <w:sz w:val="20"/>
          <w:szCs w:val="22"/>
          <w:lang w:val="ru-RU"/>
        </w:rPr>
        <w:t xml:space="preserve"> или в квадратных скобках [ ]</w:t>
      </w:r>
      <w:r w:rsidR="00587225">
        <w:rPr>
          <w:rFonts w:eastAsiaTheme="minorHAnsi"/>
          <w:sz w:val="20"/>
          <w:szCs w:val="22"/>
          <w:lang w:val="ru-RU"/>
        </w:rPr>
        <w:t>,</w:t>
      </w:r>
      <w:r w:rsidR="00E50DAE" w:rsidRPr="00D566A0">
        <w:rPr>
          <w:rFonts w:eastAsiaTheme="minorHAnsi"/>
          <w:sz w:val="20"/>
          <w:szCs w:val="22"/>
          <w:lang w:val="ru-RU"/>
        </w:rPr>
        <w:t xml:space="preserve"> </w:t>
      </w:r>
      <w:r w:rsidR="002C110C">
        <w:rPr>
          <w:rFonts w:eastAsiaTheme="minorHAnsi"/>
          <w:sz w:val="20"/>
          <w:szCs w:val="22"/>
          <w:lang w:val="ru-RU"/>
        </w:rPr>
        <w:t>содержат</w:t>
      </w:r>
      <w:r w:rsidR="00E50DAE" w:rsidRPr="00D566A0">
        <w:rPr>
          <w:rFonts w:eastAsiaTheme="minorHAnsi"/>
          <w:sz w:val="20"/>
          <w:szCs w:val="22"/>
          <w:lang w:val="ru-RU"/>
        </w:rPr>
        <w:t xml:space="preserve"> инструкции, которых должен придерживаться</w:t>
      </w:r>
      <w:r w:rsidR="002C110C">
        <w:rPr>
          <w:rFonts w:eastAsiaTheme="minorHAnsi"/>
          <w:sz w:val="20"/>
          <w:szCs w:val="22"/>
          <w:lang w:val="ru-RU"/>
        </w:rPr>
        <w:t xml:space="preserve"> составитель</w:t>
      </w:r>
      <w:r w:rsidR="00FA39C4" w:rsidRPr="006C0B87">
        <w:rPr>
          <w:rFonts w:eastAsiaTheme="minorHAnsi"/>
          <w:sz w:val="20"/>
          <w:szCs w:val="22"/>
          <w:lang w:val="ru-RU"/>
        </w:rPr>
        <w:t xml:space="preserve"> </w:t>
      </w:r>
      <w:r w:rsidR="00FA39C4">
        <w:rPr>
          <w:rFonts w:eastAsiaTheme="minorHAnsi"/>
          <w:sz w:val="20"/>
          <w:szCs w:val="22"/>
          <w:lang w:val="ru-RU"/>
        </w:rPr>
        <w:t>конкурсной</w:t>
      </w:r>
      <w:r w:rsidR="00F235C6">
        <w:rPr>
          <w:rFonts w:eastAsiaTheme="minorHAnsi"/>
          <w:sz w:val="20"/>
          <w:szCs w:val="22"/>
          <w:lang w:val="ru-RU"/>
        </w:rPr>
        <w:t xml:space="preserve"> документации</w:t>
      </w:r>
      <w:r w:rsidR="00E50DAE" w:rsidRPr="00D566A0">
        <w:rPr>
          <w:rFonts w:eastAsiaTheme="minorHAnsi"/>
          <w:sz w:val="20"/>
          <w:szCs w:val="22"/>
          <w:lang w:val="ru-RU"/>
        </w:rPr>
        <w:t>. Эти инструкции удал</w:t>
      </w:r>
      <w:r w:rsidR="00F235C6">
        <w:rPr>
          <w:rFonts w:eastAsiaTheme="minorHAnsi"/>
          <w:sz w:val="20"/>
          <w:szCs w:val="22"/>
          <w:lang w:val="ru-RU"/>
        </w:rPr>
        <w:t>яются</w:t>
      </w:r>
      <w:r w:rsidR="00E50DAE" w:rsidRPr="00D566A0">
        <w:rPr>
          <w:rFonts w:eastAsiaTheme="minorHAnsi"/>
          <w:sz w:val="20"/>
          <w:szCs w:val="22"/>
          <w:lang w:val="ru-RU"/>
        </w:rPr>
        <w:t xml:space="preserve"> и не включа</w:t>
      </w:r>
      <w:r w:rsidR="00F235C6">
        <w:rPr>
          <w:rFonts w:eastAsiaTheme="minorHAnsi"/>
          <w:sz w:val="20"/>
          <w:szCs w:val="22"/>
          <w:lang w:val="ru-RU"/>
        </w:rPr>
        <w:t>ю</w:t>
      </w:r>
      <w:r w:rsidR="00E50DAE" w:rsidRPr="00D566A0">
        <w:rPr>
          <w:rFonts w:eastAsiaTheme="minorHAnsi"/>
          <w:sz w:val="20"/>
          <w:szCs w:val="22"/>
          <w:lang w:val="ru-RU"/>
        </w:rPr>
        <w:t>тся в конечный документ</w:t>
      </w:r>
      <w:r w:rsidRPr="00D566A0">
        <w:rPr>
          <w:rFonts w:eastAsiaTheme="minorHAnsi"/>
          <w:sz w:val="20"/>
          <w:szCs w:val="22"/>
          <w:lang w:val="ru-RU"/>
        </w:rPr>
        <w:t>.</w:t>
      </w:r>
    </w:p>
    <w:p w14:paraId="0C5348D2" w14:textId="1FC3D30E" w:rsidR="00D42230" w:rsidRPr="00D566A0" w:rsidRDefault="00D42230" w:rsidP="00D42230">
      <w:pPr>
        <w:spacing w:before="120" w:after="160" w:line="259" w:lineRule="auto"/>
        <w:ind w:left="709" w:hanging="709"/>
        <w:jc w:val="left"/>
        <w:rPr>
          <w:rFonts w:eastAsiaTheme="minorHAnsi"/>
          <w:i/>
          <w:sz w:val="20"/>
          <w:szCs w:val="22"/>
          <w:lang w:val="ru-RU"/>
        </w:rPr>
      </w:pPr>
      <w:r w:rsidRPr="00D566A0">
        <w:rPr>
          <w:rFonts w:eastAsiaTheme="minorHAnsi"/>
          <w:sz w:val="20"/>
          <w:szCs w:val="22"/>
          <w:lang w:val="ru-RU"/>
        </w:rPr>
        <w:t>(c)</w:t>
      </w:r>
      <w:r w:rsidRPr="00D566A0">
        <w:rPr>
          <w:rFonts w:eastAsiaTheme="minorHAnsi"/>
          <w:sz w:val="20"/>
          <w:szCs w:val="22"/>
          <w:lang w:val="ru-RU"/>
        </w:rPr>
        <w:tab/>
      </w:r>
      <w:r w:rsidR="008B2E52" w:rsidRPr="00D566A0">
        <w:rPr>
          <w:rFonts w:eastAsiaTheme="minorHAnsi"/>
          <w:sz w:val="20"/>
          <w:szCs w:val="22"/>
          <w:lang w:val="ru-RU"/>
        </w:rPr>
        <w:t xml:space="preserve">Общие условия контракта (ОУК) </w:t>
      </w:r>
      <w:r w:rsidR="00F96E05">
        <w:rPr>
          <w:rFonts w:eastAsiaTheme="minorHAnsi"/>
          <w:sz w:val="20"/>
          <w:szCs w:val="22"/>
          <w:lang w:val="ru-RU"/>
        </w:rPr>
        <w:t>не подлежат</w:t>
      </w:r>
      <w:r w:rsidR="008B2E52" w:rsidRPr="00D566A0">
        <w:rPr>
          <w:rFonts w:eastAsiaTheme="minorHAnsi"/>
          <w:sz w:val="20"/>
          <w:szCs w:val="22"/>
          <w:lang w:val="ru-RU"/>
        </w:rPr>
        <w:t xml:space="preserve"> изменени</w:t>
      </w:r>
      <w:r w:rsidR="00F96E05">
        <w:rPr>
          <w:rFonts w:eastAsiaTheme="minorHAnsi"/>
          <w:sz w:val="20"/>
          <w:szCs w:val="22"/>
          <w:lang w:val="ru-RU"/>
        </w:rPr>
        <w:t>ю</w:t>
      </w:r>
      <w:r w:rsidR="008B2E52" w:rsidRPr="00D566A0">
        <w:rPr>
          <w:rFonts w:eastAsiaTheme="minorHAnsi"/>
          <w:sz w:val="20"/>
          <w:szCs w:val="22"/>
          <w:lang w:val="ru-RU"/>
        </w:rPr>
        <w:t>; изменения в отдельных пунктах, в соответствии с</w:t>
      </w:r>
      <w:r w:rsidR="00E27BF3">
        <w:rPr>
          <w:rFonts w:eastAsiaTheme="minorHAnsi"/>
          <w:sz w:val="20"/>
          <w:szCs w:val="22"/>
          <w:lang w:val="ru-RU"/>
        </w:rPr>
        <w:t xml:space="preserve"> конкретными</w:t>
      </w:r>
      <w:r w:rsidR="008B2E52" w:rsidRPr="00D566A0">
        <w:rPr>
          <w:rFonts w:eastAsiaTheme="minorHAnsi"/>
          <w:sz w:val="20"/>
          <w:szCs w:val="22"/>
          <w:lang w:val="ru-RU"/>
        </w:rPr>
        <w:t xml:space="preserve"> требованиями </w:t>
      </w:r>
      <w:r w:rsidR="00E27BF3">
        <w:rPr>
          <w:rFonts w:eastAsiaTheme="minorHAnsi"/>
          <w:sz w:val="20"/>
          <w:szCs w:val="22"/>
          <w:lang w:val="ru-RU"/>
        </w:rPr>
        <w:t xml:space="preserve">в рамках </w:t>
      </w:r>
      <w:r w:rsidR="008B2E52" w:rsidRPr="00D566A0">
        <w:rPr>
          <w:rFonts w:eastAsiaTheme="minorHAnsi"/>
          <w:sz w:val="20"/>
          <w:szCs w:val="22"/>
          <w:lang w:val="ru-RU"/>
        </w:rPr>
        <w:t>отдельно</w:t>
      </w:r>
      <w:r w:rsidR="00384A9D">
        <w:rPr>
          <w:rFonts w:eastAsiaTheme="minorHAnsi"/>
          <w:sz w:val="20"/>
          <w:szCs w:val="22"/>
          <w:lang w:val="ru-RU"/>
        </w:rPr>
        <w:t>й процедуры закупок или</w:t>
      </w:r>
      <w:r w:rsidR="008B2E52" w:rsidRPr="00D566A0">
        <w:rPr>
          <w:rFonts w:eastAsiaTheme="minorHAnsi"/>
          <w:sz w:val="20"/>
          <w:szCs w:val="22"/>
          <w:lang w:val="ru-RU"/>
        </w:rPr>
        <w:t xml:space="preserve"> контракта, </w:t>
      </w:r>
      <w:r w:rsidR="00384A9D">
        <w:rPr>
          <w:rFonts w:eastAsiaTheme="minorHAnsi"/>
          <w:sz w:val="20"/>
          <w:szCs w:val="22"/>
          <w:lang w:val="ru-RU"/>
        </w:rPr>
        <w:t>указываются</w:t>
      </w:r>
      <w:r w:rsidR="008B2E52" w:rsidRPr="00D566A0">
        <w:rPr>
          <w:rFonts w:eastAsiaTheme="minorHAnsi"/>
          <w:sz w:val="20"/>
          <w:szCs w:val="22"/>
          <w:lang w:val="ru-RU"/>
        </w:rPr>
        <w:t xml:space="preserve"> в Особых условиях контракта (ОсУК)</w:t>
      </w:r>
      <w:r w:rsidRPr="00D566A0">
        <w:rPr>
          <w:rFonts w:eastAsiaTheme="minorHAnsi"/>
          <w:sz w:val="20"/>
          <w:szCs w:val="22"/>
          <w:lang w:val="ru-RU"/>
        </w:rPr>
        <w:t xml:space="preserve">. </w:t>
      </w:r>
    </w:p>
    <w:p w14:paraId="10672954" w14:textId="18121D77" w:rsidR="00B70EAD" w:rsidRPr="00D566A0" w:rsidRDefault="00096642" w:rsidP="005B200F">
      <w:pPr>
        <w:spacing w:before="120"/>
        <w:rPr>
          <w:sz w:val="20"/>
          <w:lang w:val="ru-RU"/>
        </w:rPr>
      </w:pPr>
      <w:r>
        <w:rPr>
          <w:sz w:val="20"/>
          <w:lang w:val="ru-RU"/>
        </w:rPr>
        <w:t>Инструкции</w:t>
      </w:r>
      <w:r w:rsidR="009F0B19" w:rsidRPr="00D566A0">
        <w:rPr>
          <w:sz w:val="20"/>
          <w:lang w:val="ru-RU"/>
        </w:rPr>
        <w:t xml:space="preserve"> по использованию </w:t>
      </w:r>
      <w:r w:rsidR="002204EF">
        <w:rPr>
          <w:sz w:val="20"/>
          <w:lang w:val="ru-RU"/>
        </w:rPr>
        <w:t>настоящ</w:t>
      </w:r>
      <w:r w:rsidR="00FA39C4">
        <w:rPr>
          <w:sz w:val="20"/>
          <w:lang w:val="ru-RU"/>
        </w:rPr>
        <w:t>ей</w:t>
      </w:r>
      <w:r w:rsidR="009F0B19" w:rsidRPr="00D566A0">
        <w:rPr>
          <w:sz w:val="20"/>
          <w:lang w:val="ru-RU"/>
        </w:rPr>
        <w:t xml:space="preserve"> </w:t>
      </w:r>
      <w:r w:rsidR="002204EF">
        <w:rPr>
          <w:sz w:val="20"/>
          <w:lang w:val="ru-RU"/>
        </w:rPr>
        <w:t>Рекомендуем</w:t>
      </w:r>
      <w:r w:rsidR="00FA39C4">
        <w:rPr>
          <w:sz w:val="20"/>
          <w:lang w:val="ru-RU"/>
        </w:rPr>
        <w:t>ой</w:t>
      </w:r>
      <w:r w:rsidR="002204EF">
        <w:rPr>
          <w:sz w:val="20"/>
          <w:lang w:val="ru-RU"/>
        </w:rPr>
        <w:t xml:space="preserve"> </w:t>
      </w:r>
      <w:r w:rsidR="00FA39C4">
        <w:rPr>
          <w:sz w:val="20"/>
          <w:lang w:val="ru-RU"/>
        </w:rPr>
        <w:t>конкурсной</w:t>
      </w:r>
      <w:r w:rsidR="002204EF">
        <w:rPr>
          <w:sz w:val="20"/>
          <w:lang w:val="ru-RU"/>
        </w:rPr>
        <w:t xml:space="preserve"> </w:t>
      </w:r>
      <w:r w:rsidR="009F0B19" w:rsidRPr="00D566A0">
        <w:rPr>
          <w:sz w:val="20"/>
          <w:lang w:val="ru-RU"/>
        </w:rPr>
        <w:t>документ</w:t>
      </w:r>
      <w:r w:rsidR="00FA39C4">
        <w:rPr>
          <w:sz w:val="20"/>
          <w:lang w:val="ru-RU"/>
        </w:rPr>
        <w:t>ации</w:t>
      </w:r>
      <w:r w:rsidR="009F0B19" w:rsidRPr="00D566A0">
        <w:rPr>
          <w:sz w:val="20"/>
          <w:lang w:val="ru-RU"/>
        </w:rPr>
        <w:t xml:space="preserve">, </w:t>
      </w:r>
      <w:r w:rsidR="002204EF">
        <w:rPr>
          <w:sz w:val="20"/>
          <w:lang w:val="ru-RU"/>
        </w:rPr>
        <w:t>размещенные</w:t>
      </w:r>
      <w:r w:rsidR="009F0B19" w:rsidRPr="00D566A0">
        <w:rPr>
          <w:sz w:val="20"/>
          <w:lang w:val="ru-RU"/>
        </w:rPr>
        <w:t xml:space="preserve"> в начале каждого раздела, приведены только для использования </w:t>
      </w:r>
      <w:r w:rsidR="00A61D13">
        <w:rPr>
          <w:sz w:val="20"/>
          <w:lang w:val="ru-RU"/>
        </w:rPr>
        <w:t>составителем</w:t>
      </w:r>
      <w:r w:rsidR="009F0B19" w:rsidRPr="00D566A0">
        <w:rPr>
          <w:sz w:val="20"/>
          <w:lang w:val="ru-RU"/>
        </w:rPr>
        <w:t xml:space="preserve"> и не должны включаться в </w:t>
      </w:r>
      <w:r w:rsidR="00FA39C4">
        <w:rPr>
          <w:sz w:val="20"/>
          <w:lang w:val="ru-RU"/>
        </w:rPr>
        <w:t xml:space="preserve">конкурсную </w:t>
      </w:r>
      <w:r w:rsidR="009F0B19" w:rsidRPr="00D566A0">
        <w:rPr>
          <w:sz w:val="20"/>
          <w:lang w:val="ru-RU"/>
        </w:rPr>
        <w:t>документ</w:t>
      </w:r>
      <w:r w:rsidR="00FA39C4">
        <w:rPr>
          <w:sz w:val="20"/>
          <w:lang w:val="ru-RU"/>
        </w:rPr>
        <w:t>ацию</w:t>
      </w:r>
      <w:r w:rsidR="009F0B19" w:rsidRPr="00D566A0">
        <w:rPr>
          <w:sz w:val="20"/>
          <w:lang w:val="ru-RU"/>
        </w:rPr>
        <w:t xml:space="preserve">, </w:t>
      </w:r>
      <w:r w:rsidR="00FA39C4" w:rsidRPr="00D566A0">
        <w:rPr>
          <w:sz w:val="20"/>
          <w:lang w:val="ru-RU"/>
        </w:rPr>
        <w:t>котор</w:t>
      </w:r>
      <w:r w:rsidR="00FA39C4">
        <w:rPr>
          <w:sz w:val="20"/>
          <w:lang w:val="ru-RU"/>
        </w:rPr>
        <w:t>ая</w:t>
      </w:r>
      <w:r w:rsidR="00FA39C4" w:rsidRPr="00D566A0">
        <w:rPr>
          <w:sz w:val="20"/>
          <w:lang w:val="ru-RU"/>
        </w:rPr>
        <w:t xml:space="preserve"> </w:t>
      </w:r>
      <w:r w:rsidR="00EA05D5">
        <w:rPr>
          <w:sz w:val="20"/>
          <w:lang w:val="ru-RU"/>
        </w:rPr>
        <w:t>будут</w:t>
      </w:r>
      <w:r w:rsidR="00EA05D5" w:rsidRPr="00D566A0">
        <w:rPr>
          <w:sz w:val="20"/>
          <w:lang w:val="ru-RU"/>
        </w:rPr>
        <w:t xml:space="preserve"> </w:t>
      </w:r>
      <w:r w:rsidR="009F0B19" w:rsidRPr="00D566A0">
        <w:rPr>
          <w:sz w:val="20"/>
          <w:lang w:val="ru-RU"/>
        </w:rPr>
        <w:t xml:space="preserve">предоставляться потенциальным участникам </w:t>
      </w:r>
      <w:r w:rsidR="00E03692">
        <w:rPr>
          <w:sz w:val="20"/>
          <w:lang w:val="ru-RU"/>
        </w:rPr>
        <w:t>конкурса</w:t>
      </w:r>
      <w:r w:rsidR="00B70EAD" w:rsidRPr="00D566A0">
        <w:rPr>
          <w:sz w:val="20"/>
          <w:lang w:val="ru-RU"/>
        </w:rPr>
        <w:t>.</w:t>
      </w:r>
    </w:p>
    <w:p w14:paraId="10672955" w14:textId="765C4A55" w:rsidR="00190CF4" w:rsidRPr="00D566A0" w:rsidRDefault="00D15266" w:rsidP="005B200F">
      <w:pPr>
        <w:spacing w:before="120"/>
        <w:rPr>
          <w:sz w:val="20"/>
          <w:lang w:val="ru-RU"/>
        </w:rPr>
      </w:pPr>
      <w:r>
        <w:rPr>
          <w:sz w:val="20"/>
          <w:lang w:val="ru-RU"/>
        </w:rPr>
        <w:t>Настоящий</w:t>
      </w:r>
      <w:r w:rsidRPr="00D566A0">
        <w:rPr>
          <w:sz w:val="20"/>
          <w:lang w:val="ru-RU"/>
        </w:rPr>
        <w:t xml:space="preserve"> </w:t>
      </w:r>
      <w:r w:rsidR="00023318" w:rsidRPr="00D566A0">
        <w:rPr>
          <w:sz w:val="20"/>
          <w:lang w:val="ru-RU"/>
        </w:rPr>
        <w:t xml:space="preserve">документ </w:t>
      </w:r>
      <w:r>
        <w:rPr>
          <w:sz w:val="20"/>
          <w:lang w:val="ru-RU"/>
        </w:rPr>
        <w:t>соответствует</w:t>
      </w:r>
      <w:r w:rsidR="00023318" w:rsidRPr="00D566A0">
        <w:rPr>
          <w:sz w:val="20"/>
          <w:lang w:val="ru-RU"/>
        </w:rPr>
        <w:t xml:space="preserve"> структуре и положени</w:t>
      </w:r>
      <w:r>
        <w:rPr>
          <w:sz w:val="20"/>
          <w:lang w:val="ru-RU"/>
        </w:rPr>
        <w:t>я</w:t>
      </w:r>
      <w:r w:rsidR="00023318" w:rsidRPr="00D566A0">
        <w:rPr>
          <w:sz w:val="20"/>
          <w:lang w:val="ru-RU"/>
        </w:rPr>
        <w:t>м вышеупомянуто</w:t>
      </w:r>
      <w:r w:rsidR="00804080">
        <w:rPr>
          <w:sz w:val="20"/>
          <w:lang w:val="ru-RU"/>
        </w:rPr>
        <w:t>й Главной</w:t>
      </w:r>
      <w:r w:rsidR="00023318" w:rsidRPr="00D566A0">
        <w:rPr>
          <w:sz w:val="20"/>
          <w:lang w:val="ru-RU"/>
        </w:rPr>
        <w:t xml:space="preserve"> документа</w:t>
      </w:r>
      <w:r w:rsidR="00804080">
        <w:rPr>
          <w:sz w:val="20"/>
          <w:lang w:val="ru-RU"/>
        </w:rPr>
        <w:t>ции</w:t>
      </w:r>
      <w:r w:rsidR="00023318" w:rsidRPr="00D566A0">
        <w:rPr>
          <w:sz w:val="20"/>
          <w:lang w:val="ru-RU"/>
        </w:rPr>
        <w:t xml:space="preserve">, за исключением тех положений, где специфика операций, финансируемых НЕФКО в отношении их ограниченного масштаба, </w:t>
      </w:r>
      <w:r w:rsidR="00D37C76">
        <w:rPr>
          <w:sz w:val="20"/>
          <w:lang w:val="ru-RU"/>
        </w:rPr>
        <w:t>характера</w:t>
      </w:r>
      <w:r w:rsidR="00023318" w:rsidRPr="00D566A0">
        <w:rPr>
          <w:sz w:val="20"/>
          <w:lang w:val="ru-RU"/>
        </w:rPr>
        <w:t xml:space="preserve"> и других элементов требовала внесения изменений, и включает в себя следующие разделы</w:t>
      </w:r>
      <w:r w:rsidR="00190CF4" w:rsidRPr="00D566A0">
        <w:rPr>
          <w:sz w:val="20"/>
          <w:lang w:val="ru-RU"/>
        </w:rPr>
        <w:t xml:space="preserve">: </w:t>
      </w:r>
    </w:p>
    <w:p w14:paraId="10672956" w14:textId="77777777" w:rsidR="00190CF4" w:rsidRPr="00D566A0" w:rsidRDefault="00190CF4">
      <w:pPr>
        <w:rPr>
          <w:lang w:val="ru-RU"/>
        </w:rPr>
      </w:pPr>
    </w:p>
    <w:p w14:paraId="19009D8E" w14:textId="0A5C53BA" w:rsidR="00204AC7" w:rsidRPr="00D566A0" w:rsidRDefault="00176962" w:rsidP="00204AC7">
      <w:pPr>
        <w:spacing w:before="120" w:after="120" w:line="259" w:lineRule="auto"/>
        <w:jc w:val="left"/>
        <w:rPr>
          <w:rFonts w:eastAsiaTheme="minorHAnsi"/>
          <w:b/>
          <w:sz w:val="20"/>
          <w:szCs w:val="22"/>
          <w:lang w:val="ru-RU"/>
        </w:rPr>
      </w:pPr>
      <w:r w:rsidRPr="00D566A0">
        <w:rPr>
          <w:rFonts w:eastAsiaTheme="minorHAnsi"/>
          <w:b/>
          <w:sz w:val="20"/>
          <w:szCs w:val="22"/>
          <w:lang w:val="ru-RU"/>
        </w:rPr>
        <w:t>Раздел I:</w:t>
      </w:r>
      <w:r w:rsidRPr="00D566A0">
        <w:rPr>
          <w:rFonts w:eastAsiaTheme="minorHAnsi"/>
          <w:b/>
          <w:sz w:val="20"/>
          <w:szCs w:val="22"/>
          <w:lang w:val="ru-RU"/>
        </w:rPr>
        <w:tab/>
        <w:t xml:space="preserve">Инструкции для участников </w:t>
      </w:r>
      <w:r w:rsidR="00BB2D34">
        <w:rPr>
          <w:rFonts w:eastAsiaTheme="minorHAnsi"/>
          <w:b/>
          <w:sz w:val="20"/>
          <w:szCs w:val="22"/>
          <w:lang w:val="ru-RU"/>
        </w:rPr>
        <w:t>конкурса</w:t>
      </w:r>
      <w:r w:rsidRPr="00D566A0">
        <w:rPr>
          <w:rFonts w:eastAsiaTheme="minorHAnsi"/>
          <w:b/>
          <w:sz w:val="20"/>
          <w:szCs w:val="22"/>
          <w:lang w:val="ru-RU"/>
        </w:rPr>
        <w:t xml:space="preserve"> (ИУ</w:t>
      </w:r>
      <w:r w:rsidR="00BB2D34">
        <w:rPr>
          <w:rFonts w:eastAsiaTheme="minorHAnsi"/>
          <w:b/>
          <w:sz w:val="20"/>
          <w:szCs w:val="22"/>
          <w:lang w:val="ru-RU"/>
        </w:rPr>
        <w:t>К</w:t>
      </w:r>
      <w:r w:rsidRPr="00D566A0">
        <w:rPr>
          <w:rFonts w:eastAsiaTheme="minorHAnsi"/>
          <w:b/>
          <w:sz w:val="20"/>
          <w:szCs w:val="22"/>
          <w:lang w:val="ru-RU"/>
        </w:rPr>
        <w:t>)</w:t>
      </w:r>
    </w:p>
    <w:p w14:paraId="10672959" w14:textId="567B0DB9" w:rsidR="00190CF4" w:rsidRPr="00D566A0" w:rsidRDefault="009D3C39" w:rsidP="00204AC7">
      <w:pPr>
        <w:pStyle w:val="List"/>
        <w:rPr>
          <w:sz w:val="20"/>
          <w:lang w:val="ru-RU"/>
        </w:rPr>
      </w:pPr>
      <w:r w:rsidRPr="00D566A0">
        <w:rPr>
          <w:rFonts w:eastAsiaTheme="minorHAnsi"/>
          <w:sz w:val="20"/>
          <w:szCs w:val="22"/>
          <w:lang w:val="ru-RU"/>
        </w:rPr>
        <w:t xml:space="preserve">Этот раздел включает информацию, которая помогает участникам </w:t>
      </w:r>
      <w:r w:rsidR="00BB2D34">
        <w:rPr>
          <w:rFonts w:eastAsiaTheme="minorHAnsi"/>
          <w:sz w:val="20"/>
          <w:szCs w:val="22"/>
          <w:lang w:val="ru-RU"/>
        </w:rPr>
        <w:t>конкурса</w:t>
      </w:r>
      <w:r w:rsidRPr="00D566A0">
        <w:rPr>
          <w:rFonts w:eastAsiaTheme="minorHAnsi"/>
          <w:sz w:val="20"/>
          <w:szCs w:val="22"/>
          <w:lang w:val="ru-RU"/>
        </w:rPr>
        <w:t xml:space="preserve"> подготовить их </w:t>
      </w:r>
      <w:r w:rsidR="00D64B1A">
        <w:rPr>
          <w:rFonts w:eastAsiaTheme="minorHAnsi"/>
          <w:sz w:val="20"/>
          <w:szCs w:val="22"/>
          <w:lang w:val="ru-RU"/>
        </w:rPr>
        <w:t>конкурсные заявки</w:t>
      </w:r>
      <w:r w:rsidRPr="00D566A0">
        <w:rPr>
          <w:rFonts w:eastAsiaTheme="minorHAnsi"/>
          <w:sz w:val="20"/>
          <w:szCs w:val="22"/>
          <w:lang w:val="ru-RU"/>
        </w:rPr>
        <w:t xml:space="preserve">. Также предоставляется информация относительно подачи, открытия и оценки </w:t>
      </w:r>
      <w:r w:rsidR="00D64B1A">
        <w:rPr>
          <w:rFonts w:eastAsiaTheme="minorHAnsi"/>
          <w:sz w:val="20"/>
          <w:szCs w:val="22"/>
          <w:lang w:val="ru-RU"/>
        </w:rPr>
        <w:t>заявок</w:t>
      </w:r>
      <w:r w:rsidRPr="00D566A0">
        <w:rPr>
          <w:rFonts w:eastAsiaTheme="minorHAnsi"/>
          <w:sz w:val="20"/>
          <w:szCs w:val="22"/>
          <w:lang w:val="ru-RU"/>
        </w:rPr>
        <w:t>, а также присуждение контрактов</w:t>
      </w:r>
      <w:r w:rsidR="00204AC7" w:rsidRPr="00D566A0">
        <w:rPr>
          <w:rFonts w:eastAsiaTheme="minorHAnsi"/>
          <w:sz w:val="20"/>
          <w:szCs w:val="22"/>
          <w:lang w:val="ru-RU"/>
        </w:rPr>
        <w:t>.</w:t>
      </w:r>
      <w:r w:rsidR="00190CF4" w:rsidRPr="00D566A0">
        <w:rPr>
          <w:b/>
          <w:sz w:val="20"/>
          <w:lang w:val="ru-RU"/>
        </w:rPr>
        <w:t xml:space="preserve"> </w:t>
      </w:r>
    </w:p>
    <w:p w14:paraId="6FD5A087" w14:textId="7775105A" w:rsidR="005F62E4" w:rsidRPr="00D566A0" w:rsidRDefault="00B907B5" w:rsidP="005F62E4">
      <w:pPr>
        <w:spacing w:before="120" w:after="120" w:line="259" w:lineRule="auto"/>
        <w:jc w:val="left"/>
        <w:rPr>
          <w:rFonts w:eastAsiaTheme="minorHAnsi"/>
          <w:b/>
          <w:sz w:val="20"/>
          <w:szCs w:val="22"/>
          <w:lang w:val="ru-RU"/>
        </w:rPr>
      </w:pPr>
      <w:r w:rsidRPr="00D566A0">
        <w:rPr>
          <w:rFonts w:eastAsiaTheme="minorHAnsi"/>
          <w:b/>
          <w:sz w:val="20"/>
          <w:szCs w:val="22"/>
          <w:lang w:val="ru-RU"/>
        </w:rPr>
        <w:t>Раздел II:</w:t>
      </w:r>
      <w:r w:rsidRPr="00D566A0">
        <w:rPr>
          <w:rFonts w:eastAsiaTheme="minorHAnsi"/>
          <w:b/>
          <w:sz w:val="20"/>
          <w:szCs w:val="22"/>
          <w:lang w:val="ru-RU"/>
        </w:rPr>
        <w:tab/>
      </w:r>
      <w:r w:rsidR="00E47F4D">
        <w:rPr>
          <w:rFonts w:eastAsiaTheme="minorHAnsi"/>
          <w:b/>
          <w:sz w:val="20"/>
          <w:szCs w:val="22"/>
          <w:lang w:val="ru-RU"/>
        </w:rPr>
        <w:t>О</w:t>
      </w:r>
      <w:r w:rsidRPr="00D566A0">
        <w:rPr>
          <w:rFonts w:eastAsiaTheme="minorHAnsi"/>
          <w:b/>
          <w:sz w:val="20"/>
          <w:szCs w:val="22"/>
          <w:lang w:val="ru-RU"/>
        </w:rPr>
        <w:t>ценк</w:t>
      </w:r>
      <w:r w:rsidR="00E47F4D">
        <w:rPr>
          <w:rFonts w:eastAsiaTheme="minorHAnsi"/>
          <w:b/>
          <w:sz w:val="20"/>
          <w:szCs w:val="22"/>
          <w:lang w:val="ru-RU"/>
        </w:rPr>
        <w:t>а</w:t>
      </w:r>
      <w:r w:rsidRPr="00D566A0">
        <w:rPr>
          <w:rFonts w:eastAsiaTheme="minorHAnsi"/>
          <w:b/>
          <w:sz w:val="20"/>
          <w:szCs w:val="22"/>
          <w:lang w:val="ru-RU"/>
        </w:rPr>
        <w:t xml:space="preserve"> и к</w:t>
      </w:r>
      <w:r w:rsidR="00E47F4D">
        <w:rPr>
          <w:rFonts w:eastAsiaTheme="minorHAnsi"/>
          <w:b/>
          <w:sz w:val="20"/>
          <w:szCs w:val="22"/>
          <w:lang w:val="ru-RU"/>
        </w:rPr>
        <w:t xml:space="preserve">ритерии </w:t>
      </w:r>
      <w:r w:rsidR="00273878">
        <w:rPr>
          <w:rFonts w:eastAsiaTheme="minorHAnsi"/>
          <w:b/>
          <w:sz w:val="20"/>
          <w:szCs w:val="22"/>
          <w:lang w:val="ru-RU"/>
        </w:rPr>
        <w:t>к</w:t>
      </w:r>
      <w:r w:rsidRPr="00D566A0">
        <w:rPr>
          <w:rFonts w:eastAsiaTheme="minorHAnsi"/>
          <w:b/>
          <w:sz w:val="20"/>
          <w:szCs w:val="22"/>
          <w:lang w:val="ru-RU"/>
        </w:rPr>
        <w:t>валификаци</w:t>
      </w:r>
      <w:r w:rsidR="00273878">
        <w:rPr>
          <w:rFonts w:eastAsiaTheme="minorHAnsi"/>
          <w:b/>
          <w:sz w:val="20"/>
          <w:szCs w:val="22"/>
          <w:lang w:val="ru-RU"/>
        </w:rPr>
        <w:t>онного отбора</w:t>
      </w:r>
    </w:p>
    <w:p w14:paraId="1067295B" w14:textId="4B69153D" w:rsidR="006738C1" w:rsidRPr="00D566A0" w:rsidRDefault="00C57A14" w:rsidP="005F62E4">
      <w:pPr>
        <w:pStyle w:val="List"/>
        <w:rPr>
          <w:sz w:val="20"/>
          <w:lang w:val="ru-RU"/>
        </w:rPr>
      </w:pPr>
      <w:r>
        <w:rPr>
          <w:rFonts w:eastAsiaTheme="minorHAnsi"/>
          <w:sz w:val="20"/>
          <w:szCs w:val="22"/>
          <w:lang w:val="ru-RU"/>
        </w:rPr>
        <w:t>В э</w:t>
      </w:r>
      <w:r w:rsidR="0090113E" w:rsidRPr="00D566A0">
        <w:rPr>
          <w:rFonts w:eastAsiaTheme="minorHAnsi"/>
          <w:sz w:val="20"/>
          <w:szCs w:val="22"/>
          <w:lang w:val="ru-RU"/>
        </w:rPr>
        <w:t>то</w:t>
      </w:r>
      <w:r>
        <w:rPr>
          <w:rFonts w:eastAsiaTheme="minorHAnsi"/>
          <w:sz w:val="20"/>
          <w:szCs w:val="22"/>
          <w:lang w:val="ru-RU"/>
        </w:rPr>
        <w:t>м</w:t>
      </w:r>
      <w:r w:rsidR="0090113E" w:rsidRPr="00D566A0">
        <w:rPr>
          <w:rFonts w:eastAsiaTheme="minorHAnsi"/>
          <w:sz w:val="20"/>
          <w:szCs w:val="22"/>
          <w:lang w:val="ru-RU"/>
        </w:rPr>
        <w:t xml:space="preserve"> раздел</w:t>
      </w:r>
      <w:r w:rsidR="002550F9">
        <w:rPr>
          <w:rFonts w:eastAsiaTheme="minorHAnsi"/>
          <w:sz w:val="20"/>
          <w:szCs w:val="22"/>
          <w:lang w:val="ru-RU"/>
        </w:rPr>
        <w:t>е</w:t>
      </w:r>
      <w:r w:rsidR="0090113E" w:rsidRPr="00D566A0">
        <w:rPr>
          <w:rFonts w:eastAsiaTheme="minorHAnsi"/>
          <w:sz w:val="20"/>
          <w:szCs w:val="22"/>
          <w:lang w:val="ru-RU"/>
        </w:rPr>
        <w:t xml:space="preserve"> определ</w:t>
      </w:r>
      <w:r w:rsidR="002550F9">
        <w:rPr>
          <w:rFonts w:eastAsiaTheme="minorHAnsi"/>
          <w:sz w:val="20"/>
          <w:szCs w:val="22"/>
          <w:lang w:val="ru-RU"/>
        </w:rPr>
        <w:t>ены</w:t>
      </w:r>
      <w:r w:rsidR="0090113E" w:rsidRPr="00D566A0">
        <w:rPr>
          <w:rFonts w:eastAsiaTheme="minorHAnsi"/>
          <w:sz w:val="20"/>
          <w:szCs w:val="22"/>
          <w:lang w:val="ru-RU"/>
        </w:rPr>
        <w:t xml:space="preserve"> критерии, использ</w:t>
      </w:r>
      <w:r w:rsidR="002550F9">
        <w:rPr>
          <w:rFonts w:eastAsiaTheme="minorHAnsi"/>
          <w:sz w:val="20"/>
          <w:szCs w:val="22"/>
          <w:lang w:val="ru-RU"/>
        </w:rPr>
        <w:t>уемые</w:t>
      </w:r>
      <w:r w:rsidR="0090113E" w:rsidRPr="00D566A0">
        <w:rPr>
          <w:rFonts w:eastAsiaTheme="minorHAnsi"/>
          <w:sz w:val="20"/>
          <w:szCs w:val="22"/>
          <w:lang w:val="ru-RU"/>
        </w:rPr>
        <w:t xml:space="preserve"> для определения </w:t>
      </w:r>
      <w:r w:rsidR="00A81BB8">
        <w:rPr>
          <w:rFonts w:eastAsiaTheme="minorHAnsi"/>
          <w:sz w:val="20"/>
          <w:szCs w:val="22"/>
          <w:lang w:val="ru-RU"/>
        </w:rPr>
        <w:t xml:space="preserve">наиболее выгодной </w:t>
      </w:r>
      <w:r w:rsidR="00E5539C">
        <w:rPr>
          <w:rFonts w:eastAsiaTheme="minorHAnsi"/>
          <w:sz w:val="20"/>
          <w:szCs w:val="22"/>
          <w:lang w:val="ru-RU"/>
        </w:rPr>
        <w:t xml:space="preserve">заявки </w:t>
      </w:r>
      <w:r w:rsidR="0090113E" w:rsidRPr="00D566A0">
        <w:rPr>
          <w:rFonts w:eastAsiaTheme="minorHAnsi"/>
          <w:sz w:val="20"/>
          <w:szCs w:val="22"/>
          <w:lang w:val="ru-RU"/>
        </w:rPr>
        <w:t xml:space="preserve">и требования к квалификации участника для исполнения контракта. Критерии оценки </w:t>
      </w:r>
      <w:r w:rsidR="001B65B9">
        <w:rPr>
          <w:rFonts w:eastAsiaTheme="minorHAnsi"/>
          <w:sz w:val="20"/>
          <w:szCs w:val="22"/>
          <w:lang w:val="ru-RU"/>
        </w:rPr>
        <w:t>заявок</w:t>
      </w:r>
      <w:r w:rsidR="0090113E" w:rsidRPr="00D566A0">
        <w:rPr>
          <w:rFonts w:eastAsiaTheme="minorHAnsi"/>
          <w:sz w:val="20"/>
          <w:szCs w:val="22"/>
          <w:lang w:val="ru-RU"/>
        </w:rPr>
        <w:t xml:space="preserve"> и методы применения этих критериев при оценке должны быть </w:t>
      </w:r>
      <w:r w:rsidR="001B65B9" w:rsidRPr="00D566A0">
        <w:rPr>
          <w:rFonts w:eastAsiaTheme="minorHAnsi"/>
          <w:sz w:val="20"/>
          <w:szCs w:val="22"/>
          <w:lang w:val="ru-RU"/>
        </w:rPr>
        <w:t xml:space="preserve">внимательно </w:t>
      </w:r>
      <w:r w:rsidR="0090113E" w:rsidRPr="00D566A0">
        <w:rPr>
          <w:rFonts w:eastAsiaTheme="minorHAnsi"/>
          <w:sz w:val="20"/>
          <w:szCs w:val="22"/>
          <w:lang w:val="ru-RU"/>
        </w:rPr>
        <w:t xml:space="preserve">изучены. Может быть целесообразным удалить или изменить некоторые критерии, приведенные в </w:t>
      </w:r>
      <w:r w:rsidR="00B92EA5">
        <w:rPr>
          <w:rFonts w:eastAsiaTheme="minorHAnsi"/>
          <w:sz w:val="20"/>
          <w:szCs w:val="22"/>
          <w:lang w:val="ru-RU"/>
        </w:rPr>
        <w:t xml:space="preserve">настоящем </w:t>
      </w:r>
      <w:r w:rsidR="0090113E" w:rsidRPr="00D566A0">
        <w:rPr>
          <w:rFonts w:eastAsiaTheme="minorHAnsi"/>
          <w:sz w:val="20"/>
          <w:szCs w:val="22"/>
          <w:lang w:val="ru-RU"/>
        </w:rPr>
        <w:t>документе, или использовать дополнительные критерии. Более того, критерии должны быть определены количественно в ден</w:t>
      </w:r>
      <w:r w:rsidR="007612EF">
        <w:rPr>
          <w:rFonts w:eastAsiaTheme="minorHAnsi"/>
          <w:sz w:val="20"/>
          <w:szCs w:val="22"/>
          <w:lang w:val="ru-RU"/>
        </w:rPr>
        <w:t>ежном выражении</w:t>
      </w:r>
      <w:r w:rsidR="0090113E" w:rsidRPr="00D566A0">
        <w:rPr>
          <w:rFonts w:eastAsiaTheme="minorHAnsi"/>
          <w:sz w:val="20"/>
          <w:szCs w:val="22"/>
          <w:lang w:val="ru-RU"/>
        </w:rPr>
        <w:t xml:space="preserve"> за исключением редких случаев, когда это является </w:t>
      </w:r>
      <w:r w:rsidR="002D2FD6">
        <w:rPr>
          <w:rFonts w:eastAsiaTheme="minorHAnsi"/>
          <w:sz w:val="20"/>
          <w:szCs w:val="22"/>
          <w:lang w:val="ru-RU"/>
        </w:rPr>
        <w:t>нецелесообразным</w:t>
      </w:r>
      <w:r w:rsidR="005F62E4" w:rsidRPr="00D566A0">
        <w:rPr>
          <w:rFonts w:eastAsiaTheme="minorHAnsi"/>
          <w:sz w:val="20"/>
          <w:szCs w:val="22"/>
          <w:lang w:val="ru-RU"/>
        </w:rPr>
        <w:t>.</w:t>
      </w:r>
    </w:p>
    <w:p w14:paraId="31F52578" w14:textId="29CF1F89" w:rsidR="00C46142" w:rsidRPr="00D566A0" w:rsidRDefault="00103300" w:rsidP="00C46142">
      <w:pPr>
        <w:spacing w:before="120" w:after="120" w:line="259" w:lineRule="auto"/>
        <w:jc w:val="left"/>
        <w:rPr>
          <w:rFonts w:eastAsiaTheme="minorHAnsi"/>
          <w:b/>
          <w:sz w:val="20"/>
          <w:szCs w:val="22"/>
          <w:lang w:val="ru-RU"/>
        </w:rPr>
      </w:pPr>
      <w:r w:rsidRPr="00D566A0">
        <w:rPr>
          <w:rFonts w:eastAsiaTheme="minorHAnsi"/>
          <w:b/>
          <w:sz w:val="20"/>
          <w:szCs w:val="22"/>
          <w:lang w:val="ru-RU"/>
        </w:rPr>
        <w:t>Раздел III:</w:t>
      </w:r>
      <w:r w:rsidRPr="00D566A0">
        <w:rPr>
          <w:rFonts w:eastAsiaTheme="minorHAnsi"/>
          <w:b/>
          <w:sz w:val="20"/>
          <w:szCs w:val="22"/>
          <w:lang w:val="ru-RU"/>
        </w:rPr>
        <w:tab/>
      </w:r>
      <w:r w:rsidR="00FA39C4">
        <w:rPr>
          <w:rFonts w:eastAsiaTheme="minorHAnsi"/>
          <w:b/>
          <w:sz w:val="20"/>
          <w:szCs w:val="22"/>
          <w:lang w:val="ru-RU"/>
        </w:rPr>
        <w:t>Образцы</w:t>
      </w:r>
      <w:r w:rsidR="00FA39C4" w:rsidRPr="00D566A0">
        <w:rPr>
          <w:rFonts w:eastAsiaTheme="minorHAnsi"/>
          <w:b/>
          <w:sz w:val="20"/>
          <w:szCs w:val="22"/>
          <w:lang w:val="ru-RU"/>
        </w:rPr>
        <w:t xml:space="preserve"> </w:t>
      </w:r>
      <w:r w:rsidRPr="00D566A0">
        <w:rPr>
          <w:rFonts w:eastAsiaTheme="minorHAnsi"/>
          <w:b/>
          <w:sz w:val="20"/>
          <w:szCs w:val="22"/>
          <w:lang w:val="ru-RU"/>
        </w:rPr>
        <w:t>форм</w:t>
      </w:r>
    </w:p>
    <w:p w14:paraId="1067295D" w14:textId="1499FC10" w:rsidR="006738C1" w:rsidRPr="00D566A0" w:rsidRDefault="00C41EB5" w:rsidP="00C46142">
      <w:pPr>
        <w:pStyle w:val="List"/>
        <w:rPr>
          <w:sz w:val="20"/>
          <w:lang w:val="ru-RU"/>
        </w:rPr>
      </w:pPr>
      <w:r>
        <w:rPr>
          <w:rFonts w:eastAsiaTheme="minorHAnsi"/>
          <w:sz w:val="20"/>
          <w:szCs w:val="22"/>
          <w:lang w:val="ru-RU"/>
        </w:rPr>
        <w:lastRenderedPageBreak/>
        <w:t>В э</w:t>
      </w:r>
      <w:r w:rsidR="00D30F8B" w:rsidRPr="00D566A0">
        <w:rPr>
          <w:rFonts w:eastAsiaTheme="minorHAnsi"/>
          <w:sz w:val="20"/>
          <w:szCs w:val="22"/>
          <w:lang w:val="ru-RU"/>
        </w:rPr>
        <w:t>то</w:t>
      </w:r>
      <w:r>
        <w:rPr>
          <w:rFonts w:eastAsiaTheme="minorHAnsi"/>
          <w:sz w:val="20"/>
          <w:szCs w:val="22"/>
          <w:lang w:val="ru-RU"/>
        </w:rPr>
        <w:t>м</w:t>
      </w:r>
      <w:r w:rsidR="00D30F8B" w:rsidRPr="00D566A0">
        <w:rPr>
          <w:rFonts w:eastAsiaTheme="minorHAnsi"/>
          <w:sz w:val="20"/>
          <w:szCs w:val="22"/>
          <w:lang w:val="ru-RU"/>
        </w:rPr>
        <w:t xml:space="preserve"> раздел</w:t>
      </w:r>
      <w:r>
        <w:rPr>
          <w:rFonts w:eastAsiaTheme="minorHAnsi"/>
          <w:sz w:val="20"/>
          <w:szCs w:val="22"/>
          <w:lang w:val="ru-RU"/>
        </w:rPr>
        <w:t>е</w:t>
      </w:r>
      <w:r w:rsidR="00D30F8B" w:rsidRPr="00D566A0">
        <w:rPr>
          <w:rFonts w:eastAsiaTheme="minorHAnsi"/>
          <w:sz w:val="20"/>
          <w:szCs w:val="22"/>
          <w:lang w:val="ru-RU"/>
        </w:rPr>
        <w:t xml:space="preserve"> содерж</w:t>
      </w:r>
      <w:r>
        <w:rPr>
          <w:rFonts w:eastAsiaTheme="minorHAnsi"/>
          <w:sz w:val="20"/>
          <w:szCs w:val="22"/>
          <w:lang w:val="ru-RU"/>
        </w:rPr>
        <w:t>а</w:t>
      </w:r>
      <w:r w:rsidR="00D30F8B" w:rsidRPr="00D566A0">
        <w:rPr>
          <w:rFonts w:eastAsiaTheme="minorHAnsi"/>
          <w:sz w:val="20"/>
          <w:szCs w:val="22"/>
          <w:lang w:val="ru-RU"/>
        </w:rPr>
        <w:t>т</w:t>
      </w:r>
      <w:r>
        <w:rPr>
          <w:rFonts w:eastAsiaTheme="minorHAnsi"/>
          <w:sz w:val="20"/>
          <w:szCs w:val="22"/>
          <w:lang w:val="ru-RU"/>
        </w:rPr>
        <w:t>ся образцы</w:t>
      </w:r>
      <w:r w:rsidR="00D30F8B" w:rsidRPr="00D566A0">
        <w:rPr>
          <w:rFonts w:eastAsiaTheme="minorHAnsi"/>
          <w:sz w:val="20"/>
          <w:szCs w:val="22"/>
          <w:lang w:val="ru-RU"/>
        </w:rPr>
        <w:t xml:space="preserve"> форм, которые заполня</w:t>
      </w:r>
      <w:r w:rsidR="009C5B23">
        <w:rPr>
          <w:rFonts w:eastAsiaTheme="minorHAnsi"/>
          <w:sz w:val="20"/>
          <w:szCs w:val="22"/>
          <w:lang w:val="ru-RU"/>
        </w:rPr>
        <w:t>ю</w:t>
      </w:r>
      <w:r w:rsidR="00D30F8B" w:rsidRPr="00D566A0">
        <w:rPr>
          <w:rFonts w:eastAsiaTheme="minorHAnsi"/>
          <w:sz w:val="20"/>
          <w:szCs w:val="22"/>
          <w:lang w:val="ru-RU"/>
        </w:rPr>
        <w:t xml:space="preserve">тся участниками </w:t>
      </w:r>
      <w:r w:rsidR="009C5B23">
        <w:rPr>
          <w:rFonts w:eastAsiaTheme="minorHAnsi"/>
          <w:sz w:val="20"/>
          <w:szCs w:val="22"/>
          <w:lang w:val="ru-RU"/>
        </w:rPr>
        <w:t>конкурса</w:t>
      </w:r>
      <w:r w:rsidR="00D30F8B" w:rsidRPr="00D566A0">
        <w:rPr>
          <w:rFonts w:eastAsiaTheme="minorHAnsi"/>
          <w:sz w:val="20"/>
          <w:szCs w:val="22"/>
          <w:lang w:val="ru-RU"/>
        </w:rPr>
        <w:t xml:space="preserve"> и предоставля</w:t>
      </w:r>
      <w:r w:rsidR="009C5B23">
        <w:rPr>
          <w:rFonts w:eastAsiaTheme="minorHAnsi"/>
          <w:sz w:val="20"/>
          <w:szCs w:val="22"/>
          <w:lang w:val="ru-RU"/>
        </w:rPr>
        <w:t>ю</w:t>
      </w:r>
      <w:r w:rsidR="00D30F8B" w:rsidRPr="00D566A0">
        <w:rPr>
          <w:rFonts w:eastAsiaTheme="minorHAnsi"/>
          <w:sz w:val="20"/>
          <w:szCs w:val="22"/>
          <w:lang w:val="ru-RU"/>
        </w:rPr>
        <w:t xml:space="preserve">тся </w:t>
      </w:r>
      <w:r w:rsidR="009C5B23">
        <w:rPr>
          <w:rFonts w:eastAsiaTheme="minorHAnsi"/>
          <w:sz w:val="20"/>
          <w:szCs w:val="22"/>
          <w:lang w:val="ru-RU"/>
        </w:rPr>
        <w:t>вместе с заявками</w:t>
      </w:r>
      <w:r w:rsidR="00C46142" w:rsidRPr="00D566A0">
        <w:rPr>
          <w:rFonts w:eastAsiaTheme="minorHAnsi"/>
          <w:sz w:val="20"/>
          <w:szCs w:val="22"/>
          <w:lang w:val="ru-RU"/>
        </w:rPr>
        <w:t>.</w:t>
      </w:r>
    </w:p>
    <w:p w14:paraId="2FD26569" w14:textId="77EF81BD" w:rsidR="00607B5E" w:rsidRPr="00D566A0" w:rsidRDefault="008C7758" w:rsidP="00607B5E">
      <w:pPr>
        <w:spacing w:before="120" w:after="120" w:line="259" w:lineRule="auto"/>
        <w:jc w:val="left"/>
        <w:rPr>
          <w:rFonts w:eastAsiaTheme="minorHAnsi"/>
          <w:b/>
          <w:i/>
          <w:sz w:val="20"/>
          <w:szCs w:val="22"/>
          <w:lang w:val="ru-RU"/>
        </w:rPr>
      </w:pPr>
      <w:r w:rsidRPr="00D566A0">
        <w:rPr>
          <w:rFonts w:eastAsiaTheme="minorHAnsi"/>
          <w:b/>
          <w:sz w:val="20"/>
          <w:szCs w:val="22"/>
          <w:lang w:val="ru-RU"/>
        </w:rPr>
        <w:t>Раздел IV:</w:t>
      </w:r>
      <w:r w:rsidRPr="00D566A0">
        <w:rPr>
          <w:rFonts w:eastAsiaTheme="minorHAnsi"/>
          <w:b/>
          <w:sz w:val="20"/>
          <w:szCs w:val="22"/>
          <w:lang w:val="ru-RU"/>
        </w:rPr>
        <w:tab/>
        <w:t>Требования Заказчика</w:t>
      </w:r>
      <w:r w:rsidR="00607B5E" w:rsidRPr="00D566A0">
        <w:rPr>
          <w:rFonts w:eastAsiaTheme="minorHAnsi"/>
          <w:b/>
          <w:sz w:val="20"/>
          <w:szCs w:val="22"/>
          <w:lang w:val="ru-RU"/>
        </w:rPr>
        <w:t xml:space="preserve"> </w:t>
      </w:r>
    </w:p>
    <w:p w14:paraId="10672962" w14:textId="0D45792C" w:rsidR="006738C1" w:rsidRPr="00D566A0" w:rsidRDefault="00FC29CC" w:rsidP="00607B5E">
      <w:pPr>
        <w:pStyle w:val="List"/>
        <w:rPr>
          <w:sz w:val="20"/>
          <w:lang w:val="ru-RU"/>
        </w:rPr>
      </w:pPr>
      <w:r w:rsidRPr="00D566A0">
        <w:rPr>
          <w:rFonts w:eastAsiaTheme="minorHAnsi"/>
          <w:sz w:val="20"/>
          <w:szCs w:val="22"/>
          <w:lang w:val="ru-RU"/>
        </w:rPr>
        <w:t xml:space="preserve">Этот раздел включает в себя перечень работ, графики их выполнения, технические спецификации и чертежи, описывающие </w:t>
      </w:r>
      <w:r w:rsidR="00606D6D">
        <w:rPr>
          <w:rFonts w:eastAsiaTheme="minorHAnsi"/>
          <w:sz w:val="20"/>
          <w:szCs w:val="22"/>
          <w:lang w:val="ru-RU"/>
        </w:rPr>
        <w:t>Р</w:t>
      </w:r>
      <w:r w:rsidRPr="00D566A0">
        <w:rPr>
          <w:rFonts w:eastAsiaTheme="minorHAnsi"/>
          <w:sz w:val="20"/>
          <w:szCs w:val="22"/>
          <w:lang w:val="ru-RU"/>
        </w:rPr>
        <w:t xml:space="preserve">аботы, которые </w:t>
      </w:r>
      <w:r w:rsidR="00517B48">
        <w:rPr>
          <w:rFonts w:eastAsiaTheme="minorHAnsi"/>
          <w:sz w:val="20"/>
          <w:szCs w:val="22"/>
          <w:lang w:val="ru-RU"/>
        </w:rPr>
        <w:t>будут</w:t>
      </w:r>
      <w:r w:rsidRPr="00D566A0">
        <w:rPr>
          <w:rFonts w:eastAsiaTheme="minorHAnsi"/>
          <w:sz w:val="20"/>
          <w:szCs w:val="22"/>
          <w:lang w:val="ru-RU"/>
        </w:rPr>
        <w:t xml:space="preserve"> закупаться</w:t>
      </w:r>
      <w:r w:rsidR="006738C1" w:rsidRPr="00D566A0">
        <w:rPr>
          <w:sz w:val="20"/>
          <w:lang w:val="ru-RU"/>
        </w:rPr>
        <w:t>.</w:t>
      </w:r>
    </w:p>
    <w:p w14:paraId="10672964" w14:textId="174C6E68" w:rsidR="006738C1" w:rsidRPr="00D566A0" w:rsidRDefault="00FB3457" w:rsidP="00567DA6">
      <w:pPr>
        <w:spacing w:before="120" w:after="120"/>
        <w:rPr>
          <w:b/>
          <w:sz w:val="20"/>
          <w:lang w:val="ru-RU"/>
        </w:rPr>
      </w:pPr>
      <w:r w:rsidRPr="00D566A0">
        <w:rPr>
          <w:b/>
          <w:sz w:val="20"/>
          <w:lang w:val="ru-RU"/>
        </w:rPr>
        <w:t>Раздел V:</w:t>
      </w:r>
      <w:r w:rsidRPr="00D566A0">
        <w:rPr>
          <w:b/>
          <w:sz w:val="20"/>
          <w:lang w:val="ru-RU"/>
        </w:rPr>
        <w:tab/>
        <w:t>Общие условия контракта (ОУК)</w:t>
      </w:r>
    </w:p>
    <w:p w14:paraId="0A12A9A1" w14:textId="1542CBCD" w:rsidR="000F7D86" w:rsidRPr="00D566A0" w:rsidRDefault="007F13A4">
      <w:pPr>
        <w:pStyle w:val="List"/>
        <w:rPr>
          <w:sz w:val="20"/>
          <w:lang w:val="ru-RU"/>
        </w:rPr>
      </w:pPr>
      <w:r w:rsidRPr="00D566A0">
        <w:rPr>
          <w:sz w:val="20"/>
          <w:lang w:val="ru-RU"/>
        </w:rPr>
        <w:t xml:space="preserve">Этот раздел содержит общие положения, применяемые ко всем контрактам. </w:t>
      </w:r>
      <w:r w:rsidRPr="00D566A0">
        <w:rPr>
          <w:b/>
          <w:bCs/>
          <w:sz w:val="20"/>
          <w:lang w:val="ru-RU"/>
        </w:rPr>
        <w:t>Текст положений в этом разделе мо</w:t>
      </w:r>
      <w:r w:rsidR="00B951A2" w:rsidRPr="00D566A0">
        <w:rPr>
          <w:b/>
          <w:bCs/>
          <w:sz w:val="20"/>
          <w:lang w:val="ru-RU"/>
        </w:rPr>
        <w:t>жет</w:t>
      </w:r>
      <w:r w:rsidRPr="00D566A0">
        <w:rPr>
          <w:b/>
          <w:bCs/>
          <w:sz w:val="20"/>
          <w:lang w:val="ru-RU"/>
        </w:rPr>
        <w:t xml:space="preserve"> быть изменен только через раздел VI «Особые условия контракта</w:t>
      </w:r>
      <w:r w:rsidR="00606D6D">
        <w:rPr>
          <w:b/>
          <w:bCs/>
          <w:sz w:val="20"/>
          <w:lang w:val="ru-RU"/>
        </w:rPr>
        <w:t xml:space="preserve"> (ОсУК)</w:t>
      </w:r>
      <w:r w:rsidRPr="00D566A0">
        <w:rPr>
          <w:b/>
          <w:bCs/>
          <w:sz w:val="20"/>
          <w:lang w:val="ru-RU"/>
        </w:rPr>
        <w:t>».</w:t>
      </w:r>
    </w:p>
    <w:p w14:paraId="27240F80" w14:textId="2C06F950" w:rsidR="00C86090" w:rsidRPr="00D566A0" w:rsidRDefault="00B528BF" w:rsidP="00C86090">
      <w:pPr>
        <w:spacing w:before="120" w:after="120" w:line="259" w:lineRule="auto"/>
        <w:jc w:val="left"/>
        <w:rPr>
          <w:rFonts w:eastAsiaTheme="minorHAnsi"/>
          <w:b/>
          <w:sz w:val="20"/>
          <w:szCs w:val="22"/>
          <w:lang w:val="ru-RU"/>
        </w:rPr>
      </w:pPr>
      <w:r w:rsidRPr="00D566A0">
        <w:rPr>
          <w:rFonts w:eastAsiaTheme="minorHAnsi"/>
          <w:b/>
          <w:sz w:val="20"/>
          <w:szCs w:val="22"/>
          <w:lang w:val="ru-RU"/>
        </w:rPr>
        <w:t>Раздел VI:</w:t>
      </w:r>
      <w:r w:rsidRPr="00D566A0">
        <w:rPr>
          <w:rFonts w:eastAsiaTheme="minorHAnsi"/>
          <w:b/>
          <w:sz w:val="20"/>
          <w:szCs w:val="22"/>
          <w:lang w:val="ru-RU"/>
        </w:rPr>
        <w:tab/>
        <w:t>Особые условия контракта (ОсУК)</w:t>
      </w:r>
    </w:p>
    <w:p w14:paraId="10672967" w14:textId="7713FA06" w:rsidR="00190CF4" w:rsidRPr="00D566A0" w:rsidRDefault="00F52BE2" w:rsidP="00C86090">
      <w:pPr>
        <w:pStyle w:val="List"/>
        <w:rPr>
          <w:sz w:val="20"/>
          <w:lang w:val="ru-RU"/>
        </w:rPr>
      </w:pPr>
      <w:r w:rsidRPr="00D566A0">
        <w:rPr>
          <w:rFonts w:eastAsiaTheme="minorHAnsi"/>
          <w:sz w:val="20"/>
          <w:szCs w:val="22"/>
          <w:lang w:val="ru-RU"/>
        </w:rPr>
        <w:t xml:space="preserve">Этот раздел содержит положения, </w:t>
      </w:r>
      <w:r w:rsidR="000905BC">
        <w:rPr>
          <w:rFonts w:eastAsiaTheme="minorHAnsi"/>
          <w:sz w:val="20"/>
          <w:szCs w:val="22"/>
          <w:lang w:val="ru-RU"/>
        </w:rPr>
        <w:t>относящиеся к</w:t>
      </w:r>
      <w:r w:rsidR="000905BC" w:rsidRPr="00D566A0">
        <w:rPr>
          <w:rFonts w:eastAsiaTheme="minorHAnsi"/>
          <w:sz w:val="20"/>
          <w:szCs w:val="22"/>
          <w:lang w:val="ru-RU"/>
        </w:rPr>
        <w:t xml:space="preserve"> </w:t>
      </w:r>
      <w:r w:rsidRPr="00D566A0">
        <w:rPr>
          <w:rFonts w:eastAsiaTheme="minorHAnsi"/>
          <w:sz w:val="20"/>
          <w:szCs w:val="22"/>
          <w:lang w:val="ru-RU"/>
        </w:rPr>
        <w:t>каждо</w:t>
      </w:r>
      <w:r w:rsidR="000905BC">
        <w:rPr>
          <w:rFonts w:eastAsiaTheme="minorHAnsi"/>
          <w:sz w:val="20"/>
          <w:szCs w:val="22"/>
          <w:lang w:val="ru-RU"/>
        </w:rPr>
        <w:t>му</w:t>
      </w:r>
      <w:r w:rsidR="00080E23" w:rsidRPr="006C0B87">
        <w:rPr>
          <w:rFonts w:eastAsiaTheme="minorHAnsi"/>
          <w:sz w:val="20"/>
          <w:szCs w:val="22"/>
          <w:lang w:val="ru-RU"/>
        </w:rPr>
        <w:t xml:space="preserve"> </w:t>
      </w:r>
      <w:r w:rsidR="00080E23">
        <w:rPr>
          <w:rFonts w:eastAsiaTheme="minorHAnsi"/>
          <w:sz w:val="20"/>
          <w:szCs w:val="22"/>
          <w:lang w:val="ru-RU"/>
        </w:rPr>
        <w:t>отдельному</w:t>
      </w:r>
      <w:r w:rsidRPr="00D566A0">
        <w:rPr>
          <w:rFonts w:eastAsiaTheme="minorHAnsi"/>
          <w:sz w:val="20"/>
          <w:szCs w:val="22"/>
          <w:lang w:val="ru-RU"/>
        </w:rPr>
        <w:t xml:space="preserve"> контракт</w:t>
      </w:r>
      <w:r w:rsidR="000905BC">
        <w:rPr>
          <w:rFonts w:eastAsiaTheme="minorHAnsi"/>
          <w:sz w:val="20"/>
          <w:szCs w:val="22"/>
          <w:lang w:val="ru-RU"/>
        </w:rPr>
        <w:t>у</w:t>
      </w:r>
      <w:r w:rsidR="00B360DA">
        <w:rPr>
          <w:rFonts w:eastAsiaTheme="minorHAnsi"/>
          <w:sz w:val="20"/>
          <w:szCs w:val="22"/>
          <w:lang w:val="ru-RU"/>
        </w:rPr>
        <w:t>,</w:t>
      </w:r>
      <w:r w:rsidRPr="00D566A0">
        <w:rPr>
          <w:rFonts w:eastAsiaTheme="minorHAnsi"/>
          <w:sz w:val="20"/>
          <w:szCs w:val="22"/>
          <w:lang w:val="ru-RU"/>
        </w:rPr>
        <w:t xml:space="preserve"> которые изменяют или дополняют раздел V, «Общие условия контракта» (ОУК). </w:t>
      </w:r>
      <w:r w:rsidR="00CC3D91">
        <w:rPr>
          <w:rFonts w:eastAsiaTheme="minorHAnsi"/>
          <w:sz w:val="20"/>
          <w:szCs w:val="22"/>
          <w:lang w:val="ru-RU"/>
        </w:rPr>
        <w:t>В</w:t>
      </w:r>
      <w:r w:rsidRPr="00D566A0">
        <w:rPr>
          <w:rFonts w:eastAsiaTheme="minorHAnsi"/>
          <w:sz w:val="20"/>
          <w:szCs w:val="22"/>
          <w:lang w:val="ru-RU"/>
        </w:rPr>
        <w:t xml:space="preserve"> </w:t>
      </w:r>
      <w:r w:rsidR="00606D6D">
        <w:rPr>
          <w:rFonts w:eastAsiaTheme="minorHAnsi"/>
          <w:sz w:val="20"/>
          <w:szCs w:val="22"/>
          <w:lang w:val="ru-RU"/>
        </w:rPr>
        <w:t>конкурсную документацию</w:t>
      </w:r>
      <w:r w:rsidR="00CC3D91">
        <w:rPr>
          <w:rFonts w:eastAsiaTheme="minorHAnsi"/>
          <w:sz w:val="20"/>
          <w:szCs w:val="22"/>
          <w:lang w:val="ru-RU"/>
        </w:rPr>
        <w:t xml:space="preserve"> включены</w:t>
      </w:r>
      <w:r w:rsidRPr="00D566A0">
        <w:rPr>
          <w:rFonts w:eastAsiaTheme="minorHAnsi"/>
          <w:sz w:val="20"/>
          <w:szCs w:val="22"/>
          <w:lang w:val="ru-RU"/>
        </w:rPr>
        <w:t xml:space="preserve"> наиболее </w:t>
      </w:r>
      <w:r w:rsidR="00CC3D91">
        <w:rPr>
          <w:rFonts w:eastAsiaTheme="minorHAnsi"/>
          <w:sz w:val="20"/>
          <w:szCs w:val="22"/>
          <w:lang w:val="ru-RU"/>
        </w:rPr>
        <w:t>типичные</w:t>
      </w:r>
      <w:r w:rsidRPr="00D566A0">
        <w:rPr>
          <w:rFonts w:eastAsiaTheme="minorHAnsi"/>
          <w:sz w:val="20"/>
          <w:szCs w:val="22"/>
          <w:lang w:val="ru-RU"/>
        </w:rPr>
        <w:t xml:space="preserve"> положени</w:t>
      </w:r>
      <w:r w:rsidR="00CC3D91">
        <w:rPr>
          <w:rFonts w:eastAsiaTheme="minorHAnsi"/>
          <w:sz w:val="20"/>
          <w:szCs w:val="22"/>
          <w:lang w:val="ru-RU"/>
        </w:rPr>
        <w:t>я</w:t>
      </w:r>
      <w:r w:rsidR="00B05DF3">
        <w:rPr>
          <w:rFonts w:eastAsiaTheme="minorHAnsi"/>
          <w:sz w:val="20"/>
          <w:szCs w:val="22"/>
          <w:lang w:val="ru-RU"/>
        </w:rPr>
        <w:t xml:space="preserve"> контрактов</w:t>
      </w:r>
      <w:r w:rsidR="00E46FA6">
        <w:rPr>
          <w:rFonts w:eastAsiaTheme="minorHAnsi"/>
          <w:sz w:val="20"/>
          <w:szCs w:val="22"/>
          <w:lang w:val="ru-RU"/>
        </w:rPr>
        <w:t>, в</w:t>
      </w:r>
      <w:r w:rsidRPr="00D566A0">
        <w:rPr>
          <w:rFonts w:eastAsiaTheme="minorHAnsi"/>
          <w:sz w:val="20"/>
          <w:szCs w:val="22"/>
          <w:lang w:val="ru-RU"/>
        </w:rPr>
        <w:t>се особые условия выб</w:t>
      </w:r>
      <w:r w:rsidR="00E46FA6">
        <w:rPr>
          <w:rFonts w:eastAsiaTheme="minorHAnsi"/>
          <w:sz w:val="20"/>
          <w:szCs w:val="22"/>
          <w:lang w:val="ru-RU"/>
        </w:rPr>
        <w:t>и</w:t>
      </w:r>
      <w:r w:rsidRPr="00D566A0">
        <w:rPr>
          <w:rFonts w:eastAsiaTheme="minorHAnsi"/>
          <w:sz w:val="20"/>
          <w:szCs w:val="22"/>
          <w:lang w:val="ru-RU"/>
        </w:rPr>
        <w:t>ра</w:t>
      </w:r>
      <w:r w:rsidR="00E46FA6">
        <w:rPr>
          <w:rFonts w:eastAsiaTheme="minorHAnsi"/>
          <w:sz w:val="20"/>
          <w:szCs w:val="22"/>
          <w:lang w:val="ru-RU"/>
        </w:rPr>
        <w:t>ются</w:t>
      </w:r>
      <w:r w:rsidRPr="00D566A0">
        <w:rPr>
          <w:rFonts w:eastAsiaTheme="minorHAnsi"/>
          <w:sz w:val="20"/>
          <w:szCs w:val="22"/>
          <w:lang w:val="ru-RU"/>
        </w:rPr>
        <w:t xml:space="preserve"> </w:t>
      </w:r>
      <w:r w:rsidR="00E46FA6">
        <w:rPr>
          <w:rFonts w:eastAsiaTheme="minorHAnsi"/>
          <w:sz w:val="20"/>
          <w:szCs w:val="22"/>
          <w:lang w:val="ru-RU"/>
        </w:rPr>
        <w:t>и/</w:t>
      </w:r>
      <w:r w:rsidRPr="00D566A0">
        <w:rPr>
          <w:rFonts w:eastAsiaTheme="minorHAnsi"/>
          <w:sz w:val="20"/>
          <w:szCs w:val="22"/>
          <w:lang w:val="ru-RU"/>
        </w:rPr>
        <w:t>или разраб</w:t>
      </w:r>
      <w:r w:rsidR="00E46FA6">
        <w:rPr>
          <w:rFonts w:eastAsiaTheme="minorHAnsi"/>
          <w:sz w:val="20"/>
          <w:szCs w:val="22"/>
          <w:lang w:val="ru-RU"/>
        </w:rPr>
        <w:t>а</w:t>
      </w:r>
      <w:r w:rsidRPr="00D566A0">
        <w:rPr>
          <w:rFonts w:eastAsiaTheme="minorHAnsi"/>
          <w:sz w:val="20"/>
          <w:szCs w:val="22"/>
          <w:lang w:val="ru-RU"/>
        </w:rPr>
        <w:t>т</w:t>
      </w:r>
      <w:r w:rsidR="00E46FA6">
        <w:rPr>
          <w:rFonts w:eastAsiaTheme="minorHAnsi"/>
          <w:sz w:val="20"/>
          <w:szCs w:val="22"/>
          <w:lang w:val="ru-RU"/>
        </w:rPr>
        <w:t>ываются</w:t>
      </w:r>
      <w:r w:rsidRPr="00D566A0">
        <w:rPr>
          <w:rFonts w:eastAsiaTheme="minorHAnsi"/>
          <w:sz w:val="20"/>
          <w:szCs w:val="22"/>
          <w:lang w:val="ru-RU"/>
        </w:rPr>
        <w:t xml:space="preserve"> для каждой закупки</w:t>
      </w:r>
      <w:r w:rsidR="00B05DF3">
        <w:rPr>
          <w:rFonts w:eastAsiaTheme="minorHAnsi"/>
          <w:sz w:val="20"/>
          <w:szCs w:val="22"/>
          <w:lang w:val="ru-RU"/>
        </w:rPr>
        <w:t xml:space="preserve"> отдельно</w:t>
      </w:r>
      <w:r w:rsidR="00190CF4" w:rsidRPr="00D566A0">
        <w:rPr>
          <w:sz w:val="20"/>
          <w:lang w:val="ru-RU"/>
        </w:rPr>
        <w:t>.</w:t>
      </w:r>
    </w:p>
    <w:p w14:paraId="70815D1F" w14:textId="43AFD7CC" w:rsidR="00515317" w:rsidRPr="00D566A0" w:rsidRDefault="00EF06E6" w:rsidP="00515317">
      <w:pPr>
        <w:spacing w:before="120" w:after="120" w:line="259" w:lineRule="auto"/>
        <w:jc w:val="left"/>
        <w:rPr>
          <w:rFonts w:eastAsiaTheme="minorHAnsi"/>
          <w:b/>
          <w:sz w:val="20"/>
          <w:szCs w:val="22"/>
          <w:lang w:val="ru-RU"/>
        </w:rPr>
      </w:pPr>
      <w:r w:rsidRPr="00D566A0">
        <w:rPr>
          <w:rFonts w:eastAsiaTheme="minorHAnsi"/>
          <w:b/>
          <w:sz w:val="20"/>
          <w:szCs w:val="22"/>
          <w:lang w:val="ru-RU"/>
        </w:rPr>
        <w:t>Раздел VII:</w:t>
      </w:r>
      <w:r w:rsidRPr="00D566A0">
        <w:rPr>
          <w:rFonts w:eastAsiaTheme="minorHAnsi"/>
          <w:b/>
          <w:sz w:val="20"/>
          <w:szCs w:val="22"/>
          <w:lang w:val="ru-RU"/>
        </w:rPr>
        <w:tab/>
        <w:t xml:space="preserve">Приложение к ОсУК </w:t>
      </w:r>
      <w:r w:rsidR="00606D6D">
        <w:rPr>
          <w:rFonts w:eastAsiaTheme="minorHAnsi"/>
          <w:b/>
          <w:sz w:val="20"/>
          <w:szCs w:val="22"/>
          <w:lang w:val="ru-RU"/>
        </w:rPr>
        <w:t>–</w:t>
      </w:r>
      <w:r w:rsidRPr="00D566A0">
        <w:rPr>
          <w:rFonts w:eastAsiaTheme="minorHAnsi"/>
          <w:b/>
          <w:sz w:val="20"/>
          <w:szCs w:val="22"/>
          <w:lang w:val="ru-RU"/>
        </w:rPr>
        <w:t xml:space="preserve"> </w:t>
      </w:r>
      <w:r w:rsidR="00606D6D">
        <w:rPr>
          <w:rFonts w:eastAsiaTheme="minorHAnsi"/>
          <w:b/>
          <w:sz w:val="20"/>
          <w:szCs w:val="22"/>
          <w:lang w:val="ru-RU"/>
        </w:rPr>
        <w:t>Ф</w:t>
      </w:r>
      <w:r w:rsidRPr="00D566A0">
        <w:rPr>
          <w:rFonts w:eastAsiaTheme="minorHAnsi"/>
          <w:b/>
          <w:sz w:val="20"/>
          <w:szCs w:val="22"/>
          <w:lang w:val="ru-RU"/>
        </w:rPr>
        <w:t>ормы</w:t>
      </w:r>
      <w:r w:rsidR="00606D6D">
        <w:rPr>
          <w:rFonts w:eastAsiaTheme="minorHAnsi"/>
          <w:b/>
          <w:sz w:val="20"/>
          <w:szCs w:val="22"/>
          <w:lang w:val="ru-RU"/>
        </w:rPr>
        <w:t xml:space="preserve"> Контракта</w:t>
      </w:r>
    </w:p>
    <w:p w14:paraId="10672969" w14:textId="4AF491D6" w:rsidR="006738C1" w:rsidRPr="00D566A0" w:rsidRDefault="003C41B9" w:rsidP="00515317">
      <w:pPr>
        <w:pStyle w:val="List"/>
        <w:rPr>
          <w:sz w:val="20"/>
          <w:lang w:val="ru-RU"/>
        </w:rPr>
      </w:pPr>
      <w:r w:rsidRPr="00D566A0">
        <w:rPr>
          <w:rFonts w:eastAsiaTheme="minorHAnsi"/>
          <w:sz w:val="20"/>
          <w:szCs w:val="22"/>
          <w:lang w:val="ru-RU"/>
        </w:rPr>
        <w:t xml:space="preserve">Этот раздел содержит формы, которые после заполнения станут частью контракта. Эти формы </w:t>
      </w:r>
      <w:r w:rsidR="0023739E">
        <w:rPr>
          <w:rFonts w:eastAsiaTheme="minorHAnsi"/>
          <w:sz w:val="20"/>
          <w:szCs w:val="22"/>
          <w:lang w:val="ru-RU"/>
        </w:rPr>
        <w:t>заполняются</w:t>
      </w:r>
      <w:r w:rsidRPr="00D566A0">
        <w:rPr>
          <w:rFonts w:eastAsiaTheme="minorHAnsi"/>
          <w:sz w:val="20"/>
          <w:szCs w:val="22"/>
          <w:lang w:val="ru-RU"/>
        </w:rPr>
        <w:t xml:space="preserve"> только </w:t>
      </w:r>
      <w:r w:rsidR="0023739E">
        <w:rPr>
          <w:rFonts w:eastAsiaTheme="minorHAnsi"/>
          <w:sz w:val="20"/>
          <w:szCs w:val="22"/>
          <w:lang w:val="ru-RU"/>
        </w:rPr>
        <w:t>победителем конкурса</w:t>
      </w:r>
      <w:r w:rsidRPr="00D566A0">
        <w:rPr>
          <w:rFonts w:eastAsiaTheme="minorHAnsi"/>
          <w:sz w:val="20"/>
          <w:szCs w:val="22"/>
          <w:lang w:val="ru-RU"/>
        </w:rPr>
        <w:t xml:space="preserve"> после присуждения контракта</w:t>
      </w:r>
      <w:r w:rsidR="006738C1" w:rsidRPr="00D566A0">
        <w:rPr>
          <w:sz w:val="20"/>
          <w:lang w:val="ru-RU"/>
        </w:rPr>
        <w:t>.</w:t>
      </w:r>
    </w:p>
    <w:p w14:paraId="1524D9C2" w14:textId="77777777" w:rsidR="009B098A" w:rsidRPr="00D566A0" w:rsidRDefault="009B098A">
      <w:pPr>
        <w:jc w:val="left"/>
        <w:rPr>
          <w:lang w:val="ru-RU"/>
        </w:rPr>
        <w:sectPr w:rsidR="009B098A" w:rsidRPr="00D566A0" w:rsidSect="00B875EF">
          <w:headerReference w:type="default" r:id="rId14"/>
          <w:headerReference w:type="first" r:id="rId15"/>
          <w:footerReference w:type="first" r:id="rId16"/>
          <w:pgSz w:w="11907" w:h="16840" w:code="9"/>
          <w:pgMar w:top="1440" w:right="1440" w:bottom="1440" w:left="1797" w:header="720" w:footer="720" w:gutter="0"/>
          <w:pgNumType w:fmt="lowerRoman"/>
          <w:cols w:space="720"/>
          <w:titlePg/>
          <w:docGrid w:linePitch="326"/>
        </w:sectPr>
      </w:pPr>
    </w:p>
    <w:p w14:paraId="1067296D" w14:textId="77777777" w:rsidR="00726613" w:rsidRPr="00D566A0" w:rsidRDefault="00726613" w:rsidP="00726613">
      <w:pPr>
        <w:jc w:val="center"/>
        <w:rPr>
          <w:sz w:val="10"/>
          <w:lang w:val="ru-RU"/>
        </w:rPr>
      </w:pPr>
    </w:p>
    <w:tbl>
      <w:tblPr>
        <w:tblW w:w="8897" w:type="dxa"/>
        <w:tblLayout w:type="fixed"/>
        <w:tblLook w:val="0000" w:firstRow="0" w:lastRow="0" w:firstColumn="0" w:lastColumn="0" w:noHBand="0" w:noVBand="0"/>
      </w:tblPr>
      <w:tblGrid>
        <w:gridCol w:w="8897"/>
      </w:tblGrid>
      <w:tr w:rsidR="00726613" w:rsidRPr="007273A5" w14:paraId="10672971" w14:textId="77777777">
        <w:trPr>
          <w:cantSplit/>
        </w:trPr>
        <w:tc>
          <w:tcPr>
            <w:tcW w:w="8897" w:type="dxa"/>
            <w:tcBorders>
              <w:top w:val="single" w:sz="12" w:space="0" w:color="auto"/>
              <w:left w:val="single" w:sz="12" w:space="0" w:color="auto"/>
              <w:bottom w:val="single" w:sz="12" w:space="0" w:color="auto"/>
              <w:right w:val="single" w:sz="12" w:space="0" w:color="auto"/>
            </w:tcBorders>
          </w:tcPr>
          <w:p w14:paraId="1CA36294" w14:textId="37EFC854" w:rsidR="001B5D3C" w:rsidRPr="00D566A0" w:rsidRDefault="00DC3DEC" w:rsidP="001B5D3C">
            <w:pPr>
              <w:spacing w:before="120" w:after="120" w:line="259" w:lineRule="auto"/>
              <w:jc w:val="left"/>
              <w:rPr>
                <w:rFonts w:eastAsiaTheme="minorHAnsi"/>
                <w:b/>
                <w:i/>
                <w:sz w:val="20"/>
                <w:szCs w:val="22"/>
                <w:lang w:val="ru-RU"/>
              </w:rPr>
            </w:pPr>
            <w:r>
              <w:rPr>
                <w:rFonts w:eastAsiaTheme="minorHAnsi"/>
                <w:b/>
                <w:i/>
                <w:sz w:val="20"/>
                <w:szCs w:val="22"/>
                <w:lang w:val="ru-RU"/>
              </w:rPr>
              <w:t xml:space="preserve">В </w:t>
            </w:r>
            <w:r w:rsidR="001B5D3C" w:rsidRPr="00D566A0">
              <w:rPr>
                <w:rFonts w:eastAsiaTheme="minorHAnsi"/>
                <w:b/>
                <w:i/>
                <w:sz w:val="20"/>
                <w:szCs w:val="22"/>
                <w:lang w:val="ru-RU"/>
              </w:rPr>
              <w:t>Приглашени</w:t>
            </w:r>
            <w:r>
              <w:rPr>
                <w:rFonts w:eastAsiaTheme="minorHAnsi"/>
                <w:b/>
                <w:i/>
                <w:sz w:val="20"/>
                <w:szCs w:val="22"/>
                <w:lang w:val="ru-RU"/>
              </w:rPr>
              <w:t>и</w:t>
            </w:r>
            <w:r w:rsidR="001B5D3C" w:rsidRPr="00D566A0">
              <w:rPr>
                <w:rFonts w:eastAsiaTheme="minorHAnsi"/>
                <w:b/>
                <w:i/>
                <w:sz w:val="20"/>
                <w:szCs w:val="22"/>
                <w:lang w:val="ru-RU"/>
              </w:rPr>
              <w:t xml:space="preserve"> к участию в </w:t>
            </w:r>
            <w:r>
              <w:rPr>
                <w:rFonts w:eastAsiaTheme="minorHAnsi"/>
                <w:b/>
                <w:i/>
                <w:sz w:val="20"/>
                <w:szCs w:val="22"/>
                <w:lang w:val="ru-RU"/>
              </w:rPr>
              <w:t>конкурсе</w:t>
            </w:r>
            <w:r w:rsidR="001B5D3C" w:rsidRPr="00D566A0">
              <w:rPr>
                <w:rFonts w:eastAsiaTheme="minorHAnsi"/>
                <w:b/>
                <w:i/>
                <w:sz w:val="20"/>
                <w:szCs w:val="22"/>
                <w:lang w:val="ru-RU"/>
              </w:rPr>
              <w:t xml:space="preserve"> содержит</w:t>
            </w:r>
            <w:r>
              <w:rPr>
                <w:rFonts w:eastAsiaTheme="minorHAnsi"/>
                <w:b/>
                <w:i/>
                <w:sz w:val="20"/>
                <w:szCs w:val="22"/>
                <w:lang w:val="ru-RU"/>
              </w:rPr>
              <w:t>ся</w:t>
            </w:r>
            <w:r w:rsidR="001B5D3C" w:rsidRPr="00D566A0">
              <w:rPr>
                <w:rFonts w:eastAsiaTheme="minorHAnsi"/>
                <w:b/>
                <w:i/>
                <w:sz w:val="20"/>
                <w:szCs w:val="22"/>
                <w:lang w:val="ru-RU"/>
              </w:rPr>
              <w:t xml:space="preserve"> информаци</w:t>
            </w:r>
            <w:r>
              <w:rPr>
                <w:rFonts w:eastAsiaTheme="minorHAnsi"/>
                <w:b/>
                <w:i/>
                <w:sz w:val="20"/>
                <w:szCs w:val="22"/>
                <w:lang w:val="ru-RU"/>
              </w:rPr>
              <w:t>я</w:t>
            </w:r>
            <w:r w:rsidR="001B5D3C" w:rsidRPr="00D566A0">
              <w:rPr>
                <w:rFonts w:eastAsiaTheme="minorHAnsi"/>
                <w:b/>
                <w:i/>
                <w:sz w:val="20"/>
                <w:szCs w:val="22"/>
                <w:lang w:val="ru-RU"/>
              </w:rPr>
              <w:t>, позвол</w:t>
            </w:r>
            <w:r>
              <w:rPr>
                <w:rFonts w:eastAsiaTheme="minorHAnsi"/>
                <w:b/>
                <w:i/>
                <w:sz w:val="20"/>
                <w:szCs w:val="22"/>
                <w:lang w:val="ru-RU"/>
              </w:rPr>
              <w:t>яющая</w:t>
            </w:r>
            <w:r w:rsidR="001B5D3C" w:rsidRPr="00D566A0">
              <w:rPr>
                <w:rFonts w:eastAsiaTheme="minorHAnsi"/>
                <w:b/>
                <w:i/>
                <w:sz w:val="20"/>
                <w:szCs w:val="22"/>
                <w:lang w:val="ru-RU"/>
              </w:rPr>
              <w:t xml:space="preserve"> потенциальным участникам принять решение </w:t>
            </w:r>
            <w:r>
              <w:rPr>
                <w:rFonts w:eastAsiaTheme="minorHAnsi"/>
                <w:b/>
                <w:i/>
                <w:sz w:val="20"/>
                <w:szCs w:val="22"/>
                <w:lang w:val="ru-RU"/>
              </w:rPr>
              <w:t>относительно целесообразности</w:t>
            </w:r>
            <w:r w:rsidR="001B5D3C" w:rsidRPr="00D566A0">
              <w:rPr>
                <w:rFonts w:eastAsiaTheme="minorHAnsi"/>
                <w:b/>
                <w:i/>
                <w:sz w:val="20"/>
                <w:szCs w:val="22"/>
                <w:lang w:val="ru-RU"/>
              </w:rPr>
              <w:t xml:space="preserve"> участия</w:t>
            </w:r>
            <w:r>
              <w:rPr>
                <w:rFonts w:eastAsiaTheme="minorHAnsi"/>
                <w:b/>
                <w:i/>
                <w:sz w:val="20"/>
                <w:szCs w:val="22"/>
                <w:lang w:val="ru-RU"/>
              </w:rPr>
              <w:t xml:space="preserve"> в конкурсе</w:t>
            </w:r>
            <w:r w:rsidR="001B5D3C" w:rsidRPr="00D566A0">
              <w:rPr>
                <w:rFonts w:eastAsiaTheme="minorHAnsi"/>
                <w:b/>
                <w:i/>
                <w:sz w:val="20"/>
                <w:szCs w:val="22"/>
                <w:lang w:val="ru-RU"/>
              </w:rPr>
              <w:t>.</w:t>
            </w:r>
          </w:p>
          <w:p w14:paraId="4309855B" w14:textId="5E7CFC62" w:rsidR="001B5D3C" w:rsidRPr="00D566A0" w:rsidRDefault="001B5D3C" w:rsidP="001B5D3C">
            <w:pPr>
              <w:spacing w:before="120" w:after="120" w:line="259" w:lineRule="auto"/>
              <w:jc w:val="left"/>
              <w:rPr>
                <w:rFonts w:eastAsiaTheme="minorHAnsi"/>
                <w:b/>
                <w:i/>
                <w:sz w:val="20"/>
                <w:szCs w:val="22"/>
                <w:lang w:val="ru-RU"/>
              </w:rPr>
            </w:pPr>
            <w:r w:rsidRPr="00D566A0">
              <w:rPr>
                <w:rFonts w:eastAsiaTheme="minorHAnsi"/>
                <w:b/>
                <w:i/>
                <w:sz w:val="20"/>
                <w:szCs w:val="22"/>
                <w:lang w:val="ru-RU"/>
              </w:rPr>
              <w:t xml:space="preserve">Приглашение к участию в </w:t>
            </w:r>
            <w:r w:rsidR="00DC3DEC">
              <w:rPr>
                <w:rFonts w:eastAsiaTheme="minorHAnsi"/>
                <w:b/>
                <w:i/>
                <w:sz w:val="20"/>
                <w:szCs w:val="22"/>
                <w:lang w:val="ru-RU"/>
              </w:rPr>
              <w:t>конкурсе</w:t>
            </w:r>
            <w:r w:rsidRPr="00D566A0">
              <w:rPr>
                <w:rFonts w:eastAsiaTheme="minorHAnsi"/>
                <w:b/>
                <w:i/>
                <w:sz w:val="20"/>
                <w:szCs w:val="22"/>
                <w:lang w:val="ru-RU"/>
              </w:rPr>
              <w:t xml:space="preserve"> </w:t>
            </w:r>
            <w:r w:rsidR="002C3A43">
              <w:rPr>
                <w:rFonts w:eastAsiaTheme="minorHAnsi"/>
                <w:b/>
                <w:i/>
                <w:sz w:val="20"/>
                <w:szCs w:val="22"/>
                <w:lang w:val="ru-RU"/>
              </w:rPr>
              <w:t>размещается</w:t>
            </w:r>
            <w:r w:rsidRPr="00D566A0">
              <w:rPr>
                <w:rFonts w:eastAsiaTheme="minorHAnsi"/>
                <w:b/>
                <w:i/>
                <w:sz w:val="20"/>
                <w:szCs w:val="22"/>
                <w:lang w:val="ru-RU"/>
              </w:rPr>
              <w:t xml:space="preserve"> не ранее чем </w:t>
            </w:r>
            <w:r w:rsidR="002C3A43">
              <w:rPr>
                <w:rFonts w:eastAsiaTheme="minorHAnsi"/>
                <w:b/>
                <w:i/>
                <w:sz w:val="20"/>
                <w:szCs w:val="22"/>
                <w:lang w:val="ru-RU"/>
              </w:rPr>
              <w:t>через</w:t>
            </w:r>
            <w:r w:rsidR="002C3A43" w:rsidRPr="00D566A0">
              <w:rPr>
                <w:rFonts w:eastAsiaTheme="minorHAnsi"/>
                <w:b/>
                <w:i/>
                <w:sz w:val="20"/>
                <w:szCs w:val="22"/>
                <w:lang w:val="ru-RU"/>
              </w:rPr>
              <w:t xml:space="preserve"> </w:t>
            </w:r>
            <w:r w:rsidRPr="00D566A0">
              <w:rPr>
                <w:rFonts w:eastAsiaTheme="minorHAnsi"/>
                <w:b/>
                <w:i/>
                <w:sz w:val="20"/>
                <w:szCs w:val="22"/>
                <w:lang w:val="ru-RU"/>
              </w:rPr>
              <w:t xml:space="preserve">40 (сорок) дней после публикации Общего </w:t>
            </w:r>
            <w:r w:rsidR="000817BD">
              <w:rPr>
                <w:rFonts w:eastAsiaTheme="minorHAnsi"/>
                <w:b/>
                <w:i/>
                <w:sz w:val="20"/>
                <w:szCs w:val="22"/>
                <w:lang w:val="ru-RU"/>
              </w:rPr>
              <w:t>объявления о закупках</w:t>
            </w:r>
            <w:r w:rsidRPr="00D566A0">
              <w:rPr>
                <w:rFonts w:eastAsiaTheme="minorHAnsi"/>
                <w:b/>
                <w:i/>
                <w:sz w:val="20"/>
                <w:szCs w:val="22"/>
                <w:lang w:val="ru-RU"/>
              </w:rPr>
              <w:t xml:space="preserve"> на сайте НЕФКО (</w:t>
            </w:r>
            <w:hyperlink r:id="rId17" w:history="1">
              <w:r w:rsidR="002C3A43" w:rsidRPr="003C2F03">
                <w:rPr>
                  <w:rStyle w:val="Hyperlink"/>
                  <w:rFonts w:eastAsiaTheme="minorHAnsi"/>
                  <w:b/>
                  <w:i/>
                  <w:sz w:val="20"/>
                  <w:szCs w:val="22"/>
                  <w:lang w:val="ru-RU"/>
                </w:rPr>
                <w:t>http://www.nefco.int</w:t>
              </w:r>
            </w:hyperlink>
            <w:r w:rsidRPr="00D566A0">
              <w:rPr>
                <w:rFonts w:eastAsiaTheme="minorHAnsi"/>
                <w:b/>
                <w:i/>
                <w:sz w:val="20"/>
                <w:szCs w:val="22"/>
                <w:lang w:val="ru-RU"/>
              </w:rPr>
              <w:t xml:space="preserve">), а также на веб-сайте Заказчика и официальном портале </w:t>
            </w:r>
            <w:r w:rsidR="000409E7">
              <w:rPr>
                <w:rFonts w:eastAsiaTheme="minorHAnsi"/>
                <w:b/>
                <w:i/>
                <w:sz w:val="20"/>
                <w:szCs w:val="22"/>
                <w:lang w:val="ru-RU"/>
              </w:rPr>
              <w:t xml:space="preserve">государственных </w:t>
            </w:r>
            <w:r w:rsidRPr="00D566A0">
              <w:rPr>
                <w:rFonts w:eastAsiaTheme="minorHAnsi"/>
                <w:b/>
                <w:i/>
                <w:sz w:val="20"/>
                <w:szCs w:val="22"/>
                <w:lang w:val="ru-RU"/>
              </w:rPr>
              <w:t>закупок в стране Заказчика</w:t>
            </w:r>
            <w:bookmarkStart w:id="0" w:name="_DV_C222"/>
            <w:r w:rsidRPr="00D566A0">
              <w:rPr>
                <w:rFonts w:eastAsiaTheme="minorHAnsi"/>
                <w:b/>
                <w:i/>
                <w:sz w:val="20"/>
                <w:szCs w:val="22"/>
                <w:lang w:val="ru-RU"/>
              </w:rPr>
              <w:t xml:space="preserve">. </w:t>
            </w:r>
            <w:bookmarkEnd w:id="0"/>
            <w:r w:rsidRPr="00D566A0">
              <w:rPr>
                <w:rFonts w:eastAsiaTheme="minorHAnsi"/>
                <w:b/>
                <w:i/>
                <w:sz w:val="20"/>
                <w:szCs w:val="22"/>
                <w:lang w:val="ru-RU"/>
              </w:rPr>
              <w:t>Если</w:t>
            </w:r>
            <w:r w:rsidR="00630EF7">
              <w:rPr>
                <w:rFonts w:eastAsiaTheme="minorHAnsi"/>
                <w:b/>
                <w:i/>
                <w:sz w:val="20"/>
                <w:szCs w:val="22"/>
                <w:lang w:val="ru-RU"/>
              </w:rPr>
              <w:t xml:space="preserve"> применимо</w:t>
            </w:r>
            <w:r w:rsidRPr="00D566A0">
              <w:rPr>
                <w:rFonts w:eastAsiaTheme="minorHAnsi"/>
                <w:b/>
                <w:i/>
                <w:sz w:val="20"/>
                <w:szCs w:val="22"/>
                <w:lang w:val="ru-RU"/>
              </w:rPr>
              <w:t xml:space="preserve">, то Приглашение к участию в </w:t>
            </w:r>
            <w:r w:rsidR="00630EF7">
              <w:rPr>
                <w:rFonts w:eastAsiaTheme="minorHAnsi"/>
                <w:b/>
                <w:i/>
                <w:sz w:val="20"/>
                <w:szCs w:val="22"/>
                <w:lang w:val="ru-RU"/>
              </w:rPr>
              <w:t>конкурсе</w:t>
            </w:r>
            <w:r w:rsidRPr="00D566A0">
              <w:rPr>
                <w:rFonts w:eastAsiaTheme="minorHAnsi"/>
                <w:b/>
                <w:i/>
                <w:sz w:val="20"/>
                <w:szCs w:val="22"/>
                <w:lang w:val="ru-RU"/>
              </w:rPr>
              <w:t xml:space="preserve"> также публик</w:t>
            </w:r>
            <w:r w:rsidR="00630EF7">
              <w:rPr>
                <w:rFonts w:eastAsiaTheme="minorHAnsi"/>
                <w:b/>
                <w:i/>
                <w:sz w:val="20"/>
                <w:szCs w:val="22"/>
                <w:lang w:val="ru-RU"/>
              </w:rPr>
              <w:t>уется</w:t>
            </w:r>
            <w:r w:rsidRPr="00D566A0">
              <w:rPr>
                <w:rFonts w:eastAsiaTheme="minorHAnsi"/>
                <w:b/>
                <w:i/>
                <w:sz w:val="20"/>
                <w:szCs w:val="22"/>
                <w:lang w:val="ru-RU"/>
              </w:rPr>
              <w:t xml:space="preserve"> в газете с </w:t>
            </w:r>
            <w:r w:rsidR="00F167E8">
              <w:rPr>
                <w:rFonts w:eastAsiaTheme="minorHAnsi"/>
                <w:b/>
                <w:i/>
                <w:sz w:val="20"/>
                <w:szCs w:val="22"/>
                <w:lang w:val="ru-RU"/>
              </w:rPr>
              <w:t>массовым</w:t>
            </w:r>
            <w:r w:rsidR="00F167E8" w:rsidRPr="00D566A0">
              <w:rPr>
                <w:rFonts w:eastAsiaTheme="minorHAnsi"/>
                <w:b/>
                <w:i/>
                <w:sz w:val="20"/>
                <w:szCs w:val="22"/>
                <w:lang w:val="ru-RU"/>
              </w:rPr>
              <w:t xml:space="preserve"> </w:t>
            </w:r>
            <w:r w:rsidRPr="00D566A0">
              <w:rPr>
                <w:rFonts w:eastAsiaTheme="minorHAnsi"/>
                <w:b/>
                <w:i/>
                <w:sz w:val="20"/>
                <w:szCs w:val="22"/>
                <w:lang w:val="ru-RU"/>
              </w:rPr>
              <w:t xml:space="preserve">тиражом в стране Заказчика и </w:t>
            </w:r>
            <w:r w:rsidR="00896699" w:rsidRPr="00896699">
              <w:rPr>
                <w:rFonts w:eastAsiaTheme="minorHAnsi"/>
                <w:b/>
                <w:i/>
                <w:sz w:val="20"/>
                <w:szCs w:val="22"/>
                <w:lang w:val="ru-RU"/>
              </w:rPr>
              <w:t>в официальных бюллетенях или международных отраслевых изданиях, в зависимости от особенностей предмета закупок</w:t>
            </w:r>
            <w:r w:rsidRPr="00D566A0">
              <w:rPr>
                <w:rFonts w:eastAsiaTheme="minorHAnsi"/>
                <w:b/>
                <w:i/>
                <w:sz w:val="20"/>
                <w:szCs w:val="22"/>
                <w:lang w:val="ru-RU"/>
              </w:rPr>
              <w:t xml:space="preserve">. </w:t>
            </w:r>
            <w:r w:rsidR="00D315B2">
              <w:rPr>
                <w:rFonts w:eastAsiaTheme="minorHAnsi"/>
                <w:b/>
                <w:i/>
                <w:sz w:val="20"/>
                <w:szCs w:val="22"/>
                <w:lang w:val="ru-RU"/>
              </w:rPr>
              <w:t>Приглашение также может</w:t>
            </w:r>
            <w:r w:rsidRPr="00D566A0">
              <w:rPr>
                <w:rFonts w:eastAsiaTheme="minorHAnsi"/>
                <w:b/>
                <w:i/>
                <w:sz w:val="20"/>
                <w:szCs w:val="22"/>
                <w:lang w:val="ru-RU"/>
              </w:rPr>
              <w:t xml:space="preserve"> быть направлено потенциальным Подрядчикам, </w:t>
            </w:r>
            <w:r w:rsidR="00B2292A">
              <w:rPr>
                <w:rFonts w:eastAsiaTheme="minorHAnsi"/>
                <w:b/>
                <w:i/>
                <w:sz w:val="20"/>
                <w:szCs w:val="22"/>
                <w:lang w:val="ru-RU"/>
              </w:rPr>
              <w:t>выразившим заинтересованность в ответ на</w:t>
            </w:r>
            <w:r w:rsidRPr="00D566A0">
              <w:rPr>
                <w:rFonts w:eastAsiaTheme="minorHAnsi"/>
                <w:b/>
                <w:i/>
                <w:sz w:val="20"/>
                <w:szCs w:val="22"/>
                <w:lang w:val="ru-RU"/>
              </w:rPr>
              <w:t xml:space="preserve"> Общее </w:t>
            </w:r>
            <w:r w:rsidR="00B2292A">
              <w:rPr>
                <w:rFonts w:eastAsiaTheme="minorHAnsi"/>
                <w:b/>
                <w:i/>
                <w:sz w:val="20"/>
                <w:szCs w:val="22"/>
                <w:lang w:val="ru-RU"/>
              </w:rPr>
              <w:t>объявление о закупках</w:t>
            </w:r>
            <w:r w:rsidRPr="00D566A0">
              <w:rPr>
                <w:rFonts w:eastAsiaTheme="minorHAnsi"/>
                <w:b/>
                <w:i/>
                <w:sz w:val="20"/>
                <w:szCs w:val="22"/>
                <w:lang w:val="ru-RU"/>
              </w:rPr>
              <w:t xml:space="preserve">, а также местным представителям потенциальных зарубежных Подрядчиков, например, коммерческим атташе посольств, аккредитованных в стране Заказчика. Заказчик должен вести </w:t>
            </w:r>
            <w:r w:rsidR="0038188B">
              <w:rPr>
                <w:rFonts w:eastAsiaTheme="minorHAnsi"/>
                <w:b/>
                <w:i/>
                <w:sz w:val="20"/>
                <w:szCs w:val="22"/>
                <w:lang w:val="ru-RU"/>
              </w:rPr>
              <w:t>список</w:t>
            </w:r>
            <w:r w:rsidRPr="00D566A0">
              <w:rPr>
                <w:rFonts w:eastAsiaTheme="minorHAnsi"/>
                <w:b/>
                <w:i/>
                <w:sz w:val="20"/>
                <w:szCs w:val="22"/>
                <w:lang w:val="ru-RU"/>
              </w:rPr>
              <w:t xml:space="preserve"> всех потенциальных участников </w:t>
            </w:r>
            <w:r w:rsidR="0038188B">
              <w:rPr>
                <w:rFonts w:eastAsiaTheme="minorHAnsi"/>
                <w:b/>
                <w:i/>
                <w:sz w:val="20"/>
                <w:szCs w:val="22"/>
                <w:lang w:val="ru-RU"/>
              </w:rPr>
              <w:t>конкурса</w:t>
            </w:r>
            <w:r w:rsidRPr="00D566A0">
              <w:rPr>
                <w:rFonts w:eastAsiaTheme="minorHAnsi"/>
                <w:b/>
                <w:i/>
                <w:sz w:val="20"/>
                <w:szCs w:val="22"/>
                <w:lang w:val="ru-RU"/>
              </w:rPr>
              <w:t xml:space="preserve">, которые получили </w:t>
            </w:r>
            <w:r w:rsidR="00606D6D">
              <w:rPr>
                <w:rFonts w:eastAsiaTheme="minorHAnsi"/>
                <w:b/>
                <w:i/>
                <w:sz w:val="20"/>
                <w:szCs w:val="22"/>
                <w:lang w:val="ru-RU"/>
              </w:rPr>
              <w:t>конкурс</w:t>
            </w:r>
            <w:r w:rsidRPr="00D566A0">
              <w:rPr>
                <w:rFonts w:eastAsiaTheme="minorHAnsi"/>
                <w:b/>
                <w:i/>
                <w:sz w:val="20"/>
                <w:szCs w:val="22"/>
                <w:lang w:val="ru-RU"/>
              </w:rPr>
              <w:t>н</w:t>
            </w:r>
            <w:r w:rsidR="00D30D9F">
              <w:rPr>
                <w:rFonts w:eastAsiaTheme="minorHAnsi"/>
                <w:b/>
                <w:i/>
                <w:sz w:val="20"/>
                <w:szCs w:val="22"/>
                <w:lang w:val="ru-RU"/>
              </w:rPr>
              <w:t>ую</w:t>
            </w:r>
            <w:r w:rsidRPr="00D566A0">
              <w:rPr>
                <w:rFonts w:eastAsiaTheme="minorHAnsi"/>
                <w:b/>
                <w:i/>
                <w:sz w:val="20"/>
                <w:szCs w:val="22"/>
                <w:lang w:val="ru-RU"/>
              </w:rPr>
              <w:t xml:space="preserve"> документ</w:t>
            </w:r>
            <w:r w:rsidR="00D30D9F">
              <w:rPr>
                <w:rFonts w:eastAsiaTheme="minorHAnsi"/>
                <w:b/>
                <w:i/>
                <w:sz w:val="20"/>
                <w:szCs w:val="22"/>
                <w:lang w:val="ru-RU"/>
              </w:rPr>
              <w:t>ацию</w:t>
            </w:r>
            <w:r w:rsidRPr="00D566A0">
              <w:rPr>
                <w:rFonts w:eastAsiaTheme="minorHAnsi"/>
                <w:b/>
                <w:i/>
                <w:sz w:val="20"/>
                <w:szCs w:val="22"/>
                <w:lang w:val="ru-RU"/>
              </w:rPr>
              <w:t xml:space="preserve">, и обеспечить доступ к нему всех заинтересованных сторон.   </w:t>
            </w:r>
          </w:p>
          <w:p w14:paraId="10672970" w14:textId="5125A962" w:rsidR="00726613" w:rsidRPr="00D566A0" w:rsidRDefault="0091116B" w:rsidP="001B5D3C">
            <w:pPr>
              <w:spacing w:before="120" w:after="120"/>
              <w:rPr>
                <w:b/>
                <w:i/>
                <w:lang w:val="ru-RU"/>
              </w:rPr>
            </w:pPr>
            <w:r>
              <w:rPr>
                <w:rFonts w:eastAsiaTheme="minorHAnsi"/>
                <w:b/>
                <w:i/>
                <w:sz w:val="20"/>
                <w:szCs w:val="22"/>
                <w:lang w:val="ru-RU"/>
              </w:rPr>
              <w:t>Несмотря на то, что</w:t>
            </w:r>
            <w:r w:rsidR="001B5D3C" w:rsidRPr="00D566A0">
              <w:rPr>
                <w:rFonts w:eastAsiaTheme="minorHAnsi"/>
                <w:b/>
                <w:i/>
                <w:sz w:val="20"/>
                <w:szCs w:val="22"/>
                <w:lang w:val="ru-RU"/>
              </w:rPr>
              <w:t xml:space="preserve"> Приглашение к участию в </w:t>
            </w:r>
            <w:r>
              <w:rPr>
                <w:rFonts w:eastAsiaTheme="minorHAnsi"/>
                <w:b/>
                <w:i/>
                <w:sz w:val="20"/>
                <w:szCs w:val="22"/>
                <w:lang w:val="ru-RU"/>
              </w:rPr>
              <w:t>конкурсе</w:t>
            </w:r>
            <w:r w:rsidR="001B5D3C" w:rsidRPr="00D566A0">
              <w:rPr>
                <w:rFonts w:eastAsiaTheme="minorHAnsi"/>
                <w:b/>
                <w:i/>
                <w:sz w:val="20"/>
                <w:szCs w:val="22"/>
                <w:lang w:val="ru-RU"/>
              </w:rPr>
              <w:t xml:space="preserve"> не </w:t>
            </w:r>
            <w:r>
              <w:rPr>
                <w:rFonts w:eastAsiaTheme="minorHAnsi"/>
                <w:b/>
                <w:i/>
                <w:sz w:val="20"/>
                <w:szCs w:val="22"/>
                <w:lang w:val="ru-RU"/>
              </w:rPr>
              <w:t>входит в состав комплекта</w:t>
            </w:r>
            <w:r w:rsidR="001B5D3C" w:rsidRPr="00D566A0">
              <w:rPr>
                <w:rFonts w:eastAsiaTheme="minorHAnsi"/>
                <w:b/>
                <w:i/>
                <w:sz w:val="20"/>
                <w:szCs w:val="22"/>
                <w:lang w:val="ru-RU"/>
              </w:rPr>
              <w:t xml:space="preserve"> </w:t>
            </w:r>
            <w:r w:rsidR="00606D6D">
              <w:rPr>
                <w:rFonts w:eastAsiaTheme="minorHAnsi"/>
                <w:b/>
                <w:i/>
                <w:sz w:val="20"/>
                <w:szCs w:val="22"/>
                <w:lang w:val="ru-RU"/>
              </w:rPr>
              <w:t>конкурс</w:t>
            </w:r>
            <w:r w:rsidR="001B5D3C" w:rsidRPr="00D566A0">
              <w:rPr>
                <w:rFonts w:eastAsiaTheme="minorHAnsi"/>
                <w:b/>
                <w:i/>
                <w:sz w:val="20"/>
                <w:szCs w:val="22"/>
                <w:lang w:val="ru-RU"/>
              </w:rPr>
              <w:t>н</w:t>
            </w:r>
            <w:r w:rsidR="0078185F">
              <w:rPr>
                <w:rFonts w:eastAsiaTheme="minorHAnsi"/>
                <w:b/>
                <w:i/>
                <w:sz w:val="20"/>
                <w:szCs w:val="22"/>
                <w:lang w:val="ru-RU"/>
              </w:rPr>
              <w:t>ой</w:t>
            </w:r>
            <w:r w:rsidR="001B5D3C" w:rsidRPr="00D566A0">
              <w:rPr>
                <w:rFonts w:eastAsiaTheme="minorHAnsi"/>
                <w:b/>
                <w:i/>
                <w:sz w:val="20"/>
                <w:szCs w:val="22"/>
                <w:lang w:val="ru-RU"/>
              </w:rPr>
              <w:t xml:space="preserve"> документ</w:t>
            </w:r>
            <w:r w:rsidR="0078185F">
              <w:rPr>
                <w:rFonts w:eastAsiaTheme="minorHAnsi"/>
                <w:b/>
                <w:i/>
                <w:sz w:val="20"/>
                <w:szCs w:val="22"/>
                <w:lang w:val="ru-RU"/>
              </w:rPr>
              <w:t>ации</w:t>
            </w:r>
            <w:r w:rsidR="001B5D3C" w:rsidRPr="00D566A0">
              <w:rPr>
                <w:rFonts w:eastAsiaTheme="minorHAnsi"/>
                <w:b/>
                <w:i/>
                <w:sz w:val="20"/>
                <w:szCs w:val="22"/>
                <w:lang w:val="ru-RU"/>
              </w:rPr>
              <w:t xml:space="preserve">, </w:t>
            </w:r>
            <w:r w:rsidR="00B66918">
              <w:rPr>
                <w:rFonts w:eastAsiaTheme="minorHAnsi"/>
                <w:b/>
                <w:i/>
                <w:sz w:val="20"/>
                <w:szCs w:val="22"/>
                <w:lang w:val="ru-RU"/>
              </w:rPr>
              <w:t>его следует</w:t>
            </w:r>
            <w:r w:rsidR="001B5D3C" w:rsidRPr="00D566A0">
              <w:rPr>
                <w:rFonts w:eastAsiaTheme="minorHAnsi"/>
                <w:b/>
                <w:i/>
                <w:sz w:val="20"/>
                <w:szCs w:val="22"/>
                <w:lang w:val="ru-RU"/>
              </w:rPr>
              <w:t xml:space="preserve"> направ</w:t>
            </w:r>
            <w:r w:rsidR="00B66918">
              <w:rPr>
                <w:rFonts w:eastAsiaTheme="minorHAnsi"/>
                <w:b/>
                <w:i/>
                <w:sz w:val="20"/>
                <w:szCs w:val="22"/>
                <w:lang w:val="ru-RU"/>
              </w:rPr>
              <w:t>ит</w:t>
            </w:r>
            <w:r w:rsidR="001B5D3C" w:rsidRPr="00D566A0">
              <w:rPr>
                <w:rFonts w:eastAsiaTheme="minorHAnsi"/>
                <w:b/>
                <w:i/>
                <w:sz w:val="20"/>
                <w:szCs w:val="22"/>
                <w:lang w:val="ru-RU"/>
              </w:rPr>
              <w:t xml:space="preserve">ь в НЕФКО </w:t>
            </w:r>
            <w:r w:rsidR="0067362C">
              <w:rPr>
                <w:rFonts w:eastAsiaTheme="minorHAnsi"/>
                <w:b/>
                <w:i/>
                <w:sz w:val="20"/>
                <w:szCs w:val="22"/>
                <w:lang w:val="ru-RU"/>
              </w:rPr>
              <w:t xml:space="preserve">для согласования </w:t>
            </w:r>
            <w:r w:rsidR="001B5D3C" w:rsidRPr="00D566A0">
              <w:rPr>
                <w:rFonts w:eastAsiaTheme="minorHAnsi"/>
                <w:b/>
                <w:i/>
                <w:sz w:val="20"/>
                <w:szCs w:val="22"/>
                <w:lang w:val="ru-RU"/>
              </w:rPr>
              <w:t xml:space="preserve">вместе с </w:t>
            </w:r>
            <w:r w:rsidR="0067362C">
              <w:rPr>
                <w:rFonts w:eastAsiaTheme="minorHAnsi"/>
                <w:b/>
                <w:i/>
                <w:sz w:val="20"/>
                <w:szCs w:val="22"/>
                <w:lang w:val="ru-RU"/>
              </w:rPr>
              <w:t>полным комплектом</w:t>
            </w:r>
            <w:r w:rsidR="003D2F45">
              <w:rPr>
                <w:rFonts w:eastAsiaTheme="minorHAnsi"/>
                <w:b/>
                <w:i/>
                <w:sz w:val="20"/>
                <w:szCs w:val="22"/>
                <w:lang w:val="ru-RU"/>
              </w:rPr>
              <w:t xml:space="preserve"> документации</w:t>
            </w:r>
            <w:r w:rsidR="001B5D3C" w:rsidRPr="00D566A0">
              <w:rPr>
                <w:rFonts w:eastAsiaTheme="minorHAnsi"/>
                <w:b/>
                <w:i/>
                <w:sz w:val="20"/>
                <w:szCs w:val="22"/>
                <w:lang w:val="ru-RU"/>
              </w:rPr>
              <w:t xml:space="preserve">. </w:t>
            </w:r>
            <w:r w:rsidR="003D2F45">
              <w:rPr>
                <w:rFonts w:eastAsiaTheme="minorHAnsi"/>
                <w:b/>
                <w:i/>
                <w:sz w:val="20"/>
                <w:szCs w:val="22"/>
                <w:lang w:val="ru-RU"/>
              </w:rPr>
              <w:t xml:space="preserve">Сведения, указанные в </w:t>
            </w:r>
            <w:r w:rsidR="001B5D3C" w:rsidRPr="00D566A0">
              <w:rPr>
                <w:rFonts w:eastAsiaTheme="minorHAnsi"/>
                <w:b/>
                <w:i/>
                <w:sz w:val="20"/>
                <w:szCs w:val="22"/>
                <w:lang w:val="ru-RU"/>
              </w:rPr>
              <w:t xml:space="preserve">Информация в Приглашении к участию в </w:t>
            </w:r>
            <w:r w:rsidR="003A6307">
              <w:rPr>
                <w:rFonts w:eastAsiaTheme="minorHAnsi"/>
                <w:b/>
                <w:i/>
                <w:sz w:val="20"/>
                <w:szCs w:val="22"/>
                <w:lang w:val="ru-RU"/>
              </w:rPr>
              <w:t>конкурсе</w:t>
            </w:r>
            <w:r w:rsidR="001B5D3C" w:rsidRPr="00D566A0">
              <w:rPr>
                <w:rFonts w:eastAsiaTheme="minorHAnsi"/>
                <w:b/>
                <w:i/>
                <w:sz w:val="20"/>
                <w:szCs w:val="22"/>
                <w:lang w:val="ru-RU"/>
              </w:rPr>
              <w:t xml:space="preserve"> должн</w:t>
            </w:r>
            <w:r w:rsidR="00710B02">
              <w:rPr>
                <w:rFonts w:eastAsiaTheme="minorHAnsi"/>
                <w:b/>
                <w:i/>
                <w:sz w:val="20"/>
                <w:szCs w:val="22"/>
                <w:lang w:val="ru-RU"/>
              </w:rPr>
              <w:t>ы соответствовать д</w:t>
            </w:r>
            <w:r w:rsidR="001B5D3C" w:rsidRPr="00D566A0">
              <w:rPr>
                <w:rFonts w:eastAsiaTheme="minorHAnsi"/>
                <w:b/>
                <w:i/>
                <w:sz w:val="20"/>
                <w:szCs w:val="22"/>
                <w:lang w:val="ru-RU"/>
              </w:rPr>
              <w:t>а</w:t>
            </w:r>
            <w:r w:rsidR="00710B02">
              <w:rPr>
                <w:rFonts w:eastAsiaTheme="minorHAnsi"/>
                <w:b/>
                <w:i/>
                <w:sz w:val="20"/>
                <w:szCs w:val="22"/>
                <w:lang w:val="ru-RU"/>
              </w:rPr>
              <w:t xml:space="preserve">нным, содержащимся </w:t>
            </w:r>
            <w:r w:rsidR="0080573B">
              <w:rPr>
                <w:rFonts w:eastAsiaTheme="minorHAnsi"/>
                <w:b/>
                <w:i/>
                <w:sz w:val="20"/>
                <w:szCs w:val="22"/>
                <w:lang w:val="ru-RU"/>
              </w:rPr>
              <w:t xml:space="preserve">в </w:t>
            </w:r>
            <w:r w:rsidR="00606D6D">
              <w:rPr>
                <w:rFonts w:eastAsiaTheme="minorHAnsi"/>
                <w:b/>
                <w:i/>
                <w:sz w:val="20"/>
                <w:szCs w:val="22"/>
                <w:lang w:val="ru-RU"/>
              </w:rPr>
              <w:t>конкурс</w:t>
            </w:r>
            <w:r w:rsidR="001B5D3C" w:rsidRPr="00D566A0">
              <w:rPr>
                <w:rFonts w:eastAsiaTheme="minorHAnsi"/>
                <w:b/>
                <w:i/>
                <w:sz w:val="20"/>
                <w:szCs w:val="22"/>
                <w:lang w:val="ru-RU"/>
              </w:rPr>
              <w:t>н</w:t>
            </w:r>
            <w:r w:rsidR="0080573B">
              <w:rPr>
                <w:rFonts w:eastAsiaTheme="minorHAnsi"/>
                <w:b/>
                <w:i/>
                <w:sz w:val="20"/>
                <w:szCs w:val="22"/>
                <w:lang w:val="ru-RU"/>
              </w:rPr>
              <w:t>ой</w:t>
            </w:r>
            <w:r w:rsidR="001B5D3C" w:rsidRPr="00D566A0">
              <w:rPr>
                <w:rFonts w:eastAsiaTheme="minorHAnsi"/>
                <w:b/>
                <w:i/>
                <w:sz w:val="20"/>
                <w:szCs w:val="22"/>
                <w:lang w:val="ru-RU"/>
              </w:rPr>
              <w:t xml:space="preserve"> документа</w:t>
            </w:r>
            <w:r w:rsidR="0080573B">
              <w:rPr>
                <w:rFonts w:eastAsiaTheme="minorHAnsi"/>
                <w:b/>
                <w:i/>
                <w:sz w:val="20"/>
                <w:szCs w:val="22"/>
                <w:lang w:val="ru-RU"/>
              </w:rPr>
              <w:t>ции</w:t>
            </w:r>
            <w:r w:rsidR="001B5D3C" w:rsidRPr="00D566A0">
              <w:rPr>
                <w:rFonts w:eastAsiaTheme="minorHAnsi"/>
                <w:b/>
                <w:i/>
                <w:sz w:val="20"/>
                <w:szCs w:val="22"/>
                <w:lang w:val="ru-RU"/>
              </w:rPr>
              <w:t xml:space="preserve">. </w:t>
            </w:r>
            <w:r w:rsidR="0080573B">
              <w:rPr>
                <w:rFonts w:eastAsiaTheme="minorHAnsi"/>
                <w:b/>
                <w:i/>
                <w:sz w:val="20"/>
                <w:szCs w:val="22"/>
                <w:lang w:val="ru-RU"/>
              </w:rPr>
              <w:t>Помимо</w:t>
            </w:r>
            <w:r w:rsidR="0080573B" w:rsidRPr="00D566A0">
              <w:rPr>
                <w:rFonts w:eastAsiaTheme="minorHAnsi"/>
                <w:b/>
                <w:i/>
                <w:sz w:val="20"/>
                <w:szCs w:val="22"/>
                <w:lang w:val="ru-RU"/>
              </w:rPr>
              <w:t xml:space="preserve"> </w:t>
            </w:r>
            <w:r w:rsidR="001B5D3C" w:rsidRPr="00D566A0">
              <w:rPr>
                <w:rFonts w:eastAsiaTheme="minorHAnsi"/>
                <w:b/>
                <w:i/>
                <w:sz w:val="20"/>
                <w:szCs w:val="22"/>
                <w:lang w:val="ru-RU"/>
              </w:rPr>
              <w:t xml:space="preserve">основных </w:t>
            </w:r>
            <w:r w:rsidR="00263FCA">
              <w:rPr>
                <w:rFonts w:eastAsiaTheme="minorHAnsi"/>
                <w:b/>
                <w:i/>
                <w:sz w:val="20"/>
                <w:szCs w:val="22"/>
                <w:lang w:val="ru-RU"/>
              </w:rPr>
              <w:t>положений, предусмотренных</w:t>
            </w:r>
            <w:r w:rsidR="001B5D3C" w:rsidRPr="00D566A0">
              <w:rPr>
                <w:rFonts w:eastAsiaTheme="minorHAnsi"/>
                <w:b/>
                <w:i/>
                <w:sz w:val="20"/>
                <w:szCs w:val="22"/>
                <w:lang w:val="ru-RU"/>
              </w:rPr>
              <w:t xml:space="preserve"> в Рекомендованных </w:t>
            </w:r>
            <w:r w:rsidR="00606D6D">
              <w:rPr>
                <w:rFonts w:eastAsiaTheme="minorHAnsi"/>
                <w:b/>
                <w:i/>
                <w:sz w:val="20"/>
                <w:szCs w:val="22"/>
                <w:lang w:val="ru-RU"/>
              </w:rPr>
              <w:t>конкурс</w:t>
            </w:r>
            <w:r w:rsidR="001B5D3C" w:rsidRPr="00D566A0">
              <w:rPr>
                <w:rFonts w:eastAsiaTheme="minorHAnsi"/>
                <w:b/>
                <w:i/>
                <w:sz w:val="20"/>
                <w:szCs w:val="22"/>
                <w:lang w:val="ru-RU"/>
              </w:rPr>
              <w:t xml:space="preserve">ных документах, Приглашение к участию в </w:t>
            </w:r>
            <w:r w:rsidR="00FF5914">
              <w:rPr>
                <w:rFonts w:eastAsiaTheme="minorHAnsi"/>
                <w:b/>
                <w:i/>
                <w:sz w:val="20"/>
                <w:szCs w:val="22"/>
                <w:lang w:val="ru-RU"/>
              </w:rPr>
              <w:t>кон</w:t>
            </w:r>
            <w:r w:rsidR="00570A5A">
              <w:rPr>
                <w:rFonts w:eastAsiaTheme="minorHAnsi"/>
                <w:b/>
                <w:i/>
                <w:sz w:val="20"/>
                <w:szCs w:val="22"/>
                <w:lang w:val="ru-RU"/>
              </w:rPr>
              <w:t>курсе</w:t>
            </w:r>
            <w:r w:rsidR="00563CB6">
              <w:rPr>
                <w:rFonts w:eastAsiaTheme="minorHAnsi"/>
                <w:b/>
                <w:i/>
                <w:sz w:val="20"/>
                <w:szCs w:val="22"/>
                <w:lang w:val="ru-RU"/>
              </w:rPr>
              <w:t xml:space="preserve"> следует</w:t>
            </w:r>
            <w:r w:rsidR="001B5D3C" w:rsidRPr="00D566A0">
              <w:rPr>
                <w:rFonts w:eastAsiaTheme="minorHAnsi"/>
                <w:b/>
                <w:i/>
                <w:sz w:val="20"/>
                <w:szCs w:val="22"/>
                <w:lang w:val="ru-RU"/>
              </w:rPr>
              <w:t xml:space="preserve"> также </w:t>
            </w:r>
            <w:r w:rsidR="00563CB6">
              <w:rPr>
                <w:rFonts w:eastAsiaTheme="minorHAnsi"/>
                <w:b/>
                <w:i/>
                <w:sz w:val="20"/>
                <w:szCs w:val="22"/>
                <w:lang w:val="ru-RU"/>
              </w:rPr>
              <w:t>указывать</w:t>
            </w:r>
            <w:r w:rsidR="00FF47CB">
              <w:rPr>
                <w:rFonts w:eastAsiaTheme="minorHAnsi"/>
                <w:b/>
                <w:i/>
                <w:sz w:val="20"/>
                <w:szCs w:val="22"/>
                <w:lang w:val="ru-RU"/>
              </w:rPr>
              <w:t xml:space="preserve"> все значимые</w:t>
            </w:r>
            <w:r w:rsidR="001B5D3C" w:rsidRPr="00D566A0">
              <w:rPr>
                <w:rFonts w:eastAsiaTheme="minorHAnsi"/>
                <w:b/>
                <w:i/>
                <w:sz w:val="20"/>
                <w:szCs w:val="22"/>
                <w:lang w:val="ru-RU"/>
              </w:rPr>
              <w:t xml:space="preserve"> критерии оценки и</w:t>
            </w:r>
            <w:r w:rsidR="00FF47CB">
              <w:rPr>
                <w:rFonts w:eastAsiaTheme="minorHAnsi"/>
                <w:b/>
                <w:i/>
                <w:sz w:val="20"/>
                <w:szCs w:val="22"/>
                <w:lang w:val="ru-RU"/>
              </w:rPr>
              <w:t>/или</w:t>
            </w:r>
            <w:r w:rsidR="001B5D3C" w:rsidRPr="00D566A0">
              <w:rPr>
                <w:rFonts w:eastAsiaTheme="minorHAnsi"/>
                <w:b/>
                <w:i/>
                <w:sz w:val="20"/>
                <w:szCs w:val="22"/>
                <w:lang w:val="ru-RU"/>
              </w:rPr>
              <w:t xml:space="preserve"> требования к квалификации. </w:t>
            </w:r>
            <w:r w:rsidR="002E39B9">
              <w:rPr>
                <w:rFonts w:eastAsiaTheme="minorHAnsi"/>
                <w:b/>
                <w:i/>
                <w:sz w:val="20"/>
                <w:szCs w:val="22"/>
                <w:lang w:val="ru-RU"/>
              </w:rPr>
              <w:t>Например,</w:t>
            </w:r>
            <w:r w:rsidR="001B5D3C" w:rsidRPr="00D566A0">
              <w:rPr>
                <w:rFonts w:eastAsiaTheme="minorHAnsi"/>
                <w:b/>
                <w:i/>
                <w:sz w:val="20"/>
                <w:szCs w:val="22"/>
                <w:lang w:val="ru-RU"/>
              </w:rPr>
              <w:t xml:space="preserve"> требования относительно минимального уровня опыта в выполнении работ </w:t>
            </w:r>
            <w:r w:rsidR="00541AEA">
              <w:rPr>
                <w:rFonts w:eastAsiaTheme="minorHAnsi"/>
                <w:b/>
                <w:i/>
                <w:sz w:val="20"/>
                <w:szCs w:val="22"/>
                <w:lang w:val="ru-RU"/>
              </w:rPr>
              <w:t>характера</w:t>
            </w:r>
            <w:r w:rsidR="001B5D3C" w:rsidRPr="00D566A0">
              <w:rPr>
                <w:rFonts w:eastAsiaTheme="minorHAnsi"/>
                <w:b/>
                <w:i/>
                <w:sz w:val="20"/>
                <w:szCs w:val="22"/>
                <w:lang w:val="ru-RU"/>
              </w:rPr>
              <w:t xml:space="preserve"> и сложности, </w:t>
            </w:r>
            <w:r w:rsidR="00541AEA">
              <w:rPr>
                <w:rFonts w:eastAsiaTheme="minorHAnsi"/>
                <w:b/>
                <w:i/>
                <w:sz w:val="20"/>
                <w:szCs w:val="22"/>
                <w:lang w:val="ru-RU"/>
              </w:rPr>
              <w:t>аналогичного</w:t>
            </w:r>
            <w:r w:rsidR="001B5D3C" w:rsidRPr="00D566A0">
              <w:rPr>
                <w:rFonts w:eastAsiaTheme="minorHAnsi"/>
                <w:b/>
                <w:i/>
                <w:sz w:val="20"/>
                <w:szCs w:val="22"/>
                <w:lang w:val="ru-RU"/>
              </w:rPr>
              <w:t xml:space="preserve"> работ</w:t>
            </w:r>
            <w:r w:rsidR="00541AEA">
              <w:rPr>
                <w:rFonts w:eastAsiaTheme="minorHAnsi"/>
                <w:b/>
                <w:i/>
                <w:sz w:val="20"/>
                <w:szCs w:val="22"/>
                <w:lang w:val="ru-RU"/>
              </w:rPr>
              <w:t>ам</w:t>
            </w:r>
            <w:r w:rsidR="001B5D3C" w:rsidRPr="00D566A0">
              <w:rPr>
                <w:rFonts w:eastAsiaTheme="minorHAnsi"/>
                <w:b/>
                <w:i/>
                <w:sz w:val="20"/>
                <w:szCs w:val="22"/>
                <w:lang w:val="ru-RU"/>
              </w:rPr>
              <w:t xml:space="preserve">, для которых </w:t>
            </w:r>
            <w:r w:rsidR="005D71B7">
              <w:rPr>
                <w:rFonts w:eastAsiaTheme="minorHAnsi"/>
                <w:b/>
                <w:i/>
                <w:sz w:val="20"/>
                <w:szCs w:val="22"/>
                <w:lang w:val="ru-RU"/>
              </w:rPr>
              <w:t>направлено</w:t>
            </w:r>
            <w:r w:rsidR="001B5D3C" w:rsidRPr="00D566A0">
              <w:rPr>
                <w:rFonts w:eastAsiaTheme="minorHAnsi"/>
                <w:b/>
                <w:i/>
                <w:sz w:val="20"/>
                <w:szCs w:val="22"/>
                <w:lang w:val="ru-RU"/>
              </w:rPr>
              <w:t xml:space="preserve"> Приглашение к участию в</w:t>
            </w:r>
            <w:r w:rsidR="005D71B7">
              <w:rPr>
                <w:rFonts w:eastAsiaTheme="minorHAnsi"/>
                <w:b/>
                <w:i/>
                <w:sz w:val="20"/>
                <w:szCs w:val="22"/>
                <w:lang w:val="ru-RU"/>
              </w:rPr>
              <w:t xml:space="preserve"> конкурсе</w:t>
            </w:r>
            <w:r w:rsidR="001B5D3C" w:rsidRPr="00D566A0">
              <w:rPr>
                <w:rFonts w:eastAsiaTheme="minorHAnsi"/>
                <w:b/>
                <w:i/>
                <w:sz w:val="20"/>
                <w:szCs w:val="22"/>
                <w:lang w:val="ru-RU"/>
              </w:rPr>
              <w:t>.</w:t>
            </w:r>
            <w:r w:rsidR="00726613" w:rsidRPr="00D566A0">
              <w:rPr>
                <w:b/>
                <w:i/>
                <w:sz w:val="20"/>
                <w:lang w:val="ru-RU"/>
              </w:rPr>
              <w:t xml:space="preserve"> </w:t>
            </w:r>
          </w:p>
        </w:tc>
      </w:tr>
    </w:tbl>
    <w:p w14:paraId="10672972" w14:textId="77777777" w:rsidR="00726613" w:rsidRPr="00D566A0" w:rsidRDefault="00726613" w:rsidP="00726613">
      <w:pPr>
        <w:jc w:val="center"/>
        <w:rPr>
          <w:sz w:val="28"/>
          <w:szCs w:val="28"/>
          <w:lang w:val="ru-RU"/>
        </w:rPr>
      </w:pPr>
    </w:p>
    <w:p w14:paraId="53B85203" w14:textId="2CE00299" w:rsidR="00236252" w:rsidRPr="00D566A0" w:rsidRDefault="002F5FC6" w:rsidP="00236252">
      <w:pPr>
        <w:spacing w:after="160" w:line="259" w:lineRule="auto"/>
        <w:jc w:val="center"/>
        <w:rPr>
          <w:rFonts w:eastAsiaTheme="minorHAnsi"/>
          <w:b/>
          <w:sz w:val="28"/>
          <w:szCs w:val="28"/>
          <w:lang w:val="ru-RU"/>
        </w:rPr>
      </w:pPr>
      <w:r w:rsidRPr="00D566A0">
        <w:rPr>
          <w:rFonts w:eastAsiaTheme="minorHAnsi"/>
          <w:b/>
          <w:sz w:val="28"/>
          <w:szCs w:val="28"/>
          <w:lang w:val="ru-RU"/>
        </w:rPr>
        <w:t xml:space="preserve">ПРИГЛАШЕНИЕ К УЧАСТИЮ В </w:t>
      </w:r>
      <w:r w:rsidR="00211D64">
        <w:rPr>
          <w:rFonts w:eastAsiaTheme="minorHAnsi"/>
          <w:b/>
          <w:sz w:val="28"/>
          <w:szCs w:val="28"/>
          <w:lang w:val="ru-RU"/>
        </w:rPr>
        <w:t>КОНКУРСЕ</w:t>
      </w:r>
    </w:p>
    <w:p w14:paraId="033F5ABD" w14:textId="77777777" w:rsidR="00CA6DC9" w:rsidRPr="00D566A0" w:rsidRDefault="00CA6DC9" w:rsidP="00CA6DC9">
      <w:pPr>
        <w:spacing w:before="120" w:after="120"/>
        <w:jc w:val="center"/>
        <w:rPr>
          <w:rFonts w:eastAsiaTheme="minorHAnsi"/>
          <w:b/>
          <w:i/>
          <w:sz w:val="20"/>
          <w:szCs w:val="22"/>
          <w:lang w:val="ru-RU"/>
        </w:rPr>
      </w:pPr>
      <w:r w:rsidRPr="00D566A0">
        <w:rPr>
          <w:rFonts w:eastAsiaTheme="minorHAnsi"/>
          <w:b/>
          <w:sz w:val="20"/>
          <w:szCs w:val="22"/>
          <w:lang w:val="ru-RU"/>
        </w:rPr>
        <w:t>….</w:t>
      </w:r>
      <w:r w:rsidRPr="00D566A0">
        <w:rPr>
          <w:rFonts w:eastAsiaTheme="minorHAnsi"/>
          <w:b/>
          <w:i/>
          <w:sz w:val="20"/>
          <w:szCs w:val="22"/>
          <w:lang w:val="ru-RU"/>
        </w:rPr>
        <w:t xml:space="preserve"> [     страна     ]</w:t>
      </w:r>
    </w:p>
    <w:p w14:paraId="3088B118" w14:textId="77777777" w:rsidR="00CA6DC9" w:rsidRPr="00D566A0" w:rsidRDefault="00CA6DC9" w:rsidP="00CA6DC9">
      <w:pPr>
        <w:spacing w:before="120" w:after="120"/>
        <w:jc w:val="center"/>
        <w:rPr>
          <w:rFonts w:eastAsiaTheme="minorHAnsi"/>
          <w:b/>
          <w:i/>
          <w:sz w:val="20"/>
          <w:szCs w:val="22"/>
          <w:lang w:val="ru-RU"/>
        </w:rPr>
      </w:pPr>
      <w:r w:rsidRPr="00D566A0">
        <w:rPr>
          <w:rFonts w:eastAsiaTheme="minorHAnsi"/>
          <w:b/>
          <w:sz w:val="20"/>
          <w:szCs w:val="22"/>
          <w:lang w:val="ru-RU"/>
        </w:rPr>
        <w:t>….</w:t>
      </w:r>
      <w:r w:rsidRPr="00D566A0">
        <w:rPr>
          <w:rFonts w:eastAsiaTheme="minorHAnsi"/>
          <w:b/>
          <w:i/>
          <w:sz w:val="20"/>
          <w:szCs w:val="22"/>
          <w:lang w:val="ru-RU"/>
        </w:rPr>
        <w:t xml:space="preserve"> [  название проекта  ]</w:t>
      </w:r>
    </w:p>
    <w:p w14:paraId="10672976" w14:textId="28D073F0" w:rsidR="00726613" w:rsidRPr="00D566A0" w:rsidRDefault="00CA6DC9" w:rsidP="00CA6DC9">
      <w:pPr>
        <w:spacing w:before="120" w:after="120"/>
        <w:jc w:val="center"/>
        <w:rPr>
          <w:sz w:val="20"/>
          <w:lang w:val="ru-RU"/>
        </w:rPr>
      </w:pPr>
      <w:r w:rsidRPr="00D566A0">
        <w:rPr>
          <w:rFonts w:eastAsiaTheme="minorHAnsi"/>
          <w:b/>
          <w:sz w:val="20"/>
          <w:szCs w:val="22"/>
          <w:lang w:val="ru-RU"/>
        </w:rPr>
        <w:t xml:space="preserve">ПРИГЛАШЕНИЕ К УЧАСТИЮ В </w:t>
      </w:r>
      <w:r w:rsidR="00211D64">
        <w:rPr>
          <w:rFonts w:eastAsiaTheme="minorHAnsi"/>
          <w:b/>
          <w:sz w:val="20"/>
          <w:szCs w:val="22"/>
          <w:lang w:val="ru-RU"/>
        </w:rPr>
        <w:t>КОНКУРСЕ</w:t>
      </w:r>
    </w:p>
    <w:p w14:paraId="10672977" w14:textId="07059A89" w:rsidR="00726613" w:rsidRPr="00D566A0" w:rsidRDefault="00BD2AA6" w:rsidP="00621393">
      <w:pPr>
        <w:spacing w:before="120" w:after="120"/>
        <w:jc w:val="center"/>
        <w:rPr>
          <w:b/>
          <w:i/>
          <w:sz w:val="20"/>
          <w:lang w:val="ru-RU"/>
        </w:rPr>
      </w:pPr>
      <w:r w:rsidRPr="00D566A0">
        <w:rPr>
          <w:b/>
          <w:sz w:val="20"/>
          <w:lang w:val="ru-RU"/>
        </w:rPr>
        <w:t>…</w:t>
      </w:r>
      <w:r w:rsidR="00726613" w:rsidRPr="00D566A0">
        <w:rPr>
          <w:b/>
          <w:i/>
          <w:sz w:val="20"/>
          <w:lang w:val="ru-RU"/>
        </w:rPr>
        <w:t xml:space="preserve">[  </w:t>
      </w:r>
      <w:r w:rsidR="00C4733F" w:rsidRPr="00D566A0">
        <w:rPr>
          <w:b/>
          <w:i/>
          <w:sz w:val="20"/>
          <w:lang w:val="ru-RU"/>
        </w:rPr>
        <w:t>Работы, которые будут закупаться</w:t>
      </w:r>
      <w:r w:rsidR="00726613" w:rsidRPr="00D566A0">
        <w:rPr>
          <w:b/>
          <w:i/>
          <w:sz w:val="20"/>
          <w:lang w:val="ru-RU"/>
        </w:rPr>
        <w:t xml:space="preserve"> ]</w:t>
      </w:r>
    </w:p>
    <w:p w14:paraId="10672978" w14:textId="657EB834" w:rsidR="00726613" w:rsidRPr="00D566A0" w:rsidRDefault="005D71B7" w:rsidP="00621393">
      <w:pPr>
        <w:spacing w:before="120" w:after="120"/>
        <w:rPr>
          <w:sz w:val="20"/>
          <w:lang w:val="ru-RU"/>
        </w:rPr>
      </w:pPr>
      <w:r>
        <w:rPr>
          <w:sz w:val="20"/>
          <w:lang w:val="ru-RU"/>
        </w:rPr>
        <w:t>Настоящее</w:t>
      </w:r>
      <w:r w:rsidRPr="00D566A0">
        <w:rPr>
          <w:sz w:val="20"/>
          <w:lang w:val="ru-RU"/>
        </w:rPr>
        <w:t xml:space="preserve"> </w:t>
      </w:r>
      <w:r w:rsidR="00813521" w:rsidRPr="00D566A0">
        <w:rPr>
          <w:sz w:val="20"/>
          <w:lang w:val="ru-RU"/>
        </w:rPr>
        <w:t xml:space="preserve">Приглашение к участию в </w:t>
      </w:r>
      <w:r w:rsidR="00211D64">
        <w:rPr>
          <w:sz w:val="20"/>
          <w:lang w:val="ru-RU"/>
        </w:rPr>
        <w:t>конкурсе</w:t>
      </w:r>
      <w:r w:rsidR="00813521" w:rsidRPr="00D566A0">
        <w:rPr>
          <w:sz w:val="20"/>
          <w:lang w:val="ru-RU"/>
        </w:rPr>
        <w:t xml:space="preserve"> </w:t>
      </w:r>
      <w:r w:rsidR="00200183">
        <w:rPr>
          <w:sz w:val="20"/>
          <w:lang w:val="ru-RU"/>
        </w:rPr>
        <w:t>выпущено в соответствии с</w:t>
      </w:r>
      <w:r w:rsidR="00813521" w:rsidRPr="00D566A0">
        <w:rPr>
          <w:sz w:val="20"/>
          <w:lang w:val="ru-RU"/>
        </w:rPr>
        <w:t xml:space="preserve"> Общим объявлением о закупках </w:t>
      </w:r>
      <w:r w:rsidR="00200183">
        <w:rPr>
          <w:sz w:val="20"/>
          <w:lang w:val="ru-RU"/>
        </w:rPr>
        <w:t xml:space="preserve">по </w:t>
      </w:r>
      <w:r w:rsidR="00813521" w:rsidRPr="00D566A0">
        <w:rPr>
          <w:sz w:val="20"/>
          <w:lang w:val="ru-RU"/>
        </w:rPr>
        <w:t>данно</w:t>
      </w:r>
      <w:r w:rsidR="00200183">
        <w:rPr>
          <w:sz w:val="20"/>
          <w:lang w:val="ru-RU"/>
        </w:rPr>
        <w:t>му</w:t>
      </w:r>
      <w:r w:rsidR="00813521" w:rsidRPr="00D566A0">
        <w:rPr>
          <w:sz w:val="20"/>
          <w:lang w:val="ru-RU"/>
        </w:rPr>
        <w:t xml:space="preserve"> проект</w:t>
      </w:r>
      <w:r w:rsidR="00200183">
        <w:rPr>
          <w:sz w:val="20"/>
          <w:lang w:val="ru-RU"/>
        </w:rPr>
        <w:t>у</w:t>
      </w:r>
      <w:r w:rsidR="00813521" w:rsidRPr="00D566A0">
        <w:rPr>
          <w:sz w:val="20"/>
          <w:lang w:val="ru-RU"/>
        </w:rPr>
        <w:t>, опубликова</w:t>
      </w:r>
      <w:r w:rsidR="00200183">
        <w:rPr>
          <w:sz w:val="20"/>
          <w:lang w:val="ru-RU"/>
        </w:rPr>
        <w:t>н</w:t>
      </w:r>
      <w:r w:rsidR="00813521" w:rsidRPr="00D566A0">
        <w:rPr>
          <w:sz w:val="20"/>
          <w:lang w:val="ru-RU"/>
        </w:rPr>
        <w:t>н</w:t>
      </w:r>
      <w:r w:rsidR="00200183">
        <w:rPr>
          <w:sz w:val="20"/>
          <w:lang w:val="ru-RU"/>
        </w:rPr>
        <w:t>ым</w:t>
      </w:r>
      <w:r w:rsidR="00813521" w:rsidRPr="00D566A0">
        <w:rPr>
          <w:sz w:val="20"/>
          <w:lang w:val="ru-RU"/>
        </w:rPr>
        <w:t xml:space="preserve"> на сайте НЕФКО в разделе </w:t>
      </w:r>
      <w:r w:rsidR="00200183">
        <w:rPr>
          <w:sz w:val="20"/>
          <w:lang w:val="ru-RU"/>
        </w:rPr>
        <w:t>Уведомления</w:t>
      </w:r>
      <w:r w:rsidR="00200183" w:rsidRPr="00D566A0">
        <w:rPr>
          <w:sz w:val="20"/>
          <w:lang w:val="ru-RU"/>
        </w:rPr>
        <w:t xml:space="preserve"> </w:t>
      </w:r>
      <w:r w:rsidR="00813521" w:rsidRPr="00D566A0">
        <w:rPr>
          <w:sz w:val="20"/>
          <w:lang w:val="ru-RU"/>
        </w:rPr>
        <w:t xml:space="preserve">о закупках </w:t>
      </w:r>
      <w:r w:rsidR="00813521" w:rsidRPr="00D566A0">
        <w:rPr>
          <w:b/>
          <w:i/>
          <w:sz w:val="20"/>
          <w:lang w:val="ru-RU"/>
        </w:rPr>
        <w:t>(</w:t>
      </w:r>
      <w:hyperlink r:id="rId18" w:history="1">
        <w:r w:rsidR="00813521" w:rsidRPr="00D566A0">
          <w:rPr>
            <w:rStyle w:val="Hyperlink"/>
            <w:b/>
            <w:i/>
            <w:sz w:val="20"/>
            <w:lang w:val="ru-RU"/>
          </w:rPr>
          <w:t>http://www.</w:t>
        </w:r>
        <w:r w:rsidR="00641887">
          <w:rPr>
            <w:rStyle w:val="Hyperlink"/>
            <w:b/>
            <w:i/>
            <w:sz w:val="20"/>
            <w:lang w:val="ru-RU"/>
          </w:rPr>
          <w:t>nefco.int</w:t>
        </w:r>
      </w:hyperlink>
      <w:r w:rsidR="00813521" w:rsidRPr="00D566A0">
        <w:rPr>
          <w:b/>
          <w:i/>
          <w:sz w:val="20"/>
          <w:lang w:val="ru-RU"/>
        </w:rPr>
        <w:t>)</w:t>
      </w:r>
      <w:r w:rsidR="00813521" w:rsidRPr="00D566A0">
        <w:rPr>
          <w:sz w:val="20"/>
          <w:lang w:val="ru-RU"/>
        </w:rPr>
        <w:t xml:space="preserve"> …</w:t>
      </w:r>
      <w:r w:rsidR="00813521" w:rsidRPr="00D566A0">
        <w:rPr>
          <w:b/>
          <w:i/>
          <w:sz w:val="20"/>
          <w:lang w:val="ru-RU"/>
        </w:rPr>
        <w:t>[ укажите дату публикации ]</w:t>
      </w:r>
      <w:r w:rsidR="00726613" w:rsidRPr="00D566A0">
        <w:rPr>
          <w:i/>
          <w:sz w:val="20"/>
          <w:lang w:val="ru-RU"/>
        </w:rPr>
        <w:t>.</w:t>
      </w:r>
    </w:p>
    <w:p w14:paraId="10672979" w14:textId="098CBCD7" w:rsidR="00726613" w:rsidRPr="00D566A0" w:rsidRDefault="009B1456" w:rsidP="00621393">
      <w:pPr>
        <w:spacing w:before="120" w:after="120"/>
        <w:rPr>
          <w:sz w:val="20"/>
          <w:lang w:val="ru-RU"/>
        </w:rPr>
      </w:pPr>
      <w:r w:rsidRPr="00D566A0">
        <w:rPr>
          <w:b/>
          <w:i/>
          <w:sz w:val="20"/>
          <w:lang w:val="ru-RU"/>
        </w:rPr>
        <w:t>[ На</w:t>
      </w:r>
      <w:r w:rsidR="00490B58">
        <w:rPr>
          <w:b/>
          <w:i/>
          <w:sz w:val="20"/>
          <w:lang w:val="ru-RU"/>
        </w:rPr>
        <w:t>именование</w:t>
      </w:r>
      <w:r w:rsidRPr="00D566A0">
        <w:rPr>
          <w:b/>
          <w:i/>
          <w:sz w:val="20"/>
          <w:lang w:val="ru-RU"/>
        </w:rPr>
        <w:t xml:space="preserve"> Заказчика  ] </w:t>
      </w:r>
      <w:r w:rsidRPr="00D566A0">
        <w:rPr>
          <w:sz w:val="20"/>
          <w:lang w:val="ru-RU"/>
        </w:rPr>
        <w:t>далее - «Заказчик», намере</w:t>
      </w:r>
      <w:r w:rsidR="00976CF4">
        <w:rPr>
          <w:sz w:val="20"/>
          <w:lang w:val="ru-RU"/>
        </w:rPr>
        <w:t>н</w:t>
      </w:r>
      <w:r w:rsidRPr="00D566A0">
        <w:rPr>
          <w:sz w:val="20"/>
          <w:lang w:val="ru-RU"/>
        </w:rPr>
        <w:t xml:space="preserve"> использовать часть средств финансирования, полученного от Северной экологической финансовой корпорации (НЕФКО), на оплату расходов по проекту </w:t>
      </w:r>
      <w:r w:rsidRPr="00D566A0">
        <w:rPr>
          <w:b/>
          <w:i/>
          <w:sz w:val="20"/>
          <w:lang w:val="ru-RU"/>
        </w:rPr>
        <w:t>[ укажите название проекта ]</w:t>
      </w:r>
      <w:r w:rsidR="00726613" w:rsidRPr="00D566A0">
        <w:rPr>
          <w:sz w:val="20"/>
          <w:lang w:val="ru-RU"/>
        </w:rPr>
        <w:t>.</w:t>
      </w:r>
    </w:p>
    <w:p w14:paraId="1067297A" w14:textId="62C2C065" w:rsidR="00726613" w:rsidRPr="00D566A0" w:rsidRDefault="00185F9F" w:rsidP="00621393">
      <w:pPr>
        <w:spacing w:before="120" w:after="120"/>
        <w:rPr>
          <w:sz w:val="20"/>
          <w:lang w:val="ru-RU"/>
        </w:rPr>
      </w:pPr>
      <w:r w:rsidRPr="00D566A0">
        <w:rPr>
          <w:sz w:val="20"/>
          <w:lang w:val="ru-RU"/>
        </w:rPr>
        <w:t xml:space="preserve">Заказчик </w:t>
      </w:r>
      <w:r w:rsidR="00A87C7D">
        <w:rPr>
          <w:sz w:val="20"/>
          <w:lang w:val="ru-RU"/>
        </w:rPr>
        <w:t>настоящим</w:t>
      </w:r>
      <w:r w:rsidRPr="00D566A0">
        <w:rPr>
          <w:sz w:val="20"/>
          <w:lang w:val="ru-RU"/>
        </w:rPr>
        <w:t xml:space="preserve"> приглашает Подрядчиков </w:t>
      </w:r>
      <w:r w:rsidR="003F11A2">
        <w:rPr>
          <w:sz w:val="20"/>
          <w:lang w:val="ru-RU"/>
        </w:rPr>
        <w:t>к подаче</w:t>
      </w:r>
      <w:r w:rsidRPr="00D566A0">
        <w:rPr>
          <w:sz w:val="20"/>
          <w:lang w:val="ru-RU"/>
        </w:rPr>
        <w:t xml:space="preserve"> </w:t>
      </w:r>
      <w:r w:rsidR="00CA3D5D">
        <w:rPr>
          <w:sz w:val="20"/>
          <w:lang w:val="ru-RU"/>
        </w:rPr>
        <w:t>заяв</w:t>
      </w:r>
      <w:r w:rsidR="003F11A2">
        <w:rPr>
          <w:sz w:val="20"/>
          <w:lang w:val="ru-RU"/>
        </w:rPr>
        <w:t>о</w:t>
      </w:r>
      <w:r w:rsidR="00CA3D5D">
        <w:rPr>
          <w:sz w:val="20"/>
          <w:lang w:val="ru-RU"/>
        </w:rPr>
        <w:t xml:space="preserve">к в </w:t>
      </w:r>
      <w:r w:rsidRPr="00D566A0">
        <w:rPr>
          <w:sz w:val="20"/>
          <w:lang w:val="ru-RU"/>
        </w:rPr>
        <w:t>запечатанн</w:t>
      </w:r>
      <w:r w:rsidR="00CA3D5D">
        <w:rPr>
          <w:sz w:val="20"/>
          <w:lang w:val="ru-RU"/>
        </w:rPr>
        <w:t>ом виде</w:t>
      </w:r>
      <w:r w:rsidRPr="00D566A0">
        <w:rPr>
          <w:sz w:val="20"/>
          <w:lang w:val="ru-RU"/>
        </w:rPr>
        <w:t xml:space="preserve"> для </w:t>
      </w:r>
      <w:r w:rsidR="003F11A2">
        <w:rPr>
          <w:sz w:val="20"/>
          <w:lang w:val="ru-RU"/>
        </w:rPr>
        <w:t>участия в конкурсе</w:t>
      </w:r>
      <w:r w:rsidR="00DE762E">
        <w:rPr>
          <w:sz w:val="20"/>
          <w:lang w:val="ru-RU"/>
        </w:rPr>
        <w:t xml:space="preserve"> на размещение следующего </w:t>
      </w:r>
      <w:r w:rsidRPr="00D566A0">
        <w:rPr>
          <w:sz w:val="20"/>
          <w:lang w:val="ru-RU"/>
        </w:rPr>
        <w:t>контракта(ов), финансир</w:t>
      </w:r>
      <w:r w:rsidR="00033CE4">
        <w:rPr>
          <w:sz w:val="20"/>
          <w:lang w:val="ru-RU"/>
        </w:rPr>
        <w:t xml:space="preserve">ование которого будет осуществляться </w:t>
      </w:r>
      <w:r w:rsidR="00AD3EC6">
        <w:rPr>
          <w:sz w:val="20"/>
          <w:lang w:val="ru-RU"/>
        </w:rPr>
        <w:t>из вышеуказанных средств</w:t>
      </w:r>
      <w:r w:rsidR="00726613" w:rsidRPr="00D566A0">
        <w:rPr>
          <w:sz w:val="20"/>
          <w:lang w:val="ru-RU"/>
        </w:rPr>
        <w:t>:</w:t>
      </w:r>
    </w:p>
    <w:p w14:paraId="1067297B" w14:textId="00F98790" w:rsidR="00726613" w:rsidRPr="00D566A0" w:rsidRDefault="00726613" w:rsidP="00621393">
      <w:pPr>
        <w:spacing w:before="120" w:after="120"/>
        <w:ind w:left="709" w:hanging="709"/>
        <w:rPr>
          <w:sz w:val="20"/>
          <w:lang w:val="ru-RU"/>
        </w:rPr>
      </w:pPr>
      <w:r w:rsidRPr="0036080C">
        <w:rPr>
          <w:sz w:val="20"/>
          <w:lang w:val="ru-RU"/>
        </w:rPr>
        <w:fldChar w:fldCharType="begin"/>
      </w:r>
      <w:r w:rsidRPr="00D566A0">
        <w:rPr>
          <w:sz w:val="20"/>
          <w:lang w:val="ru-RU"/>
        </w:rPr>
        <w:instrText>symbol 183 \f "Symbol" \s 10 \h</w:instrText>
      </w:r>
      <w:r w:rsidRPr="0036080C">
        <w:rPr>
          <w:sz w:val="20"/>
          <w:lang w:val="ru-RU"/>
        </w:rPr>
        <w:fldChar w:fldCharType="end"/>
      </w:r>
      <w:r w:rsidRPr="00D566A0">
        <w:rPr>
          <w:sz w:val="20"/>
          <w:lang w:val="ru-RU"/>
        </w:rPr>
        <w:tab/>
      </w:r>
      <w:r w:rsidR="00BD2AA6" w:rsidRPr="00D566A0">
        <w:rPr>
          <w:sz w:val="20"/>
          <w:lang w:val="ru-RU"/>
        </w:rPr>
        <w:t xml:space="preserve">…. </w:t>
      </w:r>
      <w:r w:rsidRPr="00D566A0">
        <w:rPr>
          <w:b/>
          <w:i/>
          <w:sz w:val="20"/>
          <w:lang w:val="ru-RU"/>
        </w:rPr>
        <w:t>[</w:t>
      </w:r>
      <w:r w:rsidR="00444A32" w:rsidRPr="00D566A0">
        <w:rPr>
          <w:b/>
          <w:i/>
          <w:sz w:val="20"/>
          <w:lang w:val="ru-RU"/>
        </w:rPr>
        <w:t xml:space="preserve">Для каждого контракта укажите </w:t>
      </w:r>
      <w:r w:rsidR="00AD3EC6">
        <w:rPr>
          <w:b/>
          <w:i/>
          <w:sz w:val="20"/>
          <w:lang w:val="ru-RU"/>
        </w:rPr>
        <w:t xml:space="preserve">краткое описание </w:t>
      </w:r>
      <w:r w:rsidR="00444A32" w:rsidRPr="00D566A0">
        <w:rPr>
          <w:b/>
          <w:i/>
          <w:sz w:val="20"/>
          <w:lang w:val="ru-RU"/>
        </w:rPr>
        <w:t xml:space="preserve">работ, </w:t>
      </w:r>
      <w:r w:rsidR="00B72890">
        <w:rPr>
          <w:b/>
          <w:i/>
          <w:sz w:val="20"/>
          <w:lang w:val="ru-RU"/>
        </w:rPr>
        <w:t>если применимо.</w:t>
      </w:r>
      <w:r w:rsidR="00444A32" w:rsidRPr="00D566A0">
        <w:rPr>
          <w:b/>
          <w:i/>
          <w:sz w:val="20"/>
          <w:lang w:val="ru-RU"/>
        </w:rPr>
        <w:t xml:space="preserve"> </w:t>
      </w:r>
      <w:r w:rsidR="00B72890">
        <w:rPr>
          <w:b/>
          <w:i/>
          <w:sz w:val="20"/>
          <w:lang w:val="ru-RU"/>
        </w:rPr>
        <w:t>У</w:t>
      </w:r>
      <w:r w:rsidR="00444A32" w:rsidRPr="00D566A0">
        <w:rPr>
          <w:b/>
          <w:i/>
          <w:sz w:val="20"/>
          <w:lang w:val="ru-RU"/>
        </w:rPr>
        <w:t xml:space="preserve">кажите </w:t>
      </w:r>
      <w:r w:rsidR="00B72890">
        <w:rPr>
          <w:b/>
          <w:i/>
          <w:sz w:val="20"/>
          <w:lang w:val="ru-RU"/>
        </w:rPr>
        <w:t>объем работ</w:t>
      </w:r>
      <w:r w:rsidR="00B72890" w:rsidRPr="00D566A0">
        <w:rPr>
          <w:b/>
          <w:i/>
          <w:sz w:val="20"/>
          <w:lang w:val="ru-RU"/>
        </w:rPr>
        <w:t xml:space="preserve"> </w:t>
      </w:r>
      <w:r w:rsidR="00444A32" w:rsidRPr="00D566A0">
        <w:rPr>
          <w:b/>
          <w:i/>
          <w:sz w:val="20"/>
          <w:lang w:val="ru-RU"/>
        </w:rPr>
        <w:t>и количеств</w:t>
      </w:r>
      <w:r w:rsidR="0081005B">
        <w:rPr>
          <w:b/>
          <w:i/>
          <w:sz w:val="20"/>
          <w:lang w:val="ru-RU"/>
        </w:rPr>
        <w:t>о</w:t>
      </w:r>
      <w:r w:rsidR="00444A32" w:rsidRPr="00D566A0">
        <w:rPr>
          <w:b/>
          <w:i/>
          <w:sz w:val="20"/>
          <w:lang w:val="ru-RU"/>
        </w:rPr>
        <w:t>, место</w:t>
      </w:r>
      <w:r w:rsidR="00A1252E">
        <w:rPr>
          <w:b/>
          <w:i/>
          <w:sz w:val="20"/>
          <w:lang w:val="ru-RU"/>
        </w:rPr>
        <w:t xml:space="preserve"> выполнения работ</w:t>
      </w:r>
      <w:r w:rsidR="00444A32" w:rsidRPr="00D566A0">
        <w:rPr>
          <w:b/>
          <w:i/>
          <w:sz w:val="20"/>
          <w:lang w:val="ru-RU"/>
        </w:rPr>
        <w:t xml:space="preserve">, </w:t>
      </w:r>
      <w:r w:rsidR="00A1252E">
        <w:rPr>
          <w:b/>
          <w:i/>
          <w:sz w:val="20"/>
          <w:lang w:val="ru-RU"/>
        </w:rPr>
        <w:t>расчетные сроки</w:t>
      </w:r>
      <w:r w:rsidR="00AB16CF">
        <w:rPr>
          <w:b/>
          <w:i/>
          <w:sz w:val="20"/>
          <w:lang w:val="ru-RU"/>
        </w:rPr>
        <w:t xml:space="preserve">, а также уточните, если какие-либо контракты должны исполняться </w:t>
      </w:r>
      <w:r w:rsidR="001413FD">
        <w:rPr>
          <w:b/>
          <w:i/>
          <w:sz w:val="20"/>
          <w:lang w:val="ru-RU"/>
        </w:rPr>
        <w:t>одновременно или отдельно.</w:t>
      </w:r>
      <w:r w:rsidRPr="00D566A0">
        <w:rPr>
          <w:b/>
          <w:sz w:val="20"/>
          <w:lang w:val="ru-RU"/>
        </w:rPr>
        <w:t>]</w:t>
      </w:r>
      <w:r w:rsidRPr="00D566A0">
        <w:rPr>
          <w:sz w:val="20"/>
          <w:lang w:val="ru-RU"/>
        </w:rPr>
        <w:t>.</w:t>
      </w:r>
    </w:p>
    <w:p w14:paraId="5DB4DCC4" w14:textId="77777777" w:rsidR="00C907BD" w:rsidRPr="006C0B87" w:rsidRDefault="00C907BD" w:rsidP="00621393">
      <w:pPr>
        <w:spacing w:before="120" w:after="120"/>
        <w:rPr>
          <w:sz w:val="20"/>
          <w:lang w:val="ru-RU"/>
        </w:rPr>
      </w:pPr>
      <w:r w:rsidRPr="006C0B87">
        <w:rPr>
          <w:sz w:val="20"/>
          <w:lang w:val="ru-RU"/>
        </w:rPr>
        <w:t xml:space="preserve">Заказчик приглашает подать заявки на участие в конкурсе на один или более лотов. Стоимость каждого лота должна быть заявлена отдельно. В заявках более чем на один лот могут предлагаться скидки, такие скидки будут учитываться при проведении сравнительной оценки поданных заявок. </w:t>
      </w:r>
    </w:p>
    <w:p w14:paraId="1067297D" w14:textId="77777777" w:rsidR="00726613" w:rsidRPr="00D566A0" w:rsidRDefault="00726613" w:rsidP="00726613">
      <w:pPr>
        <w:rPr>
          <w:sz w:val="20"/>
          <w:lang w:val="ru-RU"/>
        </w:rPr>
      </w:pPr>
    </w:p>
    <w:tbl>
      <w:tblPr>
        <w:tblW w:w="9071" w:type="dxa"/>
        <w:tblLayout w:type="fixed"/>
        <w:tblLook w:val="0000" w:firstRow="0" w:lastRow="0" w:firstColumn="0" w:lastColumn="0" w:noHBand="0" w:noVBand="0"/>
      </w:tblPr>
      <w:tblGrid>
        <w:gridCol w:w="9071"/>
      </w:tblGrid>
      <w:tr w:rsidR="00726613" w:rsidRPr="007273A5" w14:paraId="1067297F" w14:textId="77777777" w:rsidTr="00A867B4">
        <w:trPr>
          <w:cantSplit/>
        </w:trPr>
        <w:tc>
          <w:tcPr>
            <w:tcW w:w="9071" w:type="dxa"/>
            <w:tcBorders>
              <w:top w:val="single" w:sz="12" w:space="0" w:color="auto"/>
              <w:left w:val="single" w:sz="12" w:space="0" w:color="auto"/>
              <w:bottom w:val="single" w:sz="12" w:space="0" w:color="auto"/>
              <w:right w:val="single" w:sz="12" w:space="0" w:color="auto"/>
            </w:tcBorders>
          </w:tcPr>
          <w:p w14:paraId="1067297E" w14:textId="698601C9" w:rsidR="00726613" w:rsidRPr="00D566A0" w:rsidRDefault="000B1CCB" w:rsidP="001F2B82">
            <w:pPr>
              <w:spacing w:before="240" w:after="240"/>
              <w:rPr>
                <w:b/>
                <w:sz w:val="20"/>
                <w:lang w:val="ru-RU"/>
              </w:rPr>
            </w:pPr>
            <w:r w:rsidRPr="00D566A0">
              <w:rPr>
                <w:b/>
                <w:i/>
                <w:sz w:val="20"/>
                <w:lang w:val="ru-RU"/>
              </w:rPr>
              <w:t xml:space="preserve">Удалите </w:t>
            </w:r>
            <w:r w:rsidR="00C907BD">
              <w:rPr>
                <w:b/>
                <w:i/>
                <w:sz w:val="20"/>
                <w:lang w:val="ru-RU"/>
              </w:rPr>
              <w:t>вышеуказанное</w:t>
            </w:r>
            <w:r w:rsidRPr="00D566A0">
              <w:rPr>
                <w:b/>
                <w:i/>
                <w:sz w:val="20"/>
                <w:lang w:val="ru-RU"/>
              </w:rPr>
              <w:t xml:space="preserve">, если </w:t>
            </w:r>
            <w:r w:rsidR="00C907BD">
              <w:rPr>
                <w:b/>
                <w:i/>
                <w:sz w:val="20"/>
                <w:lang w:val="ru-RU"/>
              </w:rPr>
              <w:t>в конкурсе</w:t>
            </w:r>
            <w:r w:rsidRPr="00D566A0">
              <w:rPr>
                <w:b/>
                <w:i/>
                <w:sz w:val="20"/>
                <w:lang w:val="ru-RU"/>
              </w:rPr>
              <w:t xml:space="preserve"> не </w:t>
            </w:r>
            <w:r w:rsidR="00F52013">
              <w:rPr>
                <w:b/>
                <w:i/>
                <w:sz w:val="20"/>
                <w:lang w:val="ru-RU"/>
              </w:rPr>
              <w:t xml:space="preserve">предусматривается размещение более одного контракта/ </w:t>
            </w:r>
            <w:r w:rsidRPr="00D566A0">
              <w:rPr>
                <w:b/>
                <w:i/>
                <w:sz w:val="20"/>
                <w:lang w:val="ru-RU"/>
              </w:rPr>
              <w:t>лота</w:t>
            </w:r>
            <w:r w:rsidR="00726613" w:rsidRPr="00D566A0">
              <w:rPr>
                <w:b/>
                <w:i/>
                <w:sz w:val="20"/>
                <w:lang w:val="ru-RU"/>
              </w:rPr>
              <w:t>.</w:t>
            </w:r>
          </w:p>
        </w:tc>
      </w:tr>
    </w:tbl>
    <w:p w14:paraId="2C74BC43" w14:textId="7D2B04EF" w:rsidR="007F542C" w:rsidRPr="007F542C" w:rsidRDefault="007F542C" w:rsidP="00627046">
      <w:pPr>
        <w:spacing w:before="120" w:after="120"/>
        <w:rPr>
          <w:sz w:val="20"/>
          <w:lang w:val="ru-RU"/>
        </w:rPr>
      </w:pPr>
      <w:r w:rsidRPr="006C0B87">
        <w:rPr>
          <w:sz w:val="20"/>
          <w:lang w:val="ru-RU"/>
        </w:rPr>
        <w:lastRenderedPageBreak/>
        <w:t>Участвовать в конкурсе на размещение контрактов, финансируемых из средств</w:t>
      </w:r>
      <w:r>
        <w:rPr>
          <w:sz w:val="20"/>
          <w:lang w:val="ru-RU"/>
        </w:rPr>
        <w:t xml:space="preserve"> НЕФКО</w:t>
      </w:r>
      <w:r w:rsidRPr="006C0B87">
        <w:rPr>
          <w:sz w:val="20"/>
          <w:lang w:val="ru-RU"/>
        </w:rPr>
        <w:t xml:space="preserve">, имеют право компании </w:t>
      </w:r>
      <w:r>
        <w:rPr>
          <w:sz w:val="20"/>
          <w:lang w:val="ru-RU"/>
        </w:rPr>
        <w:t>/</w:t>
      </w:r>
      <w:r w:rsidRPr="006C0B87">
        <w:rPr>
          <w:sz w:val="20"/>
          <w:lang w:val="ru-RU"/>
        </w:rPr>
        <w:t xml:space="preserve"> частные лица из любой страны.</w:t>
      </w:r>
    </w:p>
    <w:p w14:paraId="631DAE23" w14:textId="33CDF088" w:rsidR="00F829F8" w:rsidRPr="00F829F8" w:rsidRDefault="00F829F8" w:rsidP="00627046">
      <w:pPr>
        <w:spacing w:before="120" w:after="120"/>
        <w:rPr>
          <w:sz w:val="20"/>
          <w:lang w:val="ru-RU"/>
        </w:rPr>
      </w:pPr>
      <w:r w:rsidRPr="006C0B87">
        <w:rPr>
          <w:sz w:val="20"/>
          <w:lang w:val="ru-RU"/>
        </w:rPr>
        <w:t xml:space="preserve">Правомочность для присуждения </w:t>
      </w:r>
      <w:r>
        <w:rPr>
          <w:sz w:val="20"/>
          <w:lang w:val="ru-RU"/>
        </w:rPr>
        <w:t>к</w:t>
      </w:r>
      <w:r w:rsidRPr="006C0B87">
        <w:rPr>
          <w:sz w:val="20"/>
          <w:lang w:val="ru-RU"/>
        </w:rPr>
        <w:t xml:space="preserve">онтракта определяется соответствием </w:t>
      </w:r>
      <w:r>
        <w:rPr>
          <w:sz w:val="20"/>
          <w:lang w:val="ru-RU"/>
        </w:rPr>
        <w:t xml:space="preserve">следующим минимальным </w:t>
      </w:r>
      <w:r w:rsidRPr="006C0B87">
        <w:rPr>
          <w:sz w:val="20"/>
          <w:lang w:val="ru-RU"/>
        </w:rPr>
        <w:t>критериям и требованиям</w:t>
      </w:r>
      <w:r>
        <w:rPr>
          <w:sz w:val="20"/>
          <w:lang w:val="ru-RU"/>
        </w:rPr>
        <w:t>:</w:t>
      </w:r>
      <w:r w:rsidRPr="006C0B87">
        <w:rPr>
          <w:sz w:val="20"/>
          <w:lang w:val="ru-RU"/>
        </w:rPr>
        <w:t xml:space="preserve"> </w:t>
      </w:r>
    </w:p>
    <w:p w14:paraId="10672982" w14:textId="234C87FC" w:rsidR="00726613" w:rsidRPr="00D566A0" w:rsidRDefault="00726613" w:rsidP="00621393">
      <w:pPr>
        <w:spacing w:before="120" w:after="120"/>
        <w:ind w:left="709" w:hanging="708"/>
        <w:rPr>
          <w:sz w:val="20"/>
          <w:lang w:val="ru-RU"/>
        </w:rPr>
      </w:pPr>
      <w:r w:rsidRPr="0036080C">
        <w:rPr>
          <w:sz w:val="20"/>
          <w:lang w:val="ru-RU"/>
        </w:rPr>
        <w:fldChar w:fldCharType="begin"/>
      </w:r>
      <w:r w:rsidRPr="00D566A0">
        <w:rPr>
          <w:sz w:val="20"/>
          <w:lang w:val="ru-RU"/>
        </w:rPr>
        <w:instrText>symbol 183 \f "Symbol" \s 10 \h</w:instrText>
      </w:r>
      <w:r w:rsidRPr="0036080C">
        <w:rPr>
          <w:sz w:val="20"/>
          <w:lang w:val="ru-RU"/>
        </w:rPr>
        <w:fldChar w:fldCharType="end"/>
      </w:r>
      <w:r w:rsidRPr="00D566A0">
        <w:rPr>
          <w:sz w:val="20"/>
          <w:lang w:val="ru-RU"/>
        </w:rPr>
        <w:tab/>
      </w:r>
      <w:r w:rsidR="00BD2AA6" w:rsidRPr="00D566A0">
        <w:rPr>
          <w:sz w:val="20"/>
          <w:lang w:val="ru-RU"/>
        </w:rPr>
        <w:t xml:space="preserve">… </w:t>
      </w:r>
      <w:r w:rsidR="00CF1420" w:rsidRPr="00D566A0">
        <w:rPr>
          <w:b/>
          <w:i/>
          <w:sz w:val="20"/>
          <w:lang w:val="ru-RU"/>
        </w:rPr>
        <w:t>[</w:t>
      </w:r>
      <w:r w:rsidR="006F262A" w:rsidRPr="00D566A0">
        <w:rPr>
          <w:b/>
          <w:i/>
          <w:sz w:val="20"/>
          <w:lang w:val="ru-RU"/>
        </w:rPr>
        <w:t>Укажите конкретные квалификационные требования, которые должны</w:t>
      </w:r>
      <w:r w:rsidR="00462578">
        <w:rPr>
          <w:b/>
          <w:i/>
          <w:sz w:val="20"/>
          <w:lang w:val="ru-RU"/>
        </w:rPr>
        <w:t xml:space="preserve"> соответствовать</w:t>
      </w:r>
      <w:r w:rsidR="006F262A" w:rsidRPr="00D566A0">
        <w:rPr>
          <w:b/>
          <w:i/>
          <w:sz w:val="20"/>
          <w:lang w:val="ru-RU"/>
        </w:rPr>
        <w:t xml:space="preserve"> критериям, указан</w:t>
      </w:r>
      <w:r w:rsidR="00462578">
        <w:rPr>
          <w:b/>
          <w:i/>
          <w:sz w:val="20"/>
          <w:lang w:val="ru-RU"/>
        </w:rPr>
        <w:t>н</w:t>
      </w:r>
      <w:r w:rsidR="006F262A" w:rsidRPr="00D566A0">
        <w:rPr>
          <w:b/>
          <w:i/>
          <w:sz w:val="20"/>
          <w:lang w:val="ru-RU"/>
        </w:rPr>
        <w:t>ы</w:t>
      </w:r>
      <w:r w:rsidR="00462578">
        <w:rPr>
          <w:b/>
          <w:i/>
          <w:sz w:val="20"/>
          <w:lang w:val="ru-RU"/>
        </w:rPr>
        <w:t>м</w:t>
      </w:r>
      <w:r w:rsidR="006F262A" w:rsidRPr="00D566A0">
        <w:rPr>
          <w:b/>
          <w:i/>
          <w:sz w:val="20"/>
          <w:lang w:val="ru-RU"/>
        </w:rPr>
        <w:t xml:space="preserve"> в инструкциях для участников </w:t>
      </w:r>
      <w:r w:rsidR="00462578">
        <w:rPr>
          <w:b/>
          <w:i/>
          <w:sz w:val="20"/>
          <w:lang w:val="ru-RU"/>
        </w:rPr>
        <w:t>конкурса</w:t>
      </w:r>
      <w:r w:rsidR="00CF1420" w:rsidRPr="00D566A0">
        <w:rPr>
          <w:b/>
          <w:i/>
          <w:sz w:val="20"/>
          <w:lang w:val="ru-RU"/>
        </w:rPr>
        <w:t>]</w:t>
      </w:r>
      <w:r w:rsidRPr="00D566A0">
        <w:rPr>
          <w:sz w:val="20"/>
          <w:lang w:val="ru-RU"/>
        </w:rPr>
        <w:t>.</w:t>
      </w:r>
    </w:p>
    <w:p w14:paraId="3A108763" w14:textId="1239062E" w:rsidR="00533968" w:rsidRPr="00D566A0" w:rsidRDefault="00DD5933" w:rsidP="0068165A">
      <w:pPr>
        <w:keepLines/>
        <w:spacing w:after="160" w:line="259" w:lineRule="auto"/>
        <w:jc w:val="left"/>
        <w:rPr>
          <w:rFonts w:eastAsiaTheme="minorHAnsi"/>
          <w:sz w:val="20"/>
          <w:szCs w:val="22"/>
          <w:lang w:val="ru-RU"/>
        </w:rPr>
      </w:pPr>
      <w:r>
        <w:rPr>
          <w:rFonts w:eastAsiaTheme="minorHAnsi"/>
          <w:sz w:val="20"/>
          <w:szCs w:val="22"/>
          <w:lang w:val="ru-RU"/>
        </w:rPr>
        <w:t xml:space="preserve">Потенциальный участник конкурса может бесплатно получить </w:t>
      </w:r>
      <w:r w:rsidR="00606D6D">
        <w:rPr>
          <w:rFonts w:eastAsiaTheme="minorHAnsi"/>
          <w:sz w:val="20"/>
          <w:szCs w:val="22"/>
          <w:lang w:val="ru-RU"/>
        </w:rPr>
        <w:t>конкурс</w:t>
      </w:r>
      <w:r w:rsidR="00533968" w:rsidRPr="00D566A0">
        <w:rPr>
          <w:rFonts w:eastAsiaTheme="minorHAnsi"/>
          <w:sz w:val="20"/>
          <w:szCs w:val="22"/>
          <w:lang w:val="ru-RU"/>
        </w:rPr>
        <w:t>н</w:t>
      </w:r>
      <w:r>
        <w:rPr>
          <w:rFonts w:eastAsiaTheme="minorHAnsi"/>
          <w:sz w:val="20"/>
          <w:szCs w:val="22"/>
          <w:lang w:val="ru-RU"/>
        </w:rPr>
        <w:t>ую</w:t>
      </w:r>
      <w:r w:rsidR="00533968" w:rsidRPr="00D566A0">
        <w:rPr>
          <w:rFonts w:eastAsiaTheme="minorHAnsi"/>
          <w:sz w:val="20"/>
          <w:szCs w:val="22"/>
          <w:lang w:val="ru-RU"/>
        </w:rPr>
        <w:t xml:space="preserve"> документ</w:t>
      </w:r>
      <w:r w:rsidR="00F00E39">
        <w:rPr>
          <w:rFonts w:eastAsiaTheme="minorHAnsi"/>
          <w:sz w:val="20"/>
          <w:szCs w:val="22"/>
          <w:lang w:val="ru-RU"/>
        </w:rPr>
        <w:t>аци</w:t>
      </w:r>
      <w:r>
        <w:rPr>
          <w:rFonts w:eastAsiaTheme="minorHAnsi"/>
          <w:sz w:val="20"/>
          <w:szCs w:val="22"/>
          <w:lang w:val="ru-RU"/>
        </w:rPr>
        <w:t>ю</w:t>
      </w:r>
      <w:r w:rsidR="00533968" w:rsidRPr="00D566A0">
        <w:rPr>
          <w:rFonts w:eastAsiaTheme="minorHAnsi"/>
          <w:sz w:val="20"/>
          <w:szCs w:val="22"/>
          <w:lang w:val="ru-RU"/>
        </w:rPr>
        <w:t xml:space="preserve"> </w:t>
      </w:r>
      <w:r w:rsidR="00707D1F">
        <w:rPr>
          <w:rFonts w:eastAsiaTheme="minorHAnsi"/>
          <w:sz w:val="20"/>
          <w:szCs w:val="22"/>
          <w:lang w:val="ru-RU"/>
        </w:rPr>
        <w:t xml:space="preserve">из </w:t>
      </w:r>
      <w:r w:rsidR="00533968" w:rsidRPr="00D566A0">
        <w:rPr>
          <w:rFonts w:eastAsiaTheme="minorHAnsi"/>
          <w:sz w:val="20"/>
          <w:szCs w:val="22"/>
          <w:lang w:val="ru-RU"/>
        </w:rPr>
        <w:t xml:space="preserve">офиса по </w:t>
      </w:r>
      <w:r w:rsidR="00707D1F">
        <w:rPr>
          <w:rFonts w:eastAsiaTheme="minorHAnsi"/>
          <w:sz w:val="20"/>
          <w:szCs w:val="22"/>
          <w:lang w:val="ru-RU"/>
        </w:rPr>
        <w:t xml:space="preserve">нижеуказанному </w:t>
      </w:r>
      <w:r w:rsidR="00533968" w:rsidRPr="00D566A0">
        <w:rPr>
          <w:rFonts w:eastAsiaTheme="minorHAnsi"/>
          <w:sz w:val="20"/>
          <w:szCs w:val="22"/>
          <w:lang w:val="ru-RU"/>
        </w:rPr>
        <w:t xml:space="preserve">адресу, </w:t>
      </w:r>
      <w:r w:rsidR="00B56044">
        <w:rPr>
          <w:rFonts w:eastAsiaTheme="minorHAnsi"/>
          <w:sz w:val="20"/>
          <w:szCs w:val="22"/>
          <w:lang w:val="ru-RU"/>
        </w:rPr>
        <w:t>направив соответствующий запрос в письменном виде</w:t>
      </w:r>
      <w:r w:rsidR="00533968" w:rsidRPr="00D566A0">
        <w:rPr>
          <w:rFonts w:eastAsiaTheme="minorHAnsi"/>
          <w:sz w:val="20"/>
          <w:szCs w:val="22"/>
          <w:lang w:val="ru-RU"/>
        </w:rPr>
        <w:t>.</w:t>
      </w:r>
    </w:p>
    <w:p w14:paraId="2726BCC1" w14:textId="0DA8D7FD" w:rsidR="00533968" w:rsidRPr="00D566A0" w:rsidRDefault="00533968" w:rsidP="00533968">
      <w:pPr>
        <w:keepLines/>
        <w:spacing w:after="160" w:line="259" w:lineRule="auto"/>
        <w:jc w:val="left"/>
        <w:rPr>
          <w:rFonts w:eastAsiaTheme="minorHAnsi"/>
          <w:sz w:val="20"/>
          <w:szCs w:val="22"/>
          <w:lang w:val="ru-RU"/>
        </w:rPr>
      </w:pPr>
      <w:r w:rsidRPr="00D566A0">
        <w:rPr>
          <w:rFonts w:eastAsiaTheme="minorHAnsi"/>
          <w:sz w:val="20"/>
          <w:szCs w:val="22"/>
          <w:lang w:val="ru-RU"/>
        </w:rPr>
        <w:t xml:space="preserve">После получения письменного запроса от потенциального участника </w:t>
      </w:r>
      <w:r w:rsidR="00B56044">
        <w:rPr>
          <w:rFonts w:eastAsiaTheme="minorHAnsi"/>
          <w:sz w:val="20"/>
          <w:szCs w:val="22"/>
          <w:lang w:val="ru-RU"/>
        </w:rPr>
        <w:t>конкурса</w:t>
      </w:r>
      <w:r w:rsidRPr="00D566A0">
        <w:rPr>
          <w:rFonts w:eastAsiaTheme="minorHAnsi"/>
          <w:sz w:val="20"/>
          <w:szCs w:val="22"/>
          <w:lang w:val="ru-RU"/>
        </w:rPr>
        <w:t xml:space="preserve"> документ</w:t>
      </w:r>
      <w:r w:rsidR="00B56044">
        <w:rPr>
          <w:rFonts w:eastAsiaTheme="minorHAnsi"/>
          <w:sz w:val="20"/>
          <w:szCs w:val="22"/>
          <w:lang w:val="ru-RU"/>
        </w:rPr>
        <w:t>ация</w:t>
      </w:r>
      <w:r w:rsidRPr="00D566A0">
        <w:rPr>
          <w:rFonts w:eastAsiaTheme="minorHAnsi"/>
          <w:sz w:val="20"/>
          <w:szCs w:val="22"/>
          <w:lang w:val="ru-RU"/>
        </w:rPr>
        <w:t xml:space="preserve"> буд</w:t>
      </w:r>
      <w:r w:rsidR="0004789E">
        <w:rPr>
          <w:rFonts w:eastAsiaTheme="minorHAnsi"/>
          <w:sz w:val="20"/>
          <w:szCs w:val="22"/>
          <w:lang w:val="ru-RU"/>
        </w:rPr>
        <w:t>е</w:t>
      </w:r>
      <w:r w:rsidRPr="00D566A0">
        <w:rPr>
          <w:rFonts w:eastAsiaTheme="minorHAnsi"/>
          <w:sz w:val="20"/>
          <w:szCs w:val="22"/>
          <w:lang w:val="ru-RU"/>
        </w:rPr>
        <w:t>т немедленно отправлен</w:t>
      </w:r>
      <w:r w:rsidR="0004789E">
        <w:rPr>
          <w:rFonts w:eastAsiaTheme="minorHAnsi"/>
          <w:sz w:val="20"/>
          <w:szCs w:val="22"/>
          <w:lang w:val="ru-RU"/>
        </w:rPr>
        <w:t>а</w:t>
      </w:r>
      <w:r w:rsidRPr="00D566A0">
        <w:rPr>
          <w:rFonts w:eastAsiaTheme="minorHAnsi"/>
          <w:sz w:val="20"/>
          <w:szCs w:val="22"/>
          <w:lang w:val="ru-RU"/>
        </w:rPr>
        <w:t xml:space="preserve"> по электронной почте в формате PDF и MS Word, однако отправитель не несет ответственности за потерю или позднюю доставку </w:t>
      </w:r>
      <w:r w:rsidR="0004789E">
        <w:rPr>
          <w:rFonts w:eastAsiaTheme="minorHAnsi"/>
          <w:sz w:val="20"/>
          <w:szCs w:val="22"/>
          <w:lang w:val="ru-RU"/>
        </w:rPr>
        <w:t>документации</w:t>
      </w:r>
      <w:r w:rsidRPr="00D566A0">
        <w:rPr>
          <w:rFonts w:eastAsiaTheme="minorHAnsi"/>
          <w:sz w:val="20"/>
          <w:szCs w:val="22"/>
          <w:lang w:val="ru-RU"/>
        </w:rPr>
        <w:t>. В случае расхождени</w:t>
      </w:r>
      <w:r w:rsidR="003701A6">
        <w:rPr>
          <w:rFonts w:eastAsiaTheme="minorHAnsi"/>
          <w:sz w:val="20"/>
          <w:szCs w:val="22"/>
          <w:lang w:val="ru-RU"/>
        </w:rPr>
        <w:t>й</w:t>
      </w:r>
      <w:r w:rsidRPr="00D566A0">
        <w:rPr>
          <w:rFonts w:eastAsiaTheme="minorHAnsi"/>
          <w:sz w:val="20"/>
          <w:szCs w:val="22"/>
          <w:lang w:val="ru-RU"/>
        </w:rPr>
        <w:t xml:space="preserve"> между версиями документов в формате PDF и MS Word форматах, версия </w:t>
      </w:r>
      <w:r w:rsidR="003701A6">
        <w:rPr>
          <w:rFonts w:eastAsiaTheme="minorHAnsi"/>
          <w:sz w:val="20"/>
          <w:szCs w:val="22"/>
          <w:lang w:val="ru-RU"/>
        </w:rPr>
        <w:t xml:space="preserve">в формате </w:t>
      </w:r>
      <w:r w:rsidRPr="00D566A0">
        <w:rPr>
          <w:rFonts w:eastAsiaTheme="minorHAnsi"/>
          <w:sz w:val="20"/>
          <w:szCs w:val="22"/>
          <w:lang w:val="ru-RU"/>
        </w:rPr>
        <w:t xml:space="preserve">PDF будет </w:t>
      </w:r>
      <w:r w:rsidR="003701A6">
        <w:rPr>
          <w:rFonts w:eastAsiaTheme="minorHAnsi"/>
          <w:sz w:val="20"/>
          <w:szCs w:val="22"/>
          <w:lang w:val="ru-RU"/>
        </w:rPr>
        <w:t>иметь преимущественную силу</w:t>
      </w:r>
      <w:r w:rsidRPr="00D566A0">
        <w:rPr>
          <w:rFonts w:eastAsiaTheme="minorHAnsi"/>
          <w:sz w:val="20"/>
          <w:szCs w:val="22"/>
          <w:lang w:val="ru-RU"/>
        </w:rPr>
        <w:t>.</w:t>
      </w:r>
    </w:p>
    <w:p w14:paraId="54503770" w14:textId="435F3D00" w:rsidR="00385ED9" w:rsidRPr="00D566A0" w:rsidRDefault="00533968" w:rsidP="00533968">
      <w:pPr>
        <w:keepLines/>
        <w:spacing w:after="160" w:line="259" w:lineRule="auto"/>
        <w:jc w:val="left"/>
        <w:rPr>
          <w:rFonts w:eastAsiaTheme="minorHAnsi"/>
          <w:sz w:val="20"/>
          <w:szCs w:val="22"/>
          <w:lang w:val="ru-RU"/>
        </w:rPr>
      </w:pPr>
      <w:r w:rsidRPr="00D566A0">
        <w:rPr>
          <w:rFonts w:eastAsiaTheme="minorHAnsi"/>
          <w:iCs/>
          <w:sz w:val="20"/>
          <w:szCs w:val="22"/>
          <w:lang w:val="ru-RU"/>
        </w:rPr>
        <w:t xml:space="preserve">Все </w:t>
      </w:r>
      <w:r w:rsidR="00507B06">
        <w:rPr>
          <w:rFonts w:eastAsiaTheme="minorHAnsi"/>
          <w:iCs/>
          <w:sz w:val="20"/>
          <w:szCs w:val="22"/>
          <w:lang w:val="ru-RU"/>
        </w:rPr>
        <w:t xml:space="preserve">заявки </w:t>
      </w:r>
      <w:r w:rsidRPr="00D566A0">
        <w:rPr>
          <w:rFonts w:eastAsiaTheme="minorHAnsi"/>
          <w:iCs/>
          <w:sz w:val="20"/>
          <w:szCs w:val="22"/>
          <w:lang w:val="ru-RU"/>
        </w:rPr>
        <w:t>должны подаваться с декларацией об обеспечении</w:t>
      </w:r>
      <w:r w:rsidR="00385ED9" w:rsidRPr="00D566A0">
        <w:rPr>
          <w:rFonts w:eastAsiaTheme="minorHAnsi"/>
          <w:sz w:val="20"/>
          <w:szCs w:val="22"/>
          <w:lang w:val="ru-RU"/>
        </w:rPr>
        <w:t>.</w:t>
      </w:r>
    </w:p>
    <w:p w14:paraId="10672992" w14:textId="51EA4775" w:rsidR="00726613" w:rsidRPr="00D566A0" w:rsidRDefault="00870C0D" w:rsidP="00385ED9">
      <w:pPr>
        <w:keepLines/>
        <w:rPr>
          <w:sz w:val="20"/>
          <w:lang w:val="ru-RU"/>
        </w:rPr>
      </w:pPr>
      <w:r>
        <w:rPr>
          <w:rFonts w:eastAsiaTheme="minorHAnsi"/>
          <w:sz w:val="20"/>
          <w:szCs w:val="22"/>
          <w:lang w:val="ru-RU"/>
        </w:rPr>
        <w:t>Заявки</w:t>
      </w:r>
      <w:r w:rsidR="00F27F87">
        <w:rPr>
          <w:rFonts w:eastAsiaTheme="minorHAnsi"/>
          <w:sz w:val="20"/>
          <w:szCs w:val="22"/>
          <w:lang w:val="ru-RU"/>
        </w:rPr>
        <w:t xml:space="preserve"> должны быть направлены</w:t>
      </w:r>
      <w:r w:rsidR="00F1535E" w:rsidRPr="00D566A0">
        <w:rPr>
          <w:rFonts w:eastAsiaTheme="minorHAnsi"/>
          <w:sz w:val="20"/>
          <w:szCs w:val="22"/>
          <w:lang w:val="ru-RU"/>
        </w:rPr>
        <w:t xml:space="preserve"> по адресу, указанному ниже, до …..</w:t>
      </w:r>
      <w:r w:rsidR="00F1535E" w:rsidRPr="00D566A0">
        <w:rPr>
          <w:rFonts w:eastAsiaTheme="minorHAnsi"/>
          <w:b/>
          <w:i/>
          <w:sz w:val="20"/>
          <w:szCs w:val="22"/>
          <w:lang w:val="ru-RU"/>
        </w:rPr>
        <w:t xml:space="preserve">[ укажите время и дату </w:t>
      </w:r>
      <w:r w:rsidR="001F09B8">
        <w:rPr>
          <w:rFonts w:eastAsiaTheme="minorHAnsi"/>
          <w:b/>
          <w:i/>
          <w:sz w:val="20"/>
          <w:szCs w:val="22"/>
          <w:lang w:val="ru-RU"/>
        </w:rPr>
        <w:t xml:space="preserve">окончания срока </w:t>
      </w:r>
      <w:r w:rsidR="00F1535E" w:rsidRPr="00D566A0">
        <w:rPr>
          <w:rFonts w:eastAsiaTheme="minorHAnsi"/>
          <w:b/>
          <w:i/>
          <w:sz w:val="20"/>
          <w:szCs w:val="22"/>
          <w:lang w:val="ru-RU"/>
        </w:rPr>
        <w:t xml:space="preserve">подачи </w:t>
      </w:r>
      <w:r w:rsidR="001F09B8">
        <w:rPr>
          <w:rFonts w:eastAsiaTheme="minorHAnsi"/>
          <w:b/>
          <w:i/>
          <w:sz w:val="20"/>
          <w:szCs w:val="22"/>
          <w:lang w:val="ru-RU"/>
        </w:rPr>
        <w:t>заявок</w:t>
      </w:r>
      <w:r w:rsidR="00F1535E" w:rsidRPr="00D566A0">
        <w:rPr>
          <w:rFonts w:eastAsiaTheme="minorHAnsi"/>
          <w:b/>
          <w:i/>
          <w:sz w:val="20"/>
          <w:szCs w:val="22"/>
          <w:lang w:val="ru-RU"/>
        </w:rPr>
        <w:t>]</w:t>
      </w:r>
      <w:r w:rsidR="00F1535E" w:rsidRPr="00D566A0">
        <w:rPr>
          <w:rFonts w:eastAsiaTheme="minorHAnsi"/>
          <w:sz w:val="20"/>
          <w:szCs w:val="22"/>
          <w:lang w:val="ru-RU"/>
        </w:rPr>
        <w:t xml:space="preserve">, после чего они будут открыты в присутствии представителей участников </w:t>
      </w:r>
      <w:r w:rsidR="001F09B8">
        <w:rPr>
          <w:rFonts w:eastAsiaTheme="minorHAnsi"/>
          <w:sz w:val="20"/>
          <w:szCs w:val="22"/>
          <w:lang w:val="ru-RU"/>
        </w:rPr>
        <w:t>конкурса</w:t>
      </w:r>
      <w:r w:rsidR="00F1535E" w:rsidRPr="00D566A0">
        <w:rPr>
          <w:rFonts w:eastAsiaTheme="minorHAnsi"/>
          <w:sz w:val="20"/>
          <w:szCs w:val="22"/>
          <w:lang w:val="ru-RU"/>
        </w:rPr>
        <w:t>, которые пожелают присутствовать при открытии</w:t>
      </w:r>
      <w:r w:rsidR="00726613" w:rsidRPr="00D566A0">
        <w:rPr>
          <w:sz w:val="20"/>
          <w:lang w:val="ru-RU"/>
        </w:rPr>
        <w:t>.</w:t>
      </w:r>
    </w:p>
    <w:p w14:paraId="10672993" w14:textId="77777777" w:rsidR="00726613" w:rsidRPr="00D566A0" w:rsidRDefault="00726613" w:rsidP="00726613">
      <w:pPr>
        <w:rPr>
          <w:sz w:val="20"/>
          <w:lang w:val="ru-RU"/>
        </w:rPr>
      </w:pPr>
    </w:p>
    <w:tbl>
      <w:tblPr>
        <w:tblW w:w="0" w:type="auto"/>
        <w:tblLayout w:type="fixed"/>
        <w:tblLook w:val="0000" w:firstRow="0" w:lastRow="0" w:firstColumn="0" w:lastColumn="0" w:noHBand="0" w:noVBand="0"/>
      </w:tblPr>
      <w:tblGrid>
        <w:gridCol w:w="9180"/>
      </w:tblGrid>
      <w:tr w:rsidR="00726613" w:rsidRPr="007273A5" w14:paraId="10672995" w14:textId="77777777" w:rsidTr="00AD2102">
        <w:trPr>
          <w:cantSplit/>
        </w:trPr>
        <w:tc>
          <w:tcPr>
            <w:tcW w:w="9180" w:type="dxa"/>
            <w:tcBorders>
              <w:top w:val="single" w:sz="12" w:space="0" w:color="auto"/>
              <w:left w:val="single" w:sz="12" w:space="0" w:color="auto"/>
              <w:bottom w:val="single" w:sz="12" w:space="0" w:color="auto"/>
              <w:right w:val="single" w:sz="12" w:space="0" w:color="auto"/>
            </w:tcBorders>
          </w:tcPr>
          <w:p w14:paraId="10672994" w14:textId="3AAF65EB" w:rsidR="00726613" w:rsidRPr="00D566A0" w:rsidRDefault="00DE491A" w:rsidP="00AD73A3">
            <w:pPr>
              <w:spacing w:before="120" w:after="120"/>
              <w:jc w:val="left"/>
              <w:rPr>
                <w:b/>
                <w:i/>
                <w:sz w:val="20"/>
                <w:lang w:val="ru-RU"/>
              </w:rPr>
            </w:pPr>
            <w:r w:rsidRPr="00D566A0">
              <w:rPr>
                <w:b/>
                <w:i/>
                <w:sz w:val="20"/>
                <w:lang w:val="ru-RU"/>
              </w:rPr>
              <w:t xml:space="preserve">Дата </w:t>
            </w:r>
            <w:r w:rsidR="00303708">
              <w:rPr>
                <w:b/>
                <w:i/>
                <w:sz w:val="20"/>
                <w:lang w:val="ru-RU"/>
              </w:rPr>
              <w:t>окончания срока подачи заявок</w:t>
            </w:r>
            <w:r w:rsidRPr="00D566A0">
              <w:rPr>
                <w:b/>
                <w:i/>
                <w:sz w:val="20"/>
                <w:lang w:val="ru-RU"/>
              </w:rPr>
              <w:t xml:space="preserve"> должна </w:t>
            </w:r>
            <w:r w:rsidR="00303708">
              <w:rPr>
                <w:b/>
                <w:i/>
                <w:sz w:val="20"/>
                <w:lang w:val="ru-RU"/>
              </w:rPr>
              <w:t>устанавливаться</w:t>
            </w:r>
            <w:r w:rsidR="00303708" w:rsidRPr="00D566A0">
              <w:rPr>
                <w:b/>
                <w:i/>
                <w:sz w:val="20"/>
                <w:lang w:val="ru-RU"/>
              </w:rPr>
              <w:t xml:space="preserve"> </w:t>
            </w:r>
            <w:r w:rsidRPr="00D566A0">
              <w:rPr>
                <w:b/>
                <w:i/>
                <w:sz w:val="20"/>
                <w:lang w:val="ru-RU"/>
              </w:rPr>
              <w:t>не ран</w:t>
            </w:r>
            <w:r w:rsidR="00303708">
              <w:rPr>
                <w:b/>
                <w:i/>
                <w:sz w:val="20"/>
                <w:lang w:val="ru-RU"/>
              </w:rPr>
              <w:t>ьш</w:t>
            </w:r>
            <w:r w:rsidRPr="00D566A0">
              <w:rPr>
                <w:b/>
                <w:i/>
                <w:sz w:val="20"/>
                <w:lang w:val="ru-RU"/>
              </w:rPr>
              <w:t>е</w:t>
            </w:r>
            <w:r w:rsidR="00303708">
              <w:rPr>
                <w:b/>
                <w:i/>
                <w:sz w:val="20"/>
                <w:lang w:val="ru-RU"/>
              </w:rPr>
              <w:t>, чем через</w:t>
            </w:r>
            <w:r w:rsidRPr="00D566A0">
              <w:rPr>
                <w:b/>
                <w:i/>
                <w:sz w:val="20"/>
                <w:lang w:val="ru-RU"/>
              </w:rPr>
              <w:t xml:space="preserve"> 40 (сорок) дней после даты публикации </w:t>
            </w:r>
            <w:r w:rsidR="00303708">
              <w:rPr>
                <w:b/>
                <w:i/>
                <w:sz w:val="20"/>
                <w:lang w:val="ru-RU"/>
              </w:rPr>
              <w:t xml:space="preserve">Приглашения </w:t>
            </w:r>
            <w:r w:rsidR="00FD745F">
              <w:rPr>
                <w:b/>
                <w:i/>
                <w:sz w:val="20"/>
                <w:lang w:val="ru-RU"/>
              </w:rPr>
              <w:t>к участию в конкурсе</w:t>
            </w:r>
            <w:r w:rsidRPr="00D566A0">
              <w:rPr>
                <w:b/>
                <w:i/>
                <w:sz w:val="20"/>
                <w:lang w:val="ru-RU"/>
              </w:rPr>
              <w:t xml:space="preserve"> или </w:t>
            </w:r>
            <w:r w:rsidR="00FD745F">
              <w:rPr>
                <w:b/>
                <w:i/>
                <w:sz w:val="20"/>
                <w:lang w:val="ru-RU"/>
              </w:rPr>
              <w:t>готовности</w:t>
            </w:r>
            <w:r w:rsidR="00FD745F" w:rsidRPr="00D566A0">
              <w:rPr>
                <w:b/>
                <w:i/>
                <w:sz w:val="20"/>
                <w:lang w:val="ru-RU"/>
              </w:rPr>
              <w:t xml:space="preserve"> </w:t>
            </w:r>
            <w:r w:rsidR="00606D6D">
              <w:rPr>
                <w:b/>
                <w:i/>
                <w:sz w:val="20"/>
                <w:lang w:val="ru-RU"/>
              </w:rPr>
              <w:t>конкурс</w:t>
            </w:r>
            <w:r w:rsidRPr="00D566A0">
              <w:rPr>
                <w:b/>
                <w:i/>
                <w:sz w:val="20"/>
                <w:lang w:val="ru-RU"/>
              </w:rPr>
              <w:t>н</w:t>
            </w:r>
            <w:r w:rsidR="00FD745F">
              <w:rPr>
                <w:b/>
                <w:i/>
                <w:sz w:val="20"/>
                <w:lang w:val="ru-RU"/>
              </w:rPr>
              <w:t>ой</w:t>
            </w:r>
            <w:r w:rsidRPr="00D566A0">
              <w:rPr>
                <w:b/>
                <w:i/>
                <w:sz w:val="20"/>
                <w:lang w:val="ru-RU"/>
              </w:rPr>
              <w:t xml:space="preserve"> документ</w:t>
            </w:r>
            <w:r w:rsidR="00FD745F">
              <w:rPr>
                <w:b/>
                <w:i/>
                <w:sz w:val="20"/>
                <w:lang w:val="ru-RU"/>
              </w:rPr>
              <w:t>ации</w:t>
            </w:r>
            <w:r w:rsidRPr="00D566A0">
              <w:rPr>
                <w:b/>
                <w:i/>
                <w:sz w:val="20"/>
                <w:lang w:val="ru-RU"/>
              </w:rPr>
              <w:t xml:space="preserve">, в зависимости от того, что </w:t>
            </w:r>
            <w:r w:rsidR="00FD745F">
              <w:rPr>
                <w:b/>
                <w:i/>
                <w:sz w:val="20"/>
                <w:lang w:val="ru-RU"/>
              </w:rPr>
              <w:t>наступит</w:t>
            </w:r>
            <w:r w:rsidR="00FD745F" w:rsidRPr="00D566A0">
              <w:rPr>
                <w:b/>
                <w:i/>
                <w:sz w:val="20"/>
                <w:lang w:val="ru-RU"/>
              </w:rPr>
              <w:t xml:space="preserve"> </w:t>
            </w:r>
            <w:r w:rsidRPr="00D566A0">
              <w:rPr>
                <w:b/>
                <w:i/>
                <w:sz w:val="20"/>
                <w:lang w:val="ru-RU"/>
              </w:rPr>
              <w:t xml:space="preserve">позже. </w:t>
            </w:r>
            <w:r w:rsidR="00EA167C" w:rsidRPr="00EA167C">
              <w:rPr>
                <w:b/>
                <w:i/>
                <w:sz w:val="20"/>
                <w:lang w:val="ru-RU"/>
              </w:rPr>
              <w:t>Более длительный срок</w:t>
            </w:r>
            <w:r w:rsidR="00CD797B">
              <w:rPr>
                <w:b/>
                <w:i/>
                <w:sz w:val="20"/>
                <w:lang w:val="ru-RU"/>
              </w:rPr>
              <w:t>, но не более 50 (пятидесяти</w:t>
            </w:r>
            <w:r w:rsidR="001079A0">
              <w:rPr>
                <w:b/>
                <w:i/>
                <w:sz w:val="20"/>
                <w:lang w:val="ru-RU"/>
              </w:rPr>
              <w:t>)</w:t>
            </w:r>
            <w:r w:rsidR="00CD797B">
              <w:rPr>
                <w:b/>
                <w:i/>
                <w:sz w:val="20"/>
                <w:lang w:val="ru-RU"/>
              </w:rPr>
              <w:t xml:space="preserve"> дней, </w:t>
            </w:r>
            <w:r w:rsidR="00EA167C">
              <w:rPr>
                <w:b/>
                <w:i/>
                <w:sz w:val="20"/>
                <w:lang w:val="ru-RU"/>
              </w:rPr>
              <w:t>может потребоваться</w:t>
            </w:r>
            <w:r w:rsidR="00EA167C" w:rsidRPr="00EA167C">
              <w:rPr>
                <w:b/>
                <w:i/>
                <w:sz w:val="20"/>
                <w:lang w:val="ru-RU"/>
              </w:rPr>
              <w:t xml:space="preserve"> </w:t>
            </w:r>
            <w:r w:rsidR="00801144">
              <w:rPr>
                <w:b/>
                <w:i/>
                <w:sz w:val="20"/>
                <w:lang w:val="ru-RU"/>
              </w:rPr>
              <w:t xml:space="preserve">для </w:t>
            </w:r>
            <w:r w:rsidR="00EA167C" w:rsidRPr="00EA167C">
              <w:rPr>
                <w:b/>
                <w:i/>
                <w:sz w:val="20"/>
                <w:lang w:val="ru-RU"/>
              </w:rPr>
              <w:t>контрактов, которые требуют проведения предварительных встреч с участниками или посещения ими объекта</w:t>
            </w:r>
            <w:r w:rsidR="00CD797B">
              <w:rPr>
                <w:b/>
                <w:i/>
                <w:sz w:val="20"/>
                <w:lang w:val="ru-RU"/>
              </w:rPr>
              <w:t>.</w:t>
            </w:r>
            <w:r w:rsidR="00F25A05" w:rsidRPr="00D566A0">
              <w:rPr>
                <w:b/>
                <w:i/>
                <w:sz w:val="20"/>
                <w:lang w:val="ru-RU"/>
              </w:rPr>
              <w:t xml:space="preserve"> </w:t>
            </w:r>
          </w:p>
        </w:tc>
      </w:tr>
    </w:tbl>
    <w:p w14:paraId="10672996" w14:textId="77777777" w:rsidR="00726613" w:rsidRPr="00D566A0" w:rsidRDefault="00726613" w:rsidP="00726613">
      <w:pPr>
        <w:rPr>
          <w:sz w:val="20"/>
          <w:lang w:val="ru-RU"/>
        </w:rPr>
      </w:pPr>
    </w:p>
    <w:p w14:paraId="3A640C77" w14:textId="0BFC1069" w:rsidR="0051669C" w:rsidRPr="00D566A0" w:rsidRDefault="00993CAF" w:rsidP="0051669C">
      <w:pPr>
        <w:spacing w:after="160" w:line="259" w:lineRule="auto"/>
        <w:jc w:val="left"/>
        <w:rPr>
          <w:rFonts w:eastAsiaTheme="minorHAnsi"/>
          <w:sz w:val="20"/>
          <w:szCs w:val="22"/>
          <w:lang w:val="ru-RU"/>
        </w:rPr>
      </w:pPr>
      <w:r w:rsidRPr="00D566A0">
        <w:rPr>
          <w:rFonts w:eastAsiaTheme="minorHAnsi"/>
          <w:sz w:val="20"/>
          <w:szCs w:val="22"/>
          <w:lang w:val="ru-RU"/>
        </w:rPr>
        <w:t xml:space="preserve">Потенциальные Участники </w:t>
      </w:r>
      <w:r w:rsidR="00CD797B">
        <w:rPr>
          <w:rFonts w:eastAsiaTheme="minorHAnsi"/>
          <w:sz w:val="20"/>
          <w:szCs w:val="22"/>
          <w:lang w:val="ru-RU"/>
        </w:rPr>
        <w:t>конкурса</w:t>
      </w:r>
      <w:r w:rsidRPr="00D566A0">
        <w:rPr>
          <w:rFonts w:eastAsiaTheme="minorHAnsi"/>
          <w:sz w:val="20"/>
          <w:szCs w:val="22"/>
          <w:lang w:val="ru-RU"/>
        </w:rPr>
        <w:t xml:space="preserve"> могут получить дополнительную информацию, а также ознакомиться и получить </w:t>
      </w:r>
      <w:r w:rsidR="00606D6D">
        <w:rPr>
          <w:rFonts w:eastAsiaTheme="minorHAnsi"/>
          <w:sz w:val="20"/>
          <w:szCs w:val="22"/>
          <w:lang w:val="ru-RU"/>
        </w:rPr>
        <w:t>конкурс</w:t>
      </w:r>
      <w:r w:rsidRPr="00D566A0">
        <w:rPr>
          <w:rFonts w:eastAsiaTheme="minorHAnsi"/>
          <w:sz w:val="20"/>
          <w:szCs w:val="22"/>
          <w:lang w:val="ru-RU"/>
        </w:rPr>
        <w:t>ную документацию по</w:t>
      </w:r>
      <w:r w:rsidR="001E5E00">
        <w:rPr>
          <w:rFonts w:eastAsiaTheme="minorHAnsi"/>
          <w:sz w:val="20"/>
          <w:szCs w:val="22"/>
          <w:lang w:val="ru-RU"/>
        </w:rPr>
        <w:t xml:space="preserve"> следующему</w:t>
      </w:r>
      <w:r w:rsidRPr="00D566A0">
        <w:rPr>
          <w:rFonts w:eastAsiaTheme="minorHAnsi"/>
          <w:sz w:val="20"/>
          <w:szCs w:val="22"/>
          <w:lang w:val="ru-RU"/>
        </w:rPr>
        <w:t xml:space="preserve"> адресу</w:t>
      </w:r>
      <w:r w:rsidR="0051669C" w:rsidRPr="00D566A0">
        <w:rPr>
          <w:rFonts w:eastAsiaTheme="minorHAnsi"/>
          <w:sz w:val="20"/>
          <w:szCs w:val="22"/>
          <w:lang w:val="ru-RU"/>
        </w:rPr>
        <w:t>:</w:t>
      </w:r>
    </w:p>
    <w:p w14:paraId="45EF961E" w14:textId="77777777" w:rsidR="004713A9" w:rsidRPr="00D566A0" w:rsidRDefault="004713A9" w:rsidP="004713A9">
      <w:pPr>
        <w:spacing w:line="259" w:lineRule="auto"/>
        <w:jc w:val="left"/>
        <w:rPr>
          <w:rFonts w:eastAsiaTheme="minorHAnsi"/>
          <w:b/>
          <w:sz w:val="20"/>
          <w:szCs w:val="22"/>
          <w:lang w:val="ru-RU"/>
        </w:rPr>
      </w:pPr>
      <w:r w:rsidRPr="00D566A0">
        <w:rPr>
          <w:rFonts w:eastAsiaTheme="minorHAnsi"/>
          <w:b/>
          <w:sz w:val="20"/>
          <w:szCs w:val="22"/>
          <w:lang w:val="ru-RU"/>
        </w:rPr>
        <w:t>[Ф.И.О.]</w:t>
      </w:r>
      <w:r w:rsidRPr="00D566A0">
        <w:rPr>
          <w:rFonts w:eastAsiaTheme="minorHAnsi"/>
          <w:b/>
          <w:sz w:val="20"/>
          <w:szCs w:val="22"/>
          <w:lang w:val="ru-RU"/>
        </w:rPr>
        <w:tab/>
      </w:r>
    </w:p>
    <w:p w14:paraId="135ECAAD" w14:textId="77777777" w:rsidR="004713A9" w:rsidRPr="00D566A0" w:rsidRDefault="004713A9" w:rsidP="004713A9">
      <w:pPr>
        <w:spacing w:line="259" w:lineRule="auto"/>
        <w:jc w:val="left"/>
        <w:rPr>
          <w:rFonts w:eastAsiaTheme="minorHAnsi"/>
          <w:b/>
          <w:sz w:val="20"/>
          <w:szCs w:val="22"/>
          <w:lang w:val="ru-RU"/>
        </w:rPr>
      </w:pPr>
      <w:r w:rsidRPr="00D566A0">
        <w:rPr>
          <w:rFonts w:eastAsiaTheme="minorHAnsi"/>
          <w:b/>
          <w:sz w:val="20"/>
          <w:szCs w:val="22"/>
          <w:lang w:val="ru-RU"/>
        </w:rPr>
        <w:t>[Заказчик (орган, осуществляющий закупку)]</w:t>
      </w:r>
    </w:p>
    <w:p w14:paraId="36921728" w14:textId="77777777" w:rsidR="004713A9" w:rsidRPr="00D566A0" w:rsidRDefault="004713A9" w:rsidP="004713A9">
      <w:pPr>
        <w:spacing w:line="259" w:lineRule="auto"/>
        <w:jc w:val="left"/>
        <w:rPr>
          <w:rFonts w:eastAsiaTheme="minorHAnsi"/>
          <w:b/>
          <w:sz w:val="20"/>
          <w:szCs w:val="22"/>
          <w:lang w:val="ru-RU"/>
        </w:rPr>
      </w:pPr>
      <w:r w:rsidRPr="00D566A0">
        <w:rPr>
          <w:rFonts w:eastAsiaTheme="minorHAnsi"/>
          <w:b/>
          <w:sz w:val="20"/>
          <w:szCs w:val="22"/>
          <w:lang w:val="ru-RU"/>
        </w:rPr>
        <w:t>[Адрес:</w:t>
      </w:r>
      <w:r w:rsidRPr="00D566A0">
        <w:rPr>
          <w:rFonts w:eastAsiaTheme="minorHAnsi"/>
          <w:b/>
          <w:sz w:val="20"/>
          <w:szCs w:val="22"/>
          <w:lang w:val="ru-RU"/>
        </w:rPr>
        <w:tab/>
        <w:t>]</w:t>
      </w:r>
      <w:r w:rsidRPr="00D566A0">
        <w:rPr>
          <w:rFonts w:eastAsiaTheme="minorHAnsi"/>
          <w:b/>
          <w:sz w:val="20"/>
          <w:szCs w:val="22"/>
          <w:lang w:val="ru-RU"/>
        </w:rPr>
        <w:tab/>
      </w:r>
      <w:r w:rsidRPr="00D566A0">
        <w:rPr>
          <w:rFonts w:eastAsiaTheme="minorHAnsi"/>
          <w:b/>
          <w:sz w:val="20"/>
          <w:szCs w:val="22"/>
          <w:lang w:val="ru-RU"/>
        </w:rPr>
        <w:tab/>
      </w:r>
    </w:p>
    <w:p w14:paraId="1D8F17E0" w14:textId="77777777" w:rsidR="004713A9" w:rsidRPr="00D566A0" w:rsidRDefault="004713A9" w:rsidP="004713A9">
      <w:pPr>
        <w:spacing w:line="259" w:lineRule="auto"/>
        <w:jc w:val="left"/>
        <w:rPr>
          <w:rFonts w:eastAsiaTheme="minorHAnsi"/>
          <w:b/>
          <w:sz w:val="20"/>
          <w:szCs w:val="22"/>
          <w:lang w:val="ru-RU"/>
        </w:rPr>
      </w:pPr>
      <w:r w:rsidRPr="00D566A0">
        <w:rPr>
          <w:rFonts w:eastAsiaTheme="minorHAnsi"/>
          <w:b/>
          <w:sz w:val="20"/>
          <w:szCs w:val="22"/>
          <w:lang w:val="ru-RU"/>
        </w:rPr>
        <w:t>[Телефон:</w:t>
      </w:r>
      <w:r w:rsidRPr="00D566A0">
        <w:rPr>
          <w:rFonts w:eastAsiaTheme="minorHAnsi"/>
          <w:b/>
          <w:sz w:val="20"/>
          <w:szCs w:val="22"/>
          <w:lang w:val="ru-RU"/>
        </w:rPr>
        <w:tab/>
        <w:t>]</w:t>
      </w:r>
    </w:p>
    <w:p w14:paraId="37578547" w14:textId="600E4B4F" w:rsidR="0051669C" w:rsidRPr="00D566A0" w:rsidRDefault="004713A9" w:rsidP="004713A9">
      <w:pPr>
        <w:spacing w:line="259" w:lineRule="auto"/>
        <w:jc w:val="left"/>
        <w:rPr>
          <w:rFonts w:eastAsiaTheme="minorHAnsi"/>
          <w:b/>
          <w:sz w:val="20"/>
          <w:szCs w:val="22"/>
          <w:lang w:val="ru-RU"/>
        </w:rPr>
      </w:pPr>
      <w:r w:rsidRPr="00D566A0">
        <w:rPr>
          <w:rFonts w:eastAsiaTheme="minorHAnsi"/>
          <w:b/>
          <w:sz w:val="20"/>
          <w:szCs w:val="22"/>
          <w:lang w:val="ru-RU"/>
        </w:rPr>
        <w:t>[</w:t>
      </w:r>
      <w:r w:rsidR="00BF10C6">
        <w:rPr>
          <w:rFonts w:eastAsiaTheme="minorHAnsi"/>
          <w:b/>
          <w:sz w:val="20"/>
          <w:szCs w:val="22"/>
          <w:lang w:val="ru-RU"/>
        </w:rPr>
        <w:t>Адрес электронной почты</w:t>
      </w:r>
      <w:r w:rsidRPr="00D566A0">
        <w:rPr>
          <w:rFonts w:eastAsiaTheme="minorHAnsi"/>
          <w:b/>
          <w:sz w:val="20"/>
          <w:szCs w:val="22"/>
          <w:lang w:val="ru-RU"/>
        </w:rPr>
        <w:t>:</w:t>
      </w:r>
      <w:r w:rsidRPr="00D566A0">
        <w:rPr>
          <w:rFonts w:eastAsiaTheme="minorHAnsi"/>
          <w:b/>
          <w:sz w:val="20"/>
          <w:szCs w:val="22"/>
          <w:lang w:val="ru-RU"/>
        </w:rPr>
        <w:tab/>
        <w:t>]</w:t>
      </w:r>
      <w:r w:rsidR="0051669C" w:rsidRPr="00D566A0">
        <w:rPr>
          <w:rFonts w:eastAsiaTheme="minorHAnsi"/>
          <w:b/>
          <w:sz w:val="20"/>
          <w:szCs w:val="22"/>
          <w:lang w:val="ru-RU"/>
        </w:rPr>
        <w:tab/>
      </w:r>
      <w:r w:rsidR="0051669C" w:rsidRPr="00D566A0">
        <w:rPr>
          <w:rFonts w:eastAsiaTheme="minorHAnsi"/>
          <w:b/>
          <w:sz w:val="20"/>
          <w:szCs w:val="22"/>
          <w:lang w:val="ru-RU"/>
        </w:rPr>
        <w:tab/>
      </w:r>
    </w:p>
    <w:p w14:paraId="106729A0" w14:textId="487B39C5" w:rsidR="00726613" w:rsidRPr="00D566A0" w:rsidRDefault="00726613" w:rsidP="00726613">
      <w:pPr>
        <w:jc w:val="center"/>
        <w:rPr>
          <w:b/>
          <w:sz w:val="20"/>
          <w:lang w:val="ru-RU"/>
        </w:rPr>
      </w:pPr>
    </w:p>
    <w:p w14:paraId="69B7EEE1" w14:textId="7009C03B" w:rsidR="002855A4" w:rsidRPr="00F31621" w:rsidRDefault="002855A4" w:rsidP="002855A4">
      <w:pPr>
        <w:jc w:val="right"/>
        <w:rPr>
          <w:sz w:val="20"/>
          <w:lang w:val="fr-FR"/>
        </w:rPr>
      </w:pPr>
      <w:r>
        <w:rPr>
          <w:b/>
          <w:sz w:val="20"/>
          <w:lang w:val="ru-RU"/>
        </w:rPr>
        <w:tab/>
      </w:r>
      <w:r>
        <w:rPr>
          <w:sz w:val="20"/>
          <w:lang w:val="ru-RU"/>
        </w:rPr>
        <w:t>Дата</w:t>
      </w:r>
      <w:r w:rsidRPr="00F31621">
        <w:rPr>
          <w:sz w:val="20"/>
          <w:lang w:val="fr-FR"/>
        </w:rPr>
        <w:t>:__________________</w:t>
      </w:r>
    </w:p>
    <w:p w14:paraId="65C3F3E2" w14:textId="50542A45" w:rsidR="006738C1" w:rsidRDefault="006738C1" w:rsidP="006C0B87">
      <w:pPr>
        <w:tabs>
          <w:tab w:val="left" w:pos="3213"/>
        </w:tabs>
        <w:rPr>
          <w:b/>
          <w:sz w:val="20"/>
          <w:lang w:val="ru-RU"/>
        </w:rPr>
      </w:pPr>
    </w:p>
    <w:p w14:paraId="106729A2" w14:textId="4C90A750" w:rsidR="002855A4" w:rsidRPr="002855A4" w:rsidRDefault="002855A4" w:rsidP="006C0B87">
      <w:pPr>
        <w:tabs>
          <w:tab w:val="left" w:pos="3213"/>
        </w:tabs>
        <w:rPr>
          <w:lang w:val="ru-RU"/>
        </w:rPr>
        <w:sectPr w:rsidR="002855A4" w:rsidRPr="002855A4" w:rsidSect="00B875EF">
          <w:headerReference w:type="default" r:id="rId19"/>
          <w:headerReference w:type="first" r:id="rId20"/>
          <w:pgSz w:w="11907" w:h="16840" w:code="9"/>
          <w:pgMar w:top="1440" w:right="1440" w:bottom="1440" w:left="1797" w:header="720" w:footer="720" w:gutter="0"/>
          <w:pgNumType w:fmt="lowerRoman"/>
          <w:cols w:space="720"/>
          <w:titlePg/>
        </w:sectPr>
      </w:pPr>
      <w:r>
        <w:rPr>
          <w:lang w:val="ru-RU"/>
        </w:rPr>
        <w:tab/>
      </w:r>
    </w:p>
    <w:p w14:paraId="106729A3" w14:textId="77777777" w:rsidR="006738C1" w:rsidRPr="00D566A0" w:rsidRDefault="006738C1">
      <w:pPr>
        <w:rPr>
          <w:lang w:val="ru-RU"/>
        </w:rPr>
      </w:pPr>
    </w:p>
    <w:p w14:paraId="106729A4" w14:textId="77777777" w:rsidR="006F2752" w:rsidRPr="00D566A0" w:rsidRDefault="006F2752">
      <w:pPr>
        <w:pStyle w:val="Title"/>
        <w:jc w:val="both"/>
        <w:rPr>
          <w:sz w:val="56"/>
          <w:lang w:val="ru-RU"/>
        </w:rPr>
      </w:pPr>
    </w:p>
    <w:p w14:paraId="67D44CA8" w14:textId="0B866AA9" w:rsidR="00704BAB" w:rsidRPr="00D566A0" w:rsidRDefault="00302D1A" w:rsidP="00704BAB">
      <w:pPr>
        <w:spacing w:before="240" w:after="240"/>
        <w:jc w:val="center"/>
        <w:rPr>
          <w:b/>
          <w:sz w:val="44"/>
          <w:szCs w:val="44"/>
          <w:lang w:val="ru-RU"/>
        </w:rPr>
      </w:pPr>
      <w:r>
        <w:rPr>
          <w:b/>
          <w:sz w:val="44"/>
          <w:szCs w:val="44"/>
          <w:lang w:val="ru-RU"/>
        </w:rPr>
        <w:t xml:space="preserve">Конкурсная </w:t>
      </w:r>
      <w:r w:rsidR="00704BAB" w:rsidRPr="00D566A0">
        <w:rPr>
          <w:b/>
          <w:sz w:val="44"/>
          <w:szCs w:val="44"/>
          <w:lang w:val="ru-RU"/>
        </w:rPr>
        <w:t>документ</w:t>
      </w:r>
      <w:r w:rsidR="002855A4">
        <w:rPr>
          <w:b/>
          <w:sz w:val="44"/>
          <w:szCs w:val="44"/>
          <w:lang w:val="ru-RU"/>
        </w:rPr>
        <w:t>ация</w:t>
      </w:r>
    </w:p>
    <w:p w14:paraId="330F21CD" w14:textId="7CF27611" w:rsidR="00096114" w:rsidRPr="00D566A0" w:rsidRDefault="001E71A7" w:rsidP="00704BAB">
      <w:pPr>
        <w:spacing w:before="240" w:after="240"/>
        <w:jc w:val="center"/>
        <w:rPr>
          <w:rFonts w:eastAsiaTheme="minorHAnsi"/>
          <w:b/>
          <w:sz w:val="44"/>
          <w:szCs w:val="44"/>
          <w:lang w:val="ru-RU"/>
        </w:rPr>
      </w:pPr>
      <w:r>
        <w:rPr>
          <w:b/>
          <w:sz w:val="44"/>
          <w:szCs w:val="44"/>
          <w:lang w:val="ru-RU"/>
        </w:rPr>
        <w:t>по</w:t>
      </w:r>
      <w:r w:rsidRPr="00D566A0">
        <w:rPr>
          <w:b/>
          <w:sz w:val="44"/>
          <w:szCs w:val="44"/>
          <w:lang w:val="ru-RU"/>
        </w:rPr>
        <w:t xml:space="preserve"> </w:t>
      </w:r>
      <w:r w:rsidR="00704BAB" w:rsidRPr="00D566A0">
        <w:rPr>
          <w:b/>
          <w:sz w:val="44"/>
          <w:szCs w:val="44"/>
          <w:lang w:val="ru-RU"/>
        </w:rPr>
        <w:t>закупк</w:t>
      </w:r>
      <w:r>
        <w:rPr>
          <w:b/>
          <w:sz w:val="44"/>
          <w:szCs w:val="44"/>
          <w:lang w:val="ru-RU"/>
        </w:rPr>
        <w:t>ам</w:t>
      </w:r>
      <w:r w:rsidR="00704BAB" w:rsidRPr="00D566A0">
        <w:rPr>
          <w:b/>
          <w:sz w:val="44"/>
          <w:szCs w:val="44"/>
          <w:lang w:val="ru-RU"/>
        </w:rPr>
        <w:t xml:space="preserve"> Работ</w:t>
      </w:r>
    </w:p>
    <w:p w14:paraId="66908DA9" w14:textId="77777777" w:rsidR="00096114" w:rsidRPr="00D566A0" w:rsidRDefault="00096114" w:rsidP="00096114">
      <w:pPr>
        <w:spacing w:before="240" w:after="240" w:line="259" w:lineRule="auto"/>
        <w:jc w:val="center"/>
        <w:rPr>
          <w:rFonts w:eastAsiaTheme="minorHAnsi"/>
          <w:b/>
          <w:sz w:val="44"/>
          <w:szCs w:val="44"/>
          <w:lang w:val="ru-RU"/>
        </w:rPr>
      </w:pPr>
    </w:p>
    <w:p w14:paraId="52978494" w14:textId="77777777" w:rsidR="00096114" w:rsidRPr="00D566A0" w:rsidRDefault="00096114" w:rsidP="00096114">
      <w:pPr>
        <w:spacing w:before="240" w:after="240" w:line="259" w:lineRule="auto"/>
        <w:jc w:val="center"/>
        <w:rPr>
          <w:rFonts w:eastAsiaTheme="minorHAnsi"/>
          <w:b/>
          <w:sz w:val="44"/>
          <w:szCs w:val="44"/>
          <w:lang w:val="ru-RU"/>
        </w:rPr>
      </w:pPr>
      <w:r w:rsidRPr="00D566A0">
        <w:rPr>
          <w:rFonts w:eastAsiaTheme="minorHAnsi"/>
          <w:b/>
          <w:sz w:val="44"/>
          <w:szCs w:val="44"/>
          <w:lang w:val="ru-RU"/>
        </w:rPr>
        <w:t xml:space="preserve">Закупка: </w:t>
      </w:r>
    </w:p>
    <w:p w14:paraId="19C60918" w14:textId="77777777" w:rsidR="00096114" w:rsidRPr="00D566A0" w:rsidRDefault="00096114" w:rsidP="00096114">
      <w:pPr>
        <w:spacing w:before="240" w:after="240" w:line="259" w:lineRule="auto"/>
        <w:jc w:val="center"/>
        <w:rPr>
          <w:rFonts w:eastAsiaTheme="minorHAnsi"/>
          <w:b/>
          <w:sz w:val="48"/>
          <w:szCs w:val="48"/>
          <w:lang w:val="ru-RU"/>
        </w:rPr>
      </w:pPr>
    </w:p>
    <w:p w14:paraId="5D57A3B3" w14:textId="77777777" w:rsidR="00096114" w:rsidRPr="00D566A0" w:rsidRDefault="00096114" w:rsidP="00096114">
      <w:pPr>
        <w:pBdr>
          <w:top w:val="single" w:sz="6" w:space="1" w:color="auto"/>
          <w:bottom w:val="single" w:sz="6" w:space="1" w:color="auto"/>
        </w:pBdr>
        <w:spacing w:before="240" w:after="240" w:line="259" w:lineRule="auto"/>
        <w:jc w:val="center"/>
        <w:rPr>
          <w:rFonts w:eastAsiaTheme="minorHAnsi"/>
          <w:b/>
          <w:sz w:val="48"/>
          <w:szCs w:val="48"/>
          <w:lang w:val="ru-RU"/>
        </w:rPr>
      </w:pPr>
    </w:p>
    <w:p w14:paraId="062FFCE5" w14:textId="77777777" w:rsidR="00096114" w:rsidRPr="00D566A0" w:rsidRDefault="00096114" w:rsidP="00096114">
      <w:pPr>
        <w:spacing w:after="160" w:line="259" w:lineRule="auto"/>
        <w:jc w:val="left"/>
        <w:rPr>
          <w:rFonts w:eastAsiaTheme="minorHAnsi"/>
          <w:b/>
          <w:iCs/>
          <w:sz w:val="48"/>
          <w:szCs w:val="48"/>
          <w:lang w:val="ru-RU"/>
        </w:rPr>
      </w:pPr>
    </w:p>
    <w:p w14:paraId="7A05A21F" w14:textId="7CA8649B" w:rsidR="00096114" w:rsidRPr="00D566A0" w:rsidRDefault="001E71A7" w:rsidP="00096114">
      <w:pPr>
        <w:spacing w:after="160" w:line="259" w:lineRule="auto"/>
        <w:jc w:val="center"/>
        <w:rPr>
          <w:rFonts w:eastAsiaTheme="minorHAnsi"/>
          <w:b/>
          <w:sz w:val="36"/>
          <w:szCs w:val="36"/>
          <w:lang w:val="ru-RU"/>
        </w:rPr>
      </w:pPr>
      <w:r>
        <w:rPr>
          <w:rFonts w:eastAsiaTheme="minorHAnsi"/>
          <w:b/>
          <w:sz w:val="36"/>
          <w:szCs w:val="36"/>
          <w:lang w:val="ru-RU"/>
        </w:rPr>
        <w:t>Дата выпуска</w:t>
      </w:r>
      <w:r w:rsidR="00096114" w:rsidRPr="00D566A0">
        <w:rPr>
          <w:rFonts w:eastAsiaTheme="minorHAnsi"/>
          <w:b/>
          <w:sz w:val="36"/>
          <w:szCs w:val="36"/>
          <w:lang w:val="ru-RU"/>
        </w:rPr>
        <w:t xml:space="preserve">: </w:t>
      </w:r>
      <w:r w:rsidR="00096114" w:rsidRPr="00D566A0">
        <w:rPr>
          <w:rFonts w:eastAsiaTheme="minorHAnsi"/>
          <w:sz w:val="36"/>
          <w:szCs w:val="36"/>
          <w:lang w:val="ru-RU"/>
        </w:rPr>
        <w:t>……….…...</w:t>
      </w:r>
    </w:p>
    <w:p w14:paraId="452983A9" w14:textId="77777777" w:rsidR="00096114" w:rsidRPr="00D566A0" w:rsidRDefault="00096114" w:rsidP="00096114">
      <w:pPr>
        <w:spacing w:after="160" w:line="259" w:lineRule="auto"/>
        <w:jc w:val="center"/>
        <w:rPr>
          <w:rFonts w:eastAsiaTheme="minorHAnsi"/>
          <w:b/>
          <w:sz w:val="36"/>
          <w:szCs w:val="36"/>
          <w:lang w:val="ru-RU"/>
        </w:rPr>
      </w:pPr>
    </w:p>
    <w:p w14:paraId="64ACC2BC" w14:textId="63288704" w:rsidR="00096114" w:rsidRPr="00D566A0" w:rsidRDefault="001E71A7" w:rsidP="00096114">
      <w:pPr>
        <w:spacing w:after="160" w:line="259" w:lineRule="auto"/>
        <w:jc w:val="center"/>
        <w:rPr>
          <w:rFonts w:eastAsiaTheme="minorHAnsi"/>
          <w:b/>
          <w:sz w:val="36"/>
          <w:szCs w:val="36"/>
          <w:lang w:val="ru-RU"/>
        </w:rPr>
      </w:pPr>
      <w:r>
        <w:rPr>
          <w:rFonts w:eastAsiaTheme="minorHAnsi"/>
          <w:b/>
          <w:sz w:val="36"/>
          <w:szCs w:val="36"/>
          <w:lang w:val="ru-RU"/>
        </w:rPr>
        <w:t>Конкурс</w:t>
      </w:r>
      <w:r w:rsidRPr="00D566A0">
        <w:rPr>
          <w:rFonts w:eastAsiaTheme="minorHAnsi"/>
          <w:b/>
          <w:sz w:val="36"/>
          <w:szCs w:val="36"/>
          <w:lang w:val="ru-RU"/>
        </w:rPr>
        <w:t xml:space="preserve"> </w:t>
      </w:r>
      <w:r w:rsidR="00096114" w:rsidRPr="00D566A0">
        <w:rPr>
          <w:rFonts w:eastAsiaTheme="minorHAnsi"/>
          <w:b/>
          <w:sz w:val="36"/>
          <w:szCs w:val="36"/>
          <w:lang w:val="ru-RU"/>
        </w:rPr>
        <w:t xml:space="preserve">№: </w:t>
      </w:r>
      <w:r w:rsidR="00096114" w:rsidRPr="00D566A0">
        <w:rPr>
          <w:rFonts w:eastAsiaTheme="minorHAnsi"/>
          <w:sz w:val="36"/>
          <w:szCs w:val="36"/>
          <w:lang w:val="ru-RU"/>
        </w:rPr>
        <w:t>……………..</w:t>
      </w:r>
    </w:p>
    <w:p w14:paraId="52B7860E" w14:textId="77777777" w:rsidR="00096114" w:rsidRPr="00D566A0" w:rsidRDefault="00096114" w:rsidP="00096114">
      <w:pPr>
        <w:spacing w:after="160" w:line="259" w:lineRule="auto"/>
        <w:jc w:val="center"/>
        <w:rPr>
          <w:rFonts w:eastAsiaTheme="minorHAnsi"/>
          <w:b/>
          <w:sz w:val="36"/>
          <w:szCs w:val="36"/>
          <w:lang w:val="ru-RU"/>
        </w:rPr>
      </w:pPr>
    </w:p>
    <w:p w14:paraId="659EA62B" w14:textId="3FFD14E8" w:rsidR="00096114" w:rsidRPr="00D566A0" w:rsidRDefault="00362BCF" w:rsidP="00096114">
      <w:pPr>
        <w:spacing w:after="160" w:line="259" w:lineRule="auto"/>
        <w:jc w:val="center"/>
        <w:rPr>
          <w:rFonts w:eastAsiaTheme="minorHAnsi"/>
          <w:b/>
          <w:sz w:val="36"/>
          <w:szCs w:val="36"/>
          <w:lang w:val="ru-RU"/>
        </w:rPr>
      </w:pPr>
      <w:r w:rsidRPr="00D566A0">
        <w:rPr>
          <w:rFonts w:eastAsiaTheme="minorHAnsi"/>
          <w:b/>
          <w:iCs/>
          <w:sz w:val="36"/>
          <w:szCs w:val="36"/>
          <w:lang w:val="ru-RU"/>
        </w:rPr>
        <w:t>Заказчик</w:t>
      </w:r>
      <w:r w:rsidR="00096114" w:rsidRPr="00D566A0">
        <w:rPr>
          <w:rFonts w:eastAsiaTheme="minorHAnsi"/>
          <w:b/>
          <w:sz w:val="36"/>
          <w:szCs w:val="36"/>
          <w:lang w:val="ru-RU"/>
        </w:rPr>
        <w:t xml:space="preserve">: </w:t>
      </w:r>
      <w:r w:rsidR="00096114" w:rsidRPr="00D566A0">
        <w:rPr>
          <w:rFonts w:eastAsiaTheme="minorHAnsi"/>
          <w:sz w:val="36"/>
          <w:szCs w:val="36"/>
          <w:lang w:val="ru-RU"/>
        </w:rPr>
        <w:t>…………….</w:t>
      </w:r>
    </w:p>
    <w:p w14:paraId="1259ACB8" w14:textId="77777777" w:rsidR="00096114" w:rsidRPr="00D566A0" w:rsidRDefault="00096114" w:rsidP="00096114">
      <w:pPr>
        <w:spacing w:after="160" w:line="259" w:lineRule="auto"/>
        <w:jc w:val="center"/>
        <w:rPr>
          <w:rFonts w:eastAsiaTheme="minorHAnsi"/>
          <w:b/>
          <w:sz w:val="36"/>
          <w:szCs w:val="36"/>
          <w:lang w:val="ru-RU"/>
        </w:rPr>
      </w:pPr>
    </w:p>
    <w:p w14:paraId="106729B4" w14:textId="40F470D1" w:rsidR="0032158B" w:rsidRPr="00D566A0" w:rsidRDefault="00AC0B3D" w:rsidP="00096114">
      <w:pPr>
        <w:jc w:val="center"/>
        <w:rPr>
          <w:sz w:val="48"/>
          <w:szCs w:val="48"/>
          <w:lang w:val="ru-RU"/>
        </w:rPr>
      </w:pPr>
      <w:r w:rsidRPr="00D566A0">
        <w:rPr>
          <w:rFonts w:eastAsiaTheme="minorHAnsi"/>
          <w:b/>
          <w:sz w:val="36"/>
          <w:szCs w:val="36"/>
          <w:lang w:val="ru-RU"/>
        </w:rPr>
        <w:t>Страна</w:t>
      </w:r>
      <w:r w:rsidR="00096114" w:rsidRPr="00D566A0">
        <w:rPr>
          <w:rFonts w:eastAsiaTheme="minorHAnsi"/>
          <w:b/>
          <w:sz w:val="36"/>
          <w:szCs w:val="36"/>
          <w:lang w:val="ru-RU"/>
        </w:rPr>
        <w:t xml:space="preserve">: </w:t>
      </w:r>
      <w:r w:rsidR="00096114" w:rsidRPr="00D566A0">
        <w:rPr>
          <w:rFonts w:eastAsiaTheme="minorHAnsi"/>
          <w:sz w:val="36"/>
          <w:szCs w:val="36"/>
          <w:lang w:val="ru-RU"/>
        </w:rPr>
        <w:t>……………</w:t>
      </w:r>
    </w:p>
    <w:p w14:paraId="106729B5" w14:textId="77777777" w:rsidR="00FE6970" w:rsidRPr="00D566A0" w:rsidRDefault="00FE6970">
      <w:pPr>
        <w:jc w:val="left"/>
        <w:rPr>
          <w:b/>
          <w:sz w:val="36"/>
          <w:szCs w:val="36"/>
          <w:lang w:val="ru-RU"/>
        </w:rPr>
      </w:pPr>
      <w:r w:rsidRPr="00D566A0">
        <w:rPr>
          <w:b/>
          <w:sz w:val="36"/>
          <w:szCs w:val="36"/>
          <w:lang w:val="ru-RU"/>
        </w:rPr>
        <w:br w:type="page"/>
      </w:r>
    </w:p>
    <w:p w14:paraId="70447FDC" w14:textId="33BE71C6" w:rsidR="00F953A9" w:rsidRPr="001E71A7" w:rsidRDefault="001E71A7" w:rsidP="00F953A9">
      <w:pPr>
        <w:pStyle w:val="TableContents"/>
        <w:rPr>
          <w:sz w:val="36"/>
          <w:szCs w:val="36"/>
          <w:lang w:val="ru-RU"/>
        </w:rPr>
      </w:pPr>
      <w:r>
        <w:rPr>
          <w:rFonts w:hint="eastAsia"/>
          <w:sz w:val="36"/>
          <w:szCs w:val="36"/>
          <w:lang w:val="en-US"/>
        </w:rPr>
        <w:lastRenderedPageBreak/>
        <w:t>К</w:t>
      </w:r>
      <w:r>
        <w:rPr>
          <w:sz w:val="36"/>
          <w:szCs w:val="36"/>
          <w:lang w:val="ru-RU"/>
        </w:rPr>
        <w:t>онкурсная документация</w:t>
      </w:r>
    </w:p>
    <w:p w14:paraId="0EEA2073" w14:textId="77777777" w:rsidR="00F953A9" w:rsidRPr="00D566A0" w:rsidRDefault="00F953A9" w:rsidP="00F953A9">
      <w:pPr>
        <w:pStyle w:val="TableContents"/>
        <w:rPr>
          <w:sz w:val="36"/>
          <w:szCs w:val="36"/>
          <w:lang w:val="ru-RU"/>
        </w:rPr>
      </w:pPr>
    </w:p>
    <w:p w14:paraId="106729B8" w14:textId="7E9AFBD8" w:rsidR="00E01953" w:rsidRPr="00D566A0" w:rsidRDefault="00C70CD0" w:rsidP="00F953A9">
      <w:pPr>
        <w:pStyle w:val="TableContents"/>
        <w:rPr>
          <w:rFonts w:ascii="Times New Roman" w:hAnsi="Times New Roman"/>
          <w:szCs w:val="24"/>
          <w:lang w:val="ru-RU"/>
        </w:rPr>
      </w:pPr>
      <w:r w:rsidRPr="00D566A0">
        <w:rPr>
          <w:rFonts w:ascii="Times New Roman" w:hAnsi="Times New Roman"/>
          <w:sz w:val="24"/>
          <w:szCs w:val="24"/>
          <w:lang w:val="ru-RU"/>
        </w:rPr>
        <w:t>Содержание</w:t>
      </w:r>
    </w:p>
    <w:sdt>
      <w:sdtPr>
        <w:rPr>
          <w:rFonts w:ascii="Times New Roman" w:hAnsi="Times New Roman"/>
          <w:b w:val="0"/>
          <w:sz w:val="24"/>
          <w:lang w:val="ru-RU"/>
        </w:rPr>
        <w:id w:val="-1589689606"/>
        <w:docPartObj>
          <w:docPartGallery w:val="Table of Contents"/>
          <w:docPartUnique/>
        </w:docPartObj>
      </w:sdtPr>
      <w:sdtEndPr>
        <w:rPr>
          <w:bCs/>
        </w:rPr>
      </w:sdtEndPr>
      <w:sdtContent>
        <w:p w14:paraId="106729B9" w14:textId="77777777" w:rsidR="00587CF3" w:rsidRPr="00D566A0" w:rsidRDefault="00587CF3" w:rsidP="00823DE8">
          <w:pPr>
            <w:pStyle w:val="Heading2"/>
            <w:rPr>
              <w:lang w:val="ru-RU"/>
            </w:rPr>
          </w:pPr>
        </w:p>
        <w:p w14:paraId="55DEA8E5" w14:textId="2C1F8C07" w:rsidR="005D4719" w:rsidRPr="0036080C" w:rsidRDefault="003A745F">
          <w:pPr>
            <w:pStyle w:val="TOC1"/>
            <w:tabs>
              <w:tab w:val="right" w:leader="dot" w:pos="8660"/>
            </w:tabs>
            <w:rPr>
              <w:rFonts w:eastAsiaTheme="minorEastAsia" w:cstheme="minorBidi"/>
              <w:b w:val="0"/>
              <w:bCs w:val="0"/>
              <w:caps w:val="0"/>
              <w:noProof/>
              <w:sz w:val="22"/>
              <w:szCs w:val="22"/>
              <w:lang w:val="ru-RU" w:eastAsia="uk-UA"/>
            </w:rPr>
          </w:pPr>
          <w:r w:rsidRPr="0036080C">
            <w:rPr>
              <w:b w:val="0"/>
              <w:smallCaps/>
              <w:szCs w:val="24"/>
              <w:lang w:val="ru-RU"/>
            </w:rPr>
            <w:fldChar w:fldCharType="begin"/>
          </w:r>
          <w:r w:rsidRPr="00D566A0">
            <w:rPr>
              <w:b w:val="0"/>
              <w:smallCaps/>
              <w:szCs w:val="24"/>
              <w:lang w:val="ru-RU"/>
            </w:rPr>
            <w:instrText xml:space="preserve"> TOC \t "TitleHeader2,1" </w:instrText>
          </w:r>
          <w:r w:rsidRPr="0036080C">
            <w:rPr>
              <w:b w:val="0"/>
              <w:smallCaps/>
              <w:szCs w:val="24"/>
              <w:lang w:val="ru-RU"/>
            </w:rPr>
            <w:fldChar w:fldCharType="separate"/>
          </w:r>
          <w:r w:rsidR="005D4719" w:rsidRPr="00D566A0">
            <w:rPr>
              <w:noProof/>
              <w:lang w:val="ru-RU"/>
            </w:rPr>
            <w:t xml:space="preserve">Раздел I. Инструкции для участников </w:t>
          </w:r>
          <w:r w:rsidR="001E71A7">
            <w:rPr>
              <w:noProof/>
              <w:lang w:val="ru-RU"/>
            </w:rPr>
            <w:t>КОНКУРСА (иук)</w:t>
          </w:r>
          <w:r w:rsidR="005D4719" w:rsidRPr="0036080C">
            <w:rPr>
              <w:noProof/>
              <w:lang w:val="ru-RU"/>
            </w:rPr>
            <w:tab/>
          </w:r>
          <w:r w:rsidR="005D4719" w:rsidRPr="0036080C">
            <w:rPr>
              <w:noProof/>
              <w:lang w:val="ru-RU"/>
            </w:rPr>
            <w:fldChar w:fldCharType="begin"/>
          </w:r>
          <w:r w:rsidR="005D4719" w:rsidRPr="0036080C">
            <w:rPr>
              <w:noProof/>
              <w:lang w:val="ru-RU"/>
            </w:rPr>
            <w:instrText xml:space="preserve"> PAGEREF _Toc3549201 \h </w:instrText>
          </w:r>
          <w:r w:rsidR="005D4719" w:rsidRPr="0036080C">
            <w:rPr>
              <w:noProof/>
              <w:lang w:val="ru-RU"/>
            </w:rPr>
          </w:r>
          <w:r w:rsidR="005D4719" w:rsidRPr="0036080C">
            <w:rPr>
              <w:noProof/>
              <w:lang w:val="ru-RU"/>
            </w:rPr>
            <w:fldChar w:fldCharType="separate"/>
          </w:r>
          <w:r w:rsidR="00F72CBE">
            <w:rPr>
              <w:noProof/>
              <w:lang w:val="ru-RU"/>
            </w:rPr>
            <w:t>8</w:t>
          </w:r>
          <w:r w:rsidR="005D4719" w:rsidRPr="0036080C">
            <w:rPr>
              <w:noProof/>
              <w:lang w:val="ru-RU"/>
            </w:rPr>
            <w:fldChar w:fldCharType="end"/>
          </w:r>
        </w:p>
        <w:p w14:paraId="5A022C96" w14:textId="68FFCF32" w:rsidR="005D4719" w:rsidRPr="0036080C" w:rsidRDefault="005D4719">
          <w:pPr>
            <w:pStyle w:val="TOC1"/>
            <w:tabs>
              <w:tab w:val="right" w:leader="dot" w:pos="8660"/>
            </w:tabs>
            <w:rPr>
              <w:rFonts w:eastAsiaTheme="minorEastAsia" w:cstheme="minorBidi"/>
              <w:b w:val="0"/>
              <w:bCs w:val="0"/>
              <w:caps w:val="0"/>
              <w:noProof/>
              <w:sz w:val="22"/>
              <w:szCs w:val="22"/>
              <w:lang w:val="ru-RU" w:eastAsia="uk-UA"/>
            </w:rPr>
          </w:pPr>
          <w:r w:rsidRPr="00D566A0">
            <w:rPr>
              <w:noProof/>
              <w:lang w:val="ru-RU"/>
            </w:rPr>
            <w:t>Раздел II. оценк</w:t>
          </w:r>
          <w:r w:rsidR="00F616C4">
            <w:rPr>
              <w:noProof/>
              <w:lang w:val="ru-RU"/>
            </w:rPr>
            <w:t>А</w:t>
          </w:r>
          <w:r w:rsidRPr="00D566A0">
            <w:rPr>
              <w:noProof/>
              <w:lang w:val="ru-RU"/>
            </w:rPr>
            <w:t xml:space="preserve"> и </w:t>
          </w:r>
          <w:r w:rsidR="00F616C4">
            <w:rPr>
              <w:noProof/>
              <w:lang w:val="ru-RU"/>
            </w:rPr>
            <w:t xml:space="preserve">КРИТЕРИИ </w:t>
          </w:r>
          <w:r w:rsidRPr="00D566A0">
            <w:rPr>
              <w:noProof/>
              <w:lang w:val="ru-RU"/>
            </w:rPr>
            <w:t>квалификаци</w:t>
          </w:r>
          <w:r w:rsidR="00F616C4">
            <w:rPr>
              <w:noProof/>
              <w:lang w:val="ru-RU"/>
            </w:rPr>
            <w:t>ОННОГО ОТБОРА</w:t>
          </w:r>
          <w:r w:rsidRPr="0036080C">
            <w:rPr>
              <w:noProof/>
              <w:lang w:val="ru-RU"/>
            </w:rPr>
            <w:tab/>
          </w:r>
          <w:r w:rsidRPr="0036080C">
            <w:rPr>
              <w:noProof/>
              <w:lang w:val="ru-RU"/>
            </w:rPr>
            <w:fldChar w:fldCharType="begin"/>
          </w:r>
          <w:r w:rsidRPr="0036080C">
            <w:rPr>
              <w:noProof/>
              <w:lang w:val="ru-RU"/>
            </w:rPr>
            <w:instrText xml:space="preserve"> PAGEREF _Toc3549202 \h </w:instrText>
          </w:r>
          <w:r w:rsidRPr="0036080C">
            <w:rPr>
              <w:noProof/>
              <w:lang w:val="ru-RU"/>
            </w:rPr>
          </w:r>
          <w:r w:rsidRPr="0036080C">
            <w:rPr>
              <w:noProof/>
              <w:lang w:val="ru-RU"/>
            </w:rPr>
            <w:fldChar w:fldCharType="separate"/>
          </w:r>
          <w:r w:rsidR="00F72CBE">
            <w:rPr>
              <w:noProof/>
              <w:lang w:val="ru-RU"/>
            </w:rPr>
            <w:t>18</w:t>
          </w:r>
          <w:r w:rsidRPr="0036080C">
            <w:rPr>
              <w:noProof/>
              <w:lang w:val="ru-RU"/>
            </w:rPr>
            <w:fldChar w:fldCharType="end"/>
          </w:r>
        </w:p>
        <w:p w14:paraId="207556B4" w14:textId="1935DF96" w:rsidR="005D4719" w:rsidRPr="0036080C" w:rsidRDefault="005D4719">
          <w:pPr>
            <w:pStyle w:val="TOC1"/>
            <w:tabs>
              <w:tab w:val="right" w:leader="dot" w:pos="8660"/>
            </w:tabs>
            <w:rPr>
              <w:rFonts w:eastAsiaTheme="minorEastAsia" w:cstheme="minorBidi"/>
              <w:b w:val="0"/>
              <w:bCs w:val="0"/>
              <w:caps w:val="0"/>
              <w:noProof/>
              <w:sz w:val="22"/>
              <w:szCs w:val="22"/>
              <w:lang w:val="ru-RU" w:eastAsia="uk-UA"/>
            </w:rPr>
          </w:pPr>
          <w:r w:rsidRPr="00D566A0">
            <w:rPr>
              <w:noProof/>
              <w:lang w:val="ru-RU"/>
            </w:rPr>
            <w:t xml:space="preserve">Раздел IІІ.  </w:t>
          </w:r>
          <w:r w:rsidR="001079A0">
            <w:rPr>
              <w:noProof/>
              <w:lang w:val="ru-RU"/>
            </w:rPr>
            <w:t>ОБРАЗЦЫ</w:t>
          </w:r>
          <w:r w:rsidRPr="00D566A0">
            <w:rPr>
              <w:noProof/>
              <w:lang w:val="ru-RU"/>
            </w:rPr>
            <w:t xml:space="preserve"> форм</w:t>
          </w:r>
          <w:r w:rsidRPr="0036080C">
            <w:rPr>
              <w:noProof/>
              <w:lang w:val="ru-RU"/>
            </w:rPr>
            <w:tab/>
          </w:r>
          <w:r w:rsidRPr="0036080C">
            <w:rPr>
              <w:noProof/>
              <w:lang w:val="ru-RU"/>
            </w:rPr>
            <w:fldChar w:fldCharType="begin"/>
          </w:r>
          <w:r w:rsidRPr="0036080C">
            <w:rPr>
              <w:noProof/>
              <w:lang w:val="ru-RU"/>
            </w:rPr>
            <w:instrText xml:space="preserve"> PAGEREF _Toc3549203 \h </w:instrText>
          </w:r>
          <w:r w:rsidRPr="0036080C">
            <w:rPr>
              <w:noProof/>
              <w:lang w:val="ru-RU"/>
            </w:rPr>
          </w:r>
          <w:r w:rsidRPr="0036080C">
            <w:rPr>
              <w:noProof/>
              <w:lang w:val="ru-RU"/>
            </w:rPr>
            <w:fldChar w:fldCharType="separate"/>
          </w:r>
          <w:r w:rsidR="00F72CBE">
            <w:rPr>
              <w:noProof/>
              <w:lang w:val="ru-RU"/>
            </w:rPr>
            <w:t>23</w:t>
          </w:r>
          <w:r w:rsidRPr="0036080C">
            <w:rPr>
              <w:noProof/>
              <w:lang w:val="ru-RU"/>
            </w:rPr>
            <w:fldChar w:fldCharType="end"/>
          </w:r>
        </w:p>
        <w:p w14:paraId="508BF38F" w14:textId="03E0F315" w:rsidR="005D4719" w:rsidRPr="0036080C" w:rsidRDefault="005D4719">
          <w:pPr>
            <w:pStyle w:val="TOC1"/>
            <w:tabs>
              <w:tab w:val="right" w:leader="dot" w:pos="8660"/>
            </w:tabs>
            <w:rPr>
              <w:rFonts w:eastAsiaTheme="minorEastAsia" w:cstheme="minorBidi"/>
              <w:b w:val="0"/>
              <w:bCs w:val="0"/>
              <w:caps w:val="0"/>
              <w:noProof/>
              <w:sz w:val="22"/>
              <w:szCs w:val="22"/>
              <w:lang w:val="ru-RU" w:eastAsia="uk-UA"/>
            </w:rPr>
          </w:pPr>
          <w:r w:rsidRPr="00D566A0">
            <w:rPr>
              <w:noProof/>
              <w:lang w:val="ru-RU"/>
            </w:rPr>
            <w:t>Раздел IV.  Требования Заказчика</w:t>
          </w:r>
          <w:r w:rsidRPr="0036080C">
            <w:rPr>
              <w:noProof/>
              <w:lang w:val="ru-RU"/>
            </w:rPr>
            <w:tab/>
          </w:r>
          <w:r w:rsidRPr="0036080C">
            <w:rPr>
              <w:noProof/>
              <w:lang w:val="ru-RU"/>
            </w:rPr>
            <w:fldChar w:fldCharType="begin"/>
          </w:r>
          <w:r w:rsidRPr="0036080C">
            <w:rPr>
              <w:noProof/>
              <w:lang w:val="ru-RU"/>
            </w:rPr>
            <w:instrText xml:space="preserve"> PAGEREF _Toc3549204 \h </w:instrText>
          </w:r>
          <w:r w:rsidRPr="0036080C">
            <w:rPr>
              <w:noProof/>
              <w:lang w:val="ru-RU"/>
            </w:rPr>
          </w:r>
          <w:r w:rsidRPr="0036080C">
            <w:rPr>
              <w:noProof/>
              <w:lang w:val="ru-RU"/>
            </w:rPr>
            <w:fldChar w:fldCharType="separate"/>
          </w:r>
          <w:r w:rsidR="00F72CBE">
            <w:rPr>
              <w:noProof/>
              <w:lang w:val="ru-RU"/>
            </w:rPr>
            <w:t>49</w:t>
          </w:r>
          <w:r w:rsidRPr="0036080C">
            <w:rPr>
              <w:noProof/>
              <w:lang w:val="ru-RU"/>
            </w:rPr>
            <w:fldChar w:fldCharType="end"/>
          </w:r>
        </w:p>
        <w:p w14:paraId="240B8952" w14:textId="37E02888" w:rsidR="005D4719" w:rsidRPr="0036080C" w:rsidRDefault="005D4719">
          <w:pPr>
            <w:pStyle w:val="TOC1"/>
            <w:tabs>
              <w:tab w:val="right" w:leader="dot" w:pos="8660"/>
            </w:tabs>
            <w:rPr>
              <w:rFonts w:eastAsiaTheme="minorEastAsia" w:cstheme="minorBidi"/>
              <w:b w:val="0"/>
              <w:bCs w:val="0"/>
              <w:caps w:val="0"/>
              <w:noProof/>
              <w:sz w:val="22"/>
              <w:szCs w:val="22"/>
              <w:lang w:val="ru-RU" w:eastAsia="uk-UA"/>
            </w:rPr>
          </w:pPr>
          <w:r w:rsidRPr="00D566A0">
            <w:rPr>
              <w:noProof/>
              <w:lang w:val="ru-RU"/>
            </w:rPr>
            <w:t>Раздел V.  Общие условия контракта</w:t>
          </w:r>
          <w:r w:rsidRPr="0036080C">
            <w:rPr>
              <w:noProof/>
              <w:lang w:val="ru-RU"/>
            </w:rPr>
            <w:tab/>
          </w:r>
          <w:r w:rsidRPr="0036080C">
            <w:rPr>
              <w:noProof/>
              <w:lang w:val="ru-RU"/>
            </w:rPr>
            <w:fldChar w:fldCharType="begin"/>
          </w:r>
          <w:r w:rsidRPr="0036080C">
            <w:rPr>
              <w:noProof/>
              <w:lang w:val="ru-RU"/>
            </w:rPr>
            <w:instrText xml:space="preserve"> PAGEREF _Toc3549205 \h </w:instrText>
          </w:r>
          <w:r w:rsidRPr="0036080C">
            <w:rPr>
              <w:noProof/>
              <w:lang w:val="ru-RU"/>
            </w:rPr>
          </w:r>
          <w:r w:rsidRPr="0036080C">
            <w:rPr>
              <w:noProof/>
              <w:lang w:val="ru-RU"/>
            </w:rPr>
            <w:fldChar w:fldCharType="separate"/>
          </w:r>
          <w:r w:rsidR="00F72CBE">
            <w:rPr>
              <w:noProof/>
              <w:lang w:val="ru-RU"/>
            </w:rPr>
            <w:t>53</w:t>
          </w:r>
          <w:r w:rsidRPr="0036080C">
            <w:rPr>
              <w:noProof/>
              <w:lang w:val="ru-RU"/>
            </w:rPr>
            <w:fldChar w:fldCharType="end"/>
          </w:r>
        </w:p>
        <w:p w14:paraId="699FD67E" w14:textId="1710B4FA" w:rsidR="005D4719" w:rsidRPr="0036080C" w:rsidRDefault="005D4719">
          <w:pPr>
            <w:pStyle w:val="TOC1"/>
            <w:tabs>
              <w:tab w:val="right" w:leader="dot" w:pos="8660"/>
            </w:tabs>
            <w:rPr>
              <w:rFonts w:eastAsiaTheme="minorEastAsia" w:cstheme="minorBidi"/>
              <w:b w:val="0"/>
              <w:bCs w:val="0"/>
              <w:caps w:val="0"/>
              <w:noProof/>
              <w:sz w:val="22"/>
              <w:szCs w:val="22"/>
              <w:lang w:val="ru-RU" w:eastAsia="uk-UA"/>
            </w:rPr>
          </w:pPr>
          <w:r w:rsidRPr="00D566A0">
            <w:rPr>
              <w:noProof/>
              <w:lang w:val="ru-RU"/>
            </w:rPr>
            <w:t>Раздел VI. Особые условия контракта</w:t>
          </w:r>
          <w:r w:rsidRPr="0036080C">
            <w:rPr>
              <w:noProof/>
              <w:lang w:val="ru-RU"/>
            </w:rPr>
            <w:tab/>
          </w:r>
          <w:r w:rsidRPr="0036080C">
            <w:rPr>
              <w:noProof/>
              <w:lang w:val="ru-RU"/>
            </w:rPr>
            <w:fldChar w:fldCharType="begin"/>
          </w:r>
          <w:r w:rsidRPr="0036080C">
            <w:rPr>
              <w:noProof/>
              <w:lang w:val="ru-RU"/>
            </w:rPr>
            <w:instrText xml:space="preserve"> PAGEREF _Toc3549206 \h </w:instrText>
          </w:r>
          <w:r w:rsidRPr="0036080C">
            <w:rPr>
              <w:noProof/>
              <w:lang w:val="ru-RU"/>
            </w:rPr>
          </w:r>
          <w:r w:rsidRPr="0036080C">
            <w:rPr>
              <w:noProof/>
              <w:lang w:val="ru-RU"/>
            </w:rPr>
            <w:fldChar w:fldCharType="separate"/>
          </w:r>
          <w:r w:rsidR="00F72CBE">
            <w:rPr>
              <w:noProof/>
              <w:lang w:val="ru-RU"/>
            </w:rPr>
            <w:t>70</w:t>
          </w:r>
          <w:r w:rsidRPr="0036080C">
            <w:rPr>
              <w:noProof/>
              <w:lang w:val="ru-RU"/>
            </w:rPr>
            <w:fldChar w:fldCharType="end"/>
          </w:r>
        </w:p>
        <w:p w14:paraId="33F49975" w14:textId="42CF377D" w:rsidR="005D4719" w:rsidRPr="0036080C" w:rsidRDefault="005D4719">
          <w:pPr>
            <w:pStyle w:val="TOC1"/>
            <w:tabs>
              <w:tab w:val="right" w:leader="dot" w:pos="8660"/>
            </w:tabs>
            <w:rPr>
              <w:rFonts w:eastAsiaTheme="minorEastAsia" w:cstheme="minorBidi"/>
              <w:b w:val="0"/>
              <w:bCs w:val="0"/>
              <w:caps w:val="0"/>
              <w:noProof/>
              <w:sz w:val="22"/>
              <w:szCs w:val="22"/>
              <w:lang w:val="ru-RU" w:eastAsia="uk-UA"/>
            </w:rPr>
          </w:pPr>
          <w:r w:rsidRPr="00D566A0">
            <w:rPr>
              <w:noProof/>
              <w:lang w:val="ru-RU"/>
            </w:rPr>
            <w:t>Раздел VIІ. формы</w:t>
          </w:r>
          <w:r w:rsidR="001079A0">
            <w:rPr>
              <w:noProof/>
              <w:lang w:val="ru-RU"/>
            </w:rPr>
            <w:t xml:space="preserve"> КОНТРАКТА</w:t>
          </w:r>
          <w:r w:rsidRPr="0036080C">
            <w:rPr>
              <w:noProof/>
              <w:lang w:val="ru-RU"/>
            </w:rPr>
            <w:tab/>
          </w:r>
          <w:r w:rsidRPr="0036080C">
            <w:rPr>
              <w:noProof/>
              <w:lang w:val="ru-RU"/>
            </w:rPr>
            <w:fldChar w:fldCharType="begin"/>
          </w:r>
          <w:r w:rsidRPr="0036080C">
            <w:rPr>
              <w:noProof/>
              <w:lang w:val="ru-RU"/>
            </w:rPr>
            <w:instrText xml:space="preserve"> PAGEREF _Toc3549207 \h </w:instrText>
          </w:r>
          <w:r w:rsidRPr="0036080C">
            <w:rPr>
              <w:noProof/>
              <w:lang w:val="ru-RU"/>
            </w:rPr>
          </w:r>
          <w:r w:rsidRPr="0036080C">
            <w:rPr>
              <w:noProof/>
              <w:lang w:val="ru-RU"/>
            </w:rPr>
            <w:fldChar w:fldCharType="separate"/>
          </w:r>
          <w:r w:rsidR="00F72CBE">
            <w:rPr>
              <w:noProof/>
              <w:lang w:val="ru-RU"/>
            </w:rPr>
            <w:t>75</w:t>
          </w:r>
          <w:r w:rsidRPr="0036080C">
            <w:rPr>
              <w:noProof/>
              <w:lang w:val="ru-RU"/>
            </w:rPr>
            <w:fldChar w:fldCharType="end"/>
          </w:r>
        </w:p>
        <w:p w14:paraId="106729C5" w14:textId="0A0EF1E6" w:rsidR="00587CF3" w:rsidRPr="00D566A0" w:rsidRDefault="003A745F">
          <w:pPr>
            <w:rPr>
              <w:lang w:val="ru-RU"/>
            </w:rPr>
          </w:pPr>
          <w:r w:rsidRPr="0036080C">
            <w:rPr>
              <w:b/>
              <w:smallCaps/>
              <w:szCs w:val="24"/>
              <w:lang w:val="ru-RU"/>
            </w:rPr>
            <w:fldChar w:fldCharType="end"/>
          </w:r>
        </w:p>
      </w:sdtContent>
    </w:sdt>
    <w:p w14:paraId="106729C6" w14:textId="77777777" w:rsidR="00E01953" w:rsidRPr="00D566A0" w:rsidRDefault="00E01953" w:rsidP="00E01953">
      <w:pPr>
        <w:pStyle w:val="TableContents"/>
        <w:jc w:val="left"/>
        <w:rPr>
          <w:rFonts w:ascii="Times New Roman" w:hAnsi="Times New Roman"/>
          <w:sz w:val="24"/>
          <w:szCs w:val="24"/>
          <w:lang w:val="ru-RU"/>
        </w:rPr>
      </w:pPr>
    </w:p>
    <w:p w14:paraId="106729C7" w14:textId="77777777" w:rsidR="00FE6970" w:rsidRPr="00D566A0" w:rsidRDefault="00FE6970" w:rsidP="00722533">
      <w:pPr>
        <w:rPr>
          <w:lang w:val="ru-RU"/>
        </w:rPr>
        <w:sectPr w:rsidR="00FE6970" w:rsidRPr="00D566A0" w:rsidSect="00B875EF">
          <w:headerReference w:type="default" r:id="rId21"/>
          <w:headerReference w:type="first" r:id="rId22"/>
          <w:pgSz w:w="11907" w:h="16840" w:code="9"/>
          <w:pgMar w:top="1440" w:right="1440" w:bottom="1440" w:left="1797" w:header="720" w:footer="720" w:gutter="0"/>
          <w:cols w:space="720"/>
          <w:docGrid w:linePitch="326"/>
        </w:sectPr>
      </w:pPr>
    </w:p>
    <w:tbl>
      <w:tblPr>
        <w:tblW w:w="10349" w:type="dxa"/>
        <w:tblInd w:w="-851" w:type="dxa"/>
        <w:tblLayout w:type="fixed"/>
        <w:tblLook w:val="0000" w:firstRow="0" w:lastRow="0" w:firstColumn="0" w:lastColumn="0" w:noHBand="0" w:noVBand="0"/>
      </w:tblPr>
      <w:tblGrid>
        <w:gridCol w:w="851"/>
        <w:gridCol w:w="1276"/>
        <w:gridCol w:w="7922"/>
        <w:gridCol w:w="300"/>
      </w:tblGrid>
      <w:tr w:rsidR="006738C1" w:rsidRPr="007273A5" w14:paraId="106729D0" w14:textId="77777777" w:rsidTr="002F0654">
        <w:trPr>
          <w:gridBefore w:val="1"/>
          <w:gridAfter w:val="1"/>
          <w:wBefore w:w="851" w:type="dxa"/>
          <w:wAfter w:w="300" w:type="dxa"/>
          <w:trHeight w:val="567"/>
        </w:trPr>
        <w:tc>
          <w:tcPr>
            <w:tcW w:w="9198" w:type="dxa"/>
            <w:gridSpan w:val="2"/>
            <w:vAlign w:val="center"/>
          </w:tcPr>
          <w:p w14:paraId="106729CF" w14:textId="6DE2B09D" w:rsidR="006738C1" w:rsidRPr="00D566A0" w:rsidRDefault="00ED440F" w:rsidP="00973B26">
            <w:pPr>
              <w:pStyle w:val="TitleHeader2"/>
              <w:rPr>
                <w:lang w:val="ru-RU"/>
              </w:rPr>
            </w:pPr>
            <w:r w:rsidRPr="00D566A0">
              <w:rPr>
                <w:lang w:val="ru-RU"/>
              </w:rPr>
              <w:lastRenderedPageBreak/>
              <w:br w:type="page"/>
            </w:r>
            <w:bookmarkStart w:id="1" w:name="_Toc3203542"/>
            <w:bookmarkStart w:id="2" w:name="_Toc3549201"/>
            <w:r w:rsidR="00A778FF" w:rsidRPr="00D566A0">
              <w:rPr>
                <w:lang w:val="ru-RU"/>
              </w:rPr>
              <w:t xml:space="preserve">Раздел I. Инструкции для участников </w:t>
            </w:r>
            <w:bookmarkEnd w:id="1"/>
            <w:bookmarkEnd w:id="2"/>
            <w:r w:rsidR="00F72CBE">
              <w:rPr>
                <w:lang w:val="ru-RU"/>
              </w:rPr>
              <w:t>конкурса</w:t>
            </w:r>
          </w:p>
        </w:tc>
      </w:tr>
      <w:tr w:rsidR="00832E71" w:rsidRPr="00D566A0" w14:paraId="106729D8" w14:textId="77777777" w:rsidTr="002F0654">
        <w:tc>
          <w:tcPr>
            <w:tcW w:w="2127" w:type="dxa"/>
            <w:gridSpan w:val="2"/>
            <w:vAlign w:val="center"/>
          </w:tcPr>
          <w:p w14:paraId="106729D6" w14:textId="77777777" w:rsidR="00832E71" w:rsidRPr="00D566A0" w:rsidRDefault="00832E71" w:rsidP="00832E71">
            <w:pPr>
              <w:rPr>
                <w:lang w:val="ru-RU"/>
              </w:rPr>
            </w:pPr>
          </w:p>
        </w:tc>
        <w:tc>
          <w:tcPr>
            <w:tcW w:w="8222" w:type="dxa"/>
            <w:gridSpan w:val="2"/>
            <w:vAlign w:val="center"/>
          </w:tcPr>
          <w:p w14:paraId="106729D7" w14:textId="374E74BA" w:rsidR="00832E71" w:rsidRPr="00D566A0" w:rsidRDefault="00961CD5" w:rsidP="00832E71">
            <w:pPr>
              <w:pStyle w:val="BodyText2"/>
              <w:tabs>
                <w:tab w:val="clear" w:pos="648"/>
              </w:tabs>
              <w:ind w:left="0" w:hanging="51"/>
              <w:rPr>
                <w:b w:val="0"/>
                <w:sz w:val="24"/>
                <w:szCs w:val="24"/>
                <w:lang w:val="ru-RU"/>
              </w:rPr>
            </w:pPr>
            <w:r w:rsidRPr="00D566A0">
              <w:rPr>
                <w:sz w:val="24"/>
                <w:szCs w:val="24"/>
                <w:lang w:val="ru-RU"/>
              </w:rPr>
              <w:t>Общие положения</w:t>
            </w:r>
          </w:p>
        </w:tc>
      </w:tr>
      <w:tr w:rsidR="00566798" w:rsidRPr="007273A5" w14:paraId="106729DB" w14:textId="77777777" w:rsidTr="002F0654">
        <w:tc>
          <w:tcPr>
            <w:tcW w:w="2127" w:type="dxa"/>
            <w:gridSpan w:val="2"/>
          </w:tcPr>
          <w:p w14:paraId="106729D9" w14:textId="3949C014" w:rsidR="00566798" w:rsidRPr="00D566A0" w:rsidRDefault="004C599D" w:rsidP="004867F1">
            <w:pPr>
              <w:pStyle w:val="Header1-Clauses"/>
              <w:numPr>
                <w:ilvl w:val="0"/>
                <w:numId w:val="19"/>
              </w:numPr>
              <w:rPr>
                <w:sz w:val="20"/>
                <w:lang w:val="ru-RU"/>
              </w:rPr>
            </w:pPr>
            <w:r>
              <w:rPr>
                <w:sz w:val="20"/>
                <w:lang w:val="ru-RU"/>
              </w:rPr>
              <w:t>Предмет конкурса</w:t>
            </w:r>
          </w:p>
        </w:tc>
        <w:tc>
          <w:tcPr>
            <w:tcW w:w="8222" w:type="dxa"/>
            <w:gridSpan w:val="2"/>
          </w:tcPr>
          <w:p w14:paraId="106729DA" w14:textId="7AF61A2D" w:rsidR="00566798" w:rsidRPr="00D566A0" w:rsidRDefault="00C225B9" w:rsidP="004867F1">
            <w:pPr>
              <w:pStyle w:val="Header3-Paragraph"/>
              <w:numPr>
                <w:ilvl w:val="1"/>
                <w:numId w:val="20"/>
              </w:numPr>
              <w:rPr>
                <w:sz w:val="20"/>
                <w:lang w:val="ru-RU"/>
              </w:rPr>
            </w:pPr>
            <w:r w:rsidRPr="00D566A0">
              <w:rPr>
                <w:iCs/>
                <w:sz w:val="20"/>
                <w:lang w:val="ru-RU"/>
              </w:rPr>
              <w:t>Заказчик,</w:t>
            </w:r>
            <w:r w:rsidRPr="00D566A0">
              <w:rPr>
                <w:b/>
                <w:i/>
                <w:iCs/>
                <w:sz w:val="20"/>
                <w:lang w:val="ru-RU"/>
              </w:rPr>
              <w:t xml:space="preserve"> [укажите </w:t>
            </w:r>
            <w:r w:rsidR="004C599D" w:rsidRPr="00D566A0">
              <w:rPr>
                <w:b/>
                <w:i/>
                <w:iCs/>
                <w:sz w:val="20"/>
                <w:lang w:val="ru-RU"/>
              </w:rPr>
              <w:t>на</w:t>
            </w:r>
            <w:r w:rsidR="004C599D">
              <w:rPr>
                <w:b/>
                <w:i/>
                <w:iCs/>
                <w:sz w:val="20"/>
                <w:lang w:val="ru-RU"/>
              </w:rPr>
              <w:t>именование</w:t>
            </w:r>
            <w:r w:rsidRPr="00D566A0">
              <w:rPr>
                <w:b/>
                <w:i/>
                <w:iCs/>
                <w:sz w:val="20"/>
                <w:lang w:val="ru-RU"/>
              </w:rPr>
              <w:t xml:space="preserve">], </w:t>
            </w:r>
            <w:r w:rsidR="004C599D">
              <w:rPr>
                <w:iCs/>
                <w:sz w:val="20"/>
                <w:lang w:val="ru-RU"/>
              </w:rPr>
              <w:t>выпустил настоящую конкурсную документацию</w:t>
            </w:r>
            <w:r w:rsidRPr="00D566A0">
              <w:rPr>
                <w:iCs/>
                <w:sz w:val="20"/>
                <w:lang w:val="ru-RU"/>
              </w:rPr>
              <w:t xml:space="preserve"> </w:t>
            </w:r>
            <w:r w:rsidR="004C599D">
              <w:rPr>
                <w:iCs/>
                <w:sz w:val="20"/>
                <w:lang w:val="ru-RU"/>
              </w:rPr>
              <w:t>на закупку</w:t>
            </w:r>
            <w:r w:rsidRPr="00D566A0">
              <w:rPr>
                <w:iCs/>
                <w:sz w:val="20"/>
                <w:lang w:val="ru-RU"/>
              </w:rPr>
              <w:t xml:space="preserve"> </w:t>
            </w:r>
            <w:r w:rsidRPr="00D566A0">
              <w:rPr>
                <w:b/>
                <w:i/>
                <w:iCs/>
                <w:sz w:val="20"/>
                <w:lang w:val="ru-RU"/>
              </w:rPr>
              <w:t>[укажите работы, которые будут закупаться, включая лоты, если есть]</w:t>
            </w:r>
            <w:r w:rsidRPr="00D566A0">
              <w:rPr>
                <w:iCs/>
                <w:sz w:val="20"/>
                <w:lang w:val="ru-RU"/>
              </w:rPr>
              <w:t xml:space="preserve">, как </w:t>
            </w:r>
            <w:r w:rsidR="00182285">
              <w:rPr>
                <w:iCs/>
                <w:sz w:val="20"/>
                <w:lang w:val="ru-RU"/>
              </w:rPr>
              <w:t>указано</w:t>
            </w:r>
            <w:r w:rsidR="00182285" w:rsidRPr="00D566A0">
              <w:rPr>
                <w:iCs/>
                <w:sz w:val="20"/>
                <w:lang w:val="ru-RU"/>
              </w:rPr>
              <w:t xml:space="preserve"> </w:t>
            </w:r>
            <w:r w:rsidRPr="00D566A0">
              <w:rPr>
                <w:iCs/>
                <w:sz w:val="20"/>
                <w:lang w:val="ru-RU"/>
              </w:rPr>
              <w:t>в Разделе IV, Требования Заказчика</w:t>
            </w:r>
            <w:r w:rsidR="00566798" w:rsidRPr="00D566A0">
              <w:rPr>
                <w:sz w:val="20"/>
                <w:lang w:val="ru-RU"/>
              </w:rPr>
              <w:t>.</w:t>
            </w:r>
          </w:p>
        </w:tc>
      </w:tr>
      <w:tr w:rsidR="001A1C91" w:rsidRPr="007273A5" w14:paraId="106729DE" w14:textId="77777777" w:rsidTr="002F0654">
        <w:tc>
          <w:tcPr>
            <w:tcW w:w="2127" w:type="dxa"/>
            <w:gridSpan w:val="2"/>
          </w:tcPr>
          <w:p w14:paraId="106729DC" w14:textId="77777777" w:rsidR="001A1C91" w:rsidRPr="00D566A0" w:rsidRDefault="001A1C91" w:rsidP="001A1C91">
            <w:pPr>
              <w:rPr>
                <w:sz w:val="20"/>
                <w:lang w:val="ru-RU"/>
              </w:rPr>
            </w:pPr>
          </w:p>
        </w:tc>
        <w:tc>
          <w:tcPr>
            <w:tcW w:w="8222" w:type="dxa"/>
            <w:gridSpan w:val="2"/>
          </w:tcPr>
          <w:p w14:paraId="106729DD" w14:textId="4E572CE1" w:rsidR="001A1C91" w:rsidRPr="00D566A0" w:rsidRDefault="004A1E7E" w:rsidP="004867F1">
            <w:pPr>
              <w:pStyle w:val="Header3-Paragraph"/>
              <w:numPr>
                <w:ilvl w:val="1"/>
                <w:numId w:val="20"/>
              </w:numPr>
              <w:rPr>
                <w:sz w:val="20"/>
                <w:lang w:val="ru-RU"/>
              </w:rPr>
            </w:pPr>
            <w:r w:rsidRPr="00D566A0">
              <w:rPr>
                <w:sz w:val="20"/>
                <w:lang w:val="ru-RU"/>
              </w:rPr>
              <w:t xml:space="preserve">Если не указано иное, </w:t>
            </w:r>
            <w:r w:rsidR="00D61355" w:rsidRPr="00D61355">
              <w:rPr>
                <w:sz w:val="20"/>
                <w:lang w:val="ru-RU"/>
              </w:rPr>
              <w:t>определения и толкования терминов в настоящей Конкурсной документации даны, как это предусмотрено в Разделе</w:t>
            </w:r>
            <w:r w:rsidRPr="00D566A0">
              <w:rPr>
                <w:sz w:val="20"/>
                <w:lang w:val="ru-RU"/>
              </w:rPr>
              <w:t xml:space="preserve"> V, Общие условия контракта</w:t>
            </w:r>
            <w:r w:rsidR="001A1C91" w:rsidRPr="00D566A0">
              <w:rPr>
                <w:sz w:val="20"/>
                <w:lang w:val="ru-RU"/>
              </w:rPr>
              <w:t>.</w:t>
            </w:r>
          </w:p>
        </w:tc>
      </w:tr>
      <w:tr w:rsidR="00204560" w:rsidRPr="007273A5" w14:paraId="106729E1" w14:textId="77777777" w:rsidTr="002F0654">
        <w:tc>
          <w:tcPr>
            <w:tcW w:w="2127" w:type="dxa"/>
            <w:gridSpan w:val="2"/>
          </w:tcPr>
          <w:p w14:paraId="106729DF" w14:textId="1DB03F76" w:rsidR="00204560" w:rsidRPr="00D566A0" w:rsidRDefault="00664E9E" w:rsidP="004867F1">
            <w:pPr>
              <w:pStyle w:val="Header1-Clauses"/>
              <w:numPr>
                <w:ilvl w:val="0"/>
                <w:numId w:val="19"/>
              </w:numPr>
              <w:rPr>
                <w:sz w:val="20"/>
                <w:lang w:val="ru-RU"/>
              </w:rPr>
            </w:pPr>
            <w:r w:rsidRPr="00D566A0">
              <w:rPr>
                <w:sz w:val="20"/>
                <w:lang w:val="ru-RU"/>
              </w:rPr>
              <w:t>Источник финансирования</w:t>
            </w:r>
          </w:p>
        </w:tc>
        <w:tc>
          <w:tcPr>
            <w:tcW w:w="8222" w:type="dxa"/>
            <w:gridSpan w:val="2"/>
          </w:tcPr>
          <w:p w14:paraId="106729E0" w14:textId="017D534E" w:rsidR="00204560" w:rsidRPr="00D566A0" w:rsidRDefault="00E37729" w:rsidP="004867F1">
            <w:pPr>
              <w:pStyle w:val="Header3-Paragraph"/>
              <w:numPr>
                <w:ilvl w:val="1"/>
                <w:numId w:val="21"/>
              </w:numPr>
              <w:rPr>
                <w:sz w:val="20"/>
                <w:lang w:val="ru-RU"/>
              </w:rPr>
            </w:pPr>
            <w:r w:rsidRPr="00D566A0">
              <w:rPr>
                <w:sz w:val="20"/>
                <w:lang w:val="ru-RU"/>
              </w:rPr>
              <w:t xml:space="preserve">Заемщик / </w:t>
            </w:r>
            <w:r w:rsidR="00B840A8">
              <w:rPr>
                <w:sz w:val="20"/>
                <w:lang w:val="ru-RU"/>
              </w:rPr>
              <w:t>П</w:t>
            </w:r>
            <w:r w:rsidRPr="00D566A0">
              <w:rPr>
                <w:sz w:val="20"/>
                <w:lang w:val="ru-RU"/>
              </w:rPr>
              <w:t>олучатель гранта (</w:t>
            </w:r>
            <w:r w:rsidR="007A0735">
              <w:rPr>
                <w:sz w:val="20"/>
                <w:lang w:val="ru-RU"/>
              </w:rPr>
              <w:t>далее</w:t>
            </w:r>
            <w:r w:rsidRPr="00D566A0">
              <w:rPr>
                <w:sz w:val="20"/>
                <w:lang w:val="ru-RU"/>
              </w:rPr>
              <w:t xml:space="preserve"> «Заемщик / </w:t>
            </w:r>
            <w:r w:rsidR="007A0735">
              <w:rPr>
                <w:sz w:val="20"/>
                <w:lang w:val="ru-RU"/>
              </w:rPr>
              <w:t>П</w:t>
            </w:r>
            <w:r w:rsidRPr="00D566A0">
              <w:rPr>
                <w:sz w:val="20"/>
                <w:lang w:val="ru-RU"/>
              </w:rPr>
              <w:t xml:space="preserve">олучатель гранта») </w:t>
            </w:r>
            <w:r w:rsidR="00B82801" w:rsidRPr="00D566A0">
              <w:rPr>
                <w:b/>
                <w:i/>
                <w:sz w:val="20"/>
                <w:lang w:val="ru-RU"/>
              </w:rPr>
              <w:t>[</w:t>
            </w:r>
            <w:r w:rsidR="00B82801" w:rsidRPr="00D566A0">
              <w:rPr>
                <w:b/>
                <w:i/>
                <w:iCs/>
                <w:sz w:val="20"/>
                <w:lang w:val="ru-RU"/>
              </w:rPr>
              <w:t>укажите название Заемщика / получателя гранта</w:t>
            </w:r>
            <w:r w:rsidR="00B82801" w:rsidRPr="00D566A0">
              <w:rPr>
                <w:b/>
                <w:i/>
                <w:sz w:val="20"/>
                <w:lang w:val="ru-RU"/>
              </w:rPr>
              <w:t>]</w:t>
            </w:r>
            <w:r w:rsidR="00B82801" w:rsidRPr="00D566A0">
              <w:rPr>
                <w:sz w:val="20"/>
                <w:lang w:val="ru-RU"/>
              </w:rPr>
              <w:t xml:space="preserve"> </w:t>
            </w:r>
            <w:r w:rsidR="00CD032F">
              <w:rPr>
                <w:sz w:val="20"/>
                <w:lang w:val="ru-RU"/>
              </w:rPr>
              <w:t xml:space="preserve">обратился за или получил </w:t>
            </w:r>
            <w:r w:rsidRPr="00D566A0">
              <w:rPr>
                <w:sz w:val="20"/>
                <w:lang w:val="ru-RU"/>
              </w:rPr>
              <w:t>финансировани</w:t>
            </w:r>
            <w:r w:rsidR="00CD032F">
              <w:rPr>
                <w:sz w:val="20"/>
                <w:lang w:val="ru-RU"/>
              </w:rPr>
              <w:t>е</w:t>
            </w:r>
            <w:r w:rsidR="000C0747">
              <w:rPr>
                <w:sz w:val="20"/>
                <w:lang w:val="ru-RU"/>
              </w:rPr>
              <w:t xml:space="preserve"> (далее «финансовые средства»)</w:t>
            </w:r>
            <w:r w:rsidRPr="00D566A0">
              <w:rPr>
                <w:sz w:val="20"/>
                <w:lang w:val="ru-RU"/>
              </w:rPr>
              <w:t xml:space="preserve"> от Северной экологической финансовой корпорации (далее </w:t>
            </w:r>
            <w:r w:rsidR="00B82801">
              <w:rPr>
                <w:sz w:val="20"/>
                <w:lang w:val="ru-RU"/>
              </w:rPr>
              <w:t>–</w:t>
            </w:r>
            <w:r w:rsidRPr="00D566A0">
              <w:rPr>
                <w:sz w:val="20"/>
                <w:lang w:val="ru-RU"/>
              </w:rPr>
              <w:t xml:space="preserve"> </w:t>
            </w:r>
            <w:r w:rsidR="00B82801">
              <w:rPr>
                <w:sz w:val="20"/>
                <w:lang w:val="ru-RU"/>
              </w:rPr>
              <w:t>«</w:t>
            </w:r>
            <w:r w:rsidRPr="00D566A0">
              <w:rPr>
                <w:sz w:val="20"/>
                <w:lang w:val="ru-RU"/>
              </w:rPr>
              <w:t>НЕФКО</w:t>
            </w:r>
            <w:r w:rsidR="00B82801">
              <w:rPr>
                <w:sz w:val="20"/>
                <w:lang w:val="ru-RU"/>
              </w:rPr>
              <w:t>»</w:t>
            </w:r>
            <w:r w:rsidRPr="00D566A0">
              <w:rPr>
                <w:sz w:val="20"/>
                <w:lang w:val="ru-RU"/>
              </w:rPr>
              <w:t xml:space="preserve">)  </w:t>
            </w:r>
            <w:r w:rsidR="00B82801">
              <w:rPr>
                <w:sz w:val="20"/>
                <w:lang w:val="ru-RU"/>
              </w:rPr>
              <w:t>на реализацию</w:t>
            </w:r>
            <w:r w:rsidRPr="00D566A0">
              <w:rPr>
                <w:sz w:val="20"/>
                <w:lang w:val="ru-RU"/>
              </w:rPr>
              <w:t xml:space="preserve"> проекта </w:t>
            </w:r>
            <w:r w:rsidRPr="00D566A0">
              <w:rPr>
                <w:b/>
                <w:i/>
                <w:sz w:val="20"/>
                <w:lang w:val="ru-RU"/>
              </w:rPr>
              <w:t>[укажите название проекта]</w:t>
            </w:r>
            <w:r w:rsidRPr="00D566A0">
              <w:rPr>
                <w:sz w:val="20"/>
                <w:lang w:val="ru-RU"/>
              </w:rPr>
              <w:t xml:space="preserve">.  Заемщик / </w:t>
            </w:r>
            <w:r w:rsidR="00B82801">
              <w:rPr>
                <w:sz w:val="20"/>
                <w:lang w:val="ru-RU"/>
              </w:rPr>
              <w:t>П</w:t>
            </w:r>
            <w:r w:rsidRPr="00D566A0">
              <w:rPr>
                <w:sz w:val="20"/>
                <w:lang w:val="ru-RU"/>
              </w:rPr>
              <w:t xml:space="preserve">олучатель гранта намерен использовать часть этих средств для </w:t>
            </w:r>
            <w:r w:rsidR="00510003">
              <w:rPr>
                <w:sz w:val="20"/>
                <w:lang w:val="ru-RU"/>
              </w:rPr>
              <w:t xml:space="preserve">соответствующих платежей по </w:t>
            </w:r>
            <w:r w:rsidRPr="00D566A0">
              <w:rPr>
                <w:sz w:val="20"/>
                <w:lang w:val="ru-RU"/>
              </w:rPr>
              <w:t>контракт</w:t>
            </w:r>
            <w:r w:rsidR="00510003">
              <w:rPr>
                <w:sz w:val="20"/>
                <w:lang w:val="ru-RU"/>
              </w:rPr>
              <w:t>у</w:t>
            </w:r>
            <w:r w:rsidR="00DD1B3B">
              <w:rPr>
                <w:sz w:val="20"/>
                <w:lang w:val="ru-RU"/>
              </w:rPr>
              <w:t>(ам)</w:t>
            </w:r>
            <w:r w:rsidRPr="00D566A0">
              <w:rPr>
                <w:sz w:val="20"/>
                <w:lang w:val="ru-RU"/>
              </w:rPr>
              <w:t xml:space="preserve">, </w:t>
            </w:r>
            <w:r w:rsidR="008714F9">
              <w:rPr>
                <w:sz w:val="20"/>
                <w:lang w:val="ru-RU"/>
              </w:rPr>
              <w:t>вынесенному на конкурс, в связи с проведением которого выпущена настоящая конкурсная документация</w:t>
            </w:r>
            <w:r w:rsidR="00204560" w:rsidRPr="00D566A0">
              <w:rPr>
                <w:sz w:val="20"/>
                <w:lang w:val="ru-RU"/>
              </w:rPr>
              <w:t>.</w:t>
            </w:r>
          </w:p>
        </w:tc>
      </w:tr>
      <w:tr w:rsidR="00B36A7E" w:rsidRPr="007273A5" w14:paraId="106729E4" w14:textId="77777777" w:rsidTr="002F0654">
        <w:tc>
          <w:tcPr>
            <w:tcW w:w="2127" w:type="dxa"/>
            <w:gridSpan w:val="2"/>
          </w:tcPr>
          <w:p w14:paraId="106729E2" w14:textId="77777777" w:rsidR="00B36A7E" w:rsidRPr="00D566A0" w:rsidRDefault="00B36A7E" w:rsidP="00B36A7E">
            <w:pPr>
              <w:rPr>
                <w:sz w:val="20"/>
                <w:lang w:val="ru-RU"/>
              </w:rPr>
            </w:pPr>
          </w:p>
        </w:tc>
        <w:tc>
          <w:tcPr>
            <w:tcW w:w="8222" w:type="dxa"/>
            <w:gridSpan w:val="2"/>
          </w:tcPr>
          <w:p w14:paraId="106729E3" w14:textId="44BD1ECC" w:rsidR="00B36A7E" w:rsidRPr="00D566A0" w:rsidRDefault="001E00B9" w:rsidP="004867F1">
            <w:pPr>
              <w:pStyle w:val="Header3-Paragraph"/>
              <w:numPr>
                <w:ilvl w:val="1"/>
                <w:numId w:val="21"/>
              </w:numPr>
              <w:rPr>
                <w:sz w:val="20"/>
                <w:lang w:val="ru-RU"/>
              </w:rPr>
            </w:pPr>
            <w:r w:rsidRPr="00D566A0">
              <w:rPr>
                <w:sz w:val="20"/>
                <w:lang w:val="ru-RU"/>
              </w:rPr>
              <w:t xml:space="preserve">НЕФКО будет </w:t>
            </w:r>
            <w:r w:rsidR="004332D4">
              <w:rPr>
                <w:sz w:val="20"/>
                <w:lang w:val="ru-RU"/>
              </w:rPr>
              <w:t>производить платежи только на основании запросов</w:t>
            </w:r>
            <w:r w:rsidRPr="00D566A0">
              <w:rPr>
                <w:sz w:val="20"/>
                <w:lang w:val="ru-RU"/>
              </w:rPr>
              <w:t xml:space="preserve"> Заемщика / </w:t>
            </w:r>
            <w:r w:rsidR="004332D4">
              <w:rPr>
                <w:sz w:val="20"/>
                <w:lang w:val="ru-RU"/>
              </w:rPr>
              <w:t>П</w:t>
            </w:r>
            <w:r w:rsidRPr="00D566A0">
              <w:rPr>
                <w:sz w:val="20"/>
                <w:lang w:val="ru-RU"/>
              </w:rPr>
              <w:t>олучателя гранта</w:t>
            </w:r>
            <w:r w:rsidR="00C06611">
              <w:rPr>
                <w:sz w:val="20"/>
                <w:lang w:val="ru-RU"/>
              </w:rPr>
              <w:t xml:space="preserve"> и после их утверждения</w:t>
            </w:r>
            <w:r w:rsidRPr="00D566A0">
              <w:rPr>
                <w:sz w:val="20"/>
                <w:lang w:val="ru-RU"/>
              </w:rPr>
              <w:t xml:space="preserve"> НЕФКО </w:t>
            </w:r>
            <w:r w:rsidR="00C06611">
              <w:rPr>
                <w:sz w:val="20"/>
                <w:lang w:val="ru-RU"/>
              </w:rPr>
              <w:t>согласно положениям и</w:t>
            </w:r>
            <w:r w:rsidRPr="00D566A0">
              <w:rPr>
                <w:sz w:val="20"/>
                <w:lang w:val="ru-RU"/>
              </w:rPr>
              <w:t xml:space="preserve"> условиям </w:t>
            </w:r>
            <w:r w:rsidR="00FB3906">
              <w:rPr>
                <w:sz w:val="20"/>
                <w:lang w:val="ru-RU"/>
              </w:rPr>
              <w:t>договора</w:t>
            </w:r>
            <w:r w:rsidRPr="00D566A0">
              <w:rPr>
                <w:sz w:val="20"/>
                <w:lang w:val="ru-RU"/>
              </w:rPr>
              <w:t xml:space="preserve"> финансировани</w:t>
            </w:r>
            <w:r w:rsidR="00FB3906">
              <w:rPr>
                <w:sz w:val="20"/>
                <w:lang w:val="ru-RU"/>
              </w:rPr>
              <w:t>я</w:t>
            </w:r>
            <w:r w:rsidRPr="00D566A0">
              <w:rPr>
                <w:sz w:val="20"/>
                <w:lang w:val="ru-RU"/>
              </w:rPr>
              <w:t xml:space="preserve">, заключенного между Заемщиком / </w:t>
            </w:r>
            <w:r w:rsidR="00FB3906">
              <w:rPr>
                <w:sz w:val="20"/>
                <w:lang w:val="ru-RU"/>
              </w:rPr>
              <w:t>П</w:t>
            </w:r>
            <w:r w:rsidRPr="00D566A0">
              <w:rPr>
                <w:sz w:val="20"/>
                <w:lang w:val="ru-RU"/>
              </w:rPr>
              <w:t xml:space="preserve">олучателем гранта и НЕФКО (далее </w:t>
            </w:r>
            <w:r w:rsidR="00265C09">
              <w:rPr>
                <w:sz w:val="20"/>
                <w:lang w:val="ru-RU"/>
              </w:rPr>
              <w:t>–</w:t>
            </w:r>
            <w:r w:rsidRPr="00D566A0">
              <w:rPr>
                <w:sz w:val="20"/>
                <w:lang w:val="ru-RU"/>
              </w:rPr>
              <w:t xml:space="preserve"> </w:t>
            </w:r>
            <w:r w:rsidR="00265C09">
              <w:rPr>
                <w:sz w:val="20"/>
                <w:lang w:val="ru-RU"/>
              </w:rPr>
              <w:t>«Договор финансирования»</w:t>
            </w:r>
            <w:r w:rsidRPr="00D566A0">
              <w:rPr>
                <w:sz w:val="20"/>
                <w:lang w:val="ru-RU"/>
              </w:rPr>
              <w:t>)</w:t>
            </w:r>
            <w:r w:rsidR="00567F13">
              <w:rPr>
                <w:sz w:val="20"/>
                <w:lang w:val="ru-RU"/>
              </w:rPr>
              <w:t xml:space="preserve">, </w:t>
            </w:r>
            <w:r w:rsidR="00567F13" w:rsidRPr="00567F13">
              <w:rPr>
                <w:sz w:val="20"/>
                <w:lang w:val="ru-RU"/>
              </w:rPr>
              <w:t>и во всех отношениях в полном соответствии с положениями и условиями указанного</w:t>
            </w:r>
            <w:r w:rsidR="00567F13">
              <w:rPr>
                <w:sz w:val="20"/>
                <w:lang w:val="ru-RU"/>
              </w:rPr>
              <w:t xml:space="preserve"> Договора финансирования</w:t>
            </w:r>
            <w:r w:rsidR="00B36A7E" w:rsidRPr="00D566A0">
              <w:rPr>
                <w:sz w:val="20"/>
                <w:lang w:val="ru-RU"/>
              </w:rPr>
              <w:t>.</w:t>
            </w:r>
          </w:p>
        </w:tc>
      </w:tr>
      <w:tr w:rsidR="0016131B" w:rsidRPr="007273A5" w14:paraId="106729F5" w14:textId="77777777" w:rsidTr="002F0654">
        <w:tc>
          <w:tcPr>
            <w:tcW w:w="2127" w:type="dxa"/>
            <w:gridSpan w:val="2"/>
          </w:tcPr>
          <w:p w14:paraId="106729E5" w14:textId="1841B32B" w:rsidR="0016131B" w:rsidRPr="00D566A0" w:rsidRDefault="0016131B" w:rsidP="004867F1">
            <w:pPr>
              <w:pStyle w:val="Header1-Clauses"/>
              <w:numPr>
                <w:ilvl w:val="0"/>
                <w:numId w:val="19"/>
              </w:numPr>
              <w:rPr>
                <w:sz w:val="20"/>
                <w:lang w:val="ru-RU"/>
              </w:rPr>
            </w:pPr>
            <w:bookmarkStart w:id="3" w:name="_Toc438002631"/>
            <w:r w:rsidRPr="00D566A0">
              <w:rPr>
                <w:b w:val="0"/>
                <w:sz w:val="20"/>
                <w:lang w:val="ru-RU"/>
              </w:rPr>
              <w:br w:type="page"/>
            </w:r>
            <w:bookmarkStart w:id="4" w:name="_Toc438438822"/>
            <w:bookmarkStart w:id="5" w:name="_Toc438532559"/>
            <w:bookmarkStart w:id="6" w:name="_Toc438733966"/>
            <w:bookmarkStart w:id="7" w:name="_Toc438907007"/>
            <w:bookmarkStart w:id="8" w:name="_Toc438907206"/>
            <w:r w:rsidR="00A577E2" w:rsidRPr="00D566A0">
              <w:rPr>
                <w:sz w:val="20"/>
                <w:lang w:val="ru-RU"/>
              </w:rPr>
              <w:t>Запрещенные действия</w:t>
            </w:r>
            <w:r w:rsidRPr="00D566A0">
              <w:rPr>
                <w:sz w:val="20"/>
                <w:lang w:val="ru-RU"/>
              </w:rPr>
              <w:t xml:space="preserve"> </w:t>
            </w:r>
            <w:bookmarkEnd w:id="3"/>
            <w:bookmarkEnd w:id="4"/>
            <w:bookmarkEnd w:id="5"/>
            <w:bookmarkEnd w:id="6"/>
            <w:bookmarkEnd w:id="7"/>
            <w:bookmarkEnd w:id="8"/>
          </w:p>
        </w:tc>
        <w:tc>
          <w:tcPr>
            <w:tcW w:w="8222" w:type="dxa"/>
            <w:gridSpan w:val="2"/>
          </w:tcPr>
          <w:p w14:paraId="5DAFED78" w14:textId="4B81786F" w:rsidR="0016131B" w:rsidRPr="00D566A0" w:rsidRDefault="0016131B" w:rsidP="00992EEE">
            <w:pPr>
              <w:pStyle w:val="Header2-SubClauses"/>
              <w:spacing w:after="120"/>
              <w:ind w:left="612" w:hanging="612"/>
              <w:rPr>
                <w:sz w:val="20"/>
                <w:lang w:val="ru-RU"/>
              </w:rPr>
            </w:pPr>
            <w:r w:rsidRPr="00D566A0">
              <w:rPr>
                <w:sz w:val="20"/>
                <w:lang w:val="ru-RU"/>
              </w:rPr>
              <w:t>3.1</w:t>
            </w:r>
            <w:r w:rsidRPr="00D566A0">
              <w:rPr>
                <w:sz w:val="20"/>
                <w:lang w:val="ru-RU"/>
              </w:rPr>
              <w:tab/>
            </w:r>
            <w:r w:rsidR="00B21403" w:rsidRPr="00D566A0">
              <w:rPr>
                <w:sz w:val="20"/>
                <w:lang w:val="ru-RU"/>
              </w:rPr>
              <w:t>НЕФКО требует</w:t>
            </w:r>
            <w:r w:rsidR="000670F7">
              <w:rPr>
                <w:sz w:val="20"/>
                <w:lang w:val="ru-RU"/>
              </w:rPr>
              <w:t>, чтобы</w:t>
            </w:r>
            <w:r w:rsidR="008C7F58">
              <w:rPr>
                <w:sz w:val="20"/>
                <w:lang w:val="ru-RU"/>
              </w:rPr>
              <w:t xml:space="preserve"> </w:t>
            </w:r>
            <w:r w:rsidR="00524D15">
              <w:rPr>
                <w:sz w:val="20"/>
                <w:lang w:val="ru-RU"/>
              </w:rPr>
              <w:t>Заемщики / Получатели грантов</w:t>
            </w:r>
            <w:r w:rsidR="00841FD6">
              <w:rPr>
                <w:sz w:val="20"/>
                <w:lang w:val="ru-RU"/>
              </w:rPr>
              <w:t xml:space="preserve"> (включая бенефициаров</w:t>
            </w:r>
            <w:r w:rsidR="00695F98">
              <w:rPr>
                <w:sz w:val="20"/>
                <w:lang w:val="ru-RU"/>
              </w:rPr>
              <w:t xml:space="preserve"> финансирования НЕФКО), а также</w:t>
            </w:r>
            <w:r w:rsidR="00B01113">
              <w:rPr>
                <w:sz w:val="20"/>
                <w:lang w:val="ru-RU"/>
              </w:rPr>
              <w:t xml:space="preserve"> участники,</w:t>
            </w:r>
            <w:r w:rsidR="00B21403" w:rsidRPr="00D566A0">
              <w:rPr>
                <w:sz w:val="20"/>
                <w:lang w:val="ru-RU"/>
              </w:rPr>
              <w:t xml:space="preserve"> </w:t>
            </w:r>
            <w:r w:rsidR="00B01113">
              <w:rPr>
                <w:sz w:val="20"/>
                <w:lang w:val="ru-RU"/>
              </w:rPr>
              <w:t xml:space="preserve">поставщики, </w:t>
            </w:r>
            <w:r w:rsidR="008660D2">
              <w:rPr>
                <w:sz w:val="20"/>
                <w:lang w:val="ru-RU"/>
              </w:rPr>
              <w:t xml:space="preserve">субпоставщики, </w:t>
            </w:r>
            <w:r w:rsidR="00B21403" w:rsidRPr="00D566A0">
              <w:rPr>
                <w:sz w:val="20"/>
                <w:lang w:val="ru-RU"/>
              </w:rPr>
              <w:t>подрядчик</w:t>
            </w:r>
            <w:r w:rsidR="008660D2">
              <w:rPr>
                <w:sz w:val="20"/>
                <w:lang w:val="ru-RU"/>
              </w:rPr>
              <w:t>и</w:t>
            </w:r>
            <w:r w:rsidR="00B21403" w:rsidRPr="00D566A0">
              <w:rPr>
                <w:sz w:val="20"/>
                <w:lang w:val="ru-RU"/>
              </w:rPr>
              <w:t>, субподрядчик</w:t>
            </w:r>
            <w:r w:rsidR="008660D2">
              <w:rPr>
                <w:sz w:val="20"/>
                <w:lang w:val="ru-RU"/>
              </w:rPr>
              <w:t>и</w:t>
            </w:r>
            <w:r w:rsidR="00B21403" w:rsidRPr="00D566A0">
              <w:rPr>
                <w:sz w:val="20"/>
                <w:lang w:val="ru-RU"/>
              </w:rPr>
              <w:t>, концессионер</w:t>
            </w:r>
            <w:r w:rsidR="004E7F65">
              <w:rPr>
                <w:sz w:val="20"/>
                <w:lang w:val="ru-RU"/>
              </w:rPr>
              <w:t>ы</w:t>
            </w:r>
            <w:r w:rsidR="00B21403" w:rsidRPr="00D566A0">
              <w:rPr>
                <w:sz w:val="20"/>
                <w:lang w:val="ru-RU"/>
              </w:rPr>
              <w:t>, консультант</w:t>
            </w:r>
            <w:r w:rsidR="005F29E6">
              <w:rPr>
                <w:sz w:val="20"/>
                <w:lang w:val="ru-RU"/>
              </w:rPr>
              <w:t>ы</w:t>
            </w:r>
            <w:r w:rsidR="00B21403" w:rsidRPr="00D566A0">
              <w:rPr>
                <w:sz w:val="20"/>
                <w:lang w:val="ru-RU"/>
              </w:rPr>
              <w:t xml:space="preserve"> и</w:t>
            </w:r>
            <w:r w:rsidR="005F29E6">
              <w:rPr>
                <w:sz w:val="20"/>
                <w:lang w:val="ru-RU"/>
              </w:rPr>
              <w:t>ли</w:t>
            </w:r>
            <w:r w:rsidR="00B21403" w:rsidRPr="00D566A0">
              <w:rPr>
                <w:sz w:val="20"/>
                <w:lang w:val="ru-RU"/>
              </w:rPr>
              <w:t xml:space="preserve"> субконсультант</w:t>
            </w:r>
            <w:r w:rsidR="005F29E6">
              <w:rPr>
                <w:sz w:val="20"/>
                <w:lang w:val="ru-RU"/>
              </w:rPr>
              <w:t>ы</w:t>
            </w:r>
            <w:r w:rsidR="00B21403" w:rsidRPr="00D566A0">
              <w:rPr>
                <w:sz w:val="20"/>
                <w:lang w:val="ru-RU"/>
              </w:rPr>
              <w:t xml:space="preserve">, которые являются сторонами контрактов, финансируемых НЕФКО, </w:t>
            </w:r>
            <w:r w:rsidR="00C445F2" w:rsidRPr="00D566A0">
              <w:rPr>
                <w:sz w:val="20"/>
                <w:lang w:val="ru-RU"/>
              </w:rPr>
              <w:t>соблюд</w:t>
            </w:r>
            <w:r w:rsidR="00C445F2">
              <w:rPr>
                <w:sz w:val="20"/>
                <w:lang w:val="ru-RU"/>
              </w:rPr>
              <w:t>али</w:t>
            </w:r>
            <w:r w:rsidR="00C445F2" w:rsidRPr="00D566A0">
              <w:rPr>
                <w:sz w:val="20"/>
                <w:lang w:val="ru-RU"/>
              </w:rPr>
              <w:t xml:space="preserve"> высоки</w:t>
            </w:r>
            <w:r w:rsidR="00C445F2">
              <w:rPr>
                <w:sz w:val="20"/>
                <w:lang w:val="ru-RU"/>
              </w:rPr>
              <w:t>е</w:t>
            </w:r>
            <w:r w:rsidR="00C445F2" w:rsidRPr="00D566A0">
              <w:rPr>
                <w:sz w:val="20"/>
                <w:lang w:val="ru-RU"/>
              </w:rPr>
              <w:t xml:space="preserve"> стандарт</w:t>
            </w:r>
            <w:r w:rsidR="00C445F2">
              <w:rPr>
                <w:sz w:val="20"/>
                <w:lang w:val="ru-RU"/>
              </w:rPr>
              <w:t>ы</w:t>
            </w:r>
            <w:r w:rsidR="00C445F2" w:rsidRPr="00D566A0">
              <w:rPr>
                <w:sz w:val="20"/>
                <w:lang w:val="ru-RU"/>
              </w:rPr>
              <w:t xml:space="preserve"> </w:t>
            </w:r>
            <w:r w:rsidR="00B21403" w:rsidRPr="00D566A0">
              <w:rPr>
                <w:sz w:val="20"/>
                <w:lang w:val="ru-RU"/>
              </w:rPr>
              <w:t>этики в процессе проведения закупок и выполнения своих контрактных обязательств. В</w:t>
            </w:r>
            <w:r w:rsidR="00DA2CA0">
              <w:rPr>
                <w:sz w:val="20"/>
                <w:lang w:val="ru-RU"/>
              </w:rPr>
              <w:t xml:space="preserve"> соответствии с</w:t>
            </w:r>
            <w:r w:rsidR="00B21403" w:rsidRPr="00D566A0">
              <w:rPr>
                <w:sz w:val="20"/>
                <w:lang w:val="ru-RU"/>
              </w:rPr>
              <w:t xml:space="preserve"> </w:t>
            </w:r>
            <w:r w:rsidR="00636AB2" w:rsidRPr="00636AB2">
              <w:rPr>
                <w:sz w:val="20"/>
                <w:lang w:val="ru-RU"/>
              </w:rPr>
              <w:t>Политик</w:t>
            </w:r>
            <w:r w:rsidR="00DA2CA0">
              <w:rPr>
                <w:sz w:val="20"/>
                <w:lang w:val="ru-RU"/>
              </w:rPr>
              <w:t>ой</w:t>
            </w:r>
            <w:r w:rsidR="00636AB2" w:rsidRPr="00636AB2">
              <w:rPr>
                <w:sz w:val="20"/>
                <w:lang w:val="ru-RU"/>
              </w:rPr>
              <w:t xml:space="preserve"> НЕФКО по противодействию коррупции и соблюдению установленных норм</w:t>
            </w:r>
            <w:r w:rsidR="00636AB2">
              <w:rPr>
                <w:sz w:val="20"/>
                <w:lang w:val="ru-RU"/>
              </w:rPr>
              <w:t xml:space="preserve"> </w:t>
            </w:r>
            <w:r w:rsidR="000534EF" w:rsidRPr="00D566A0">
              <w:rPr>
                <w:sz w:val="20"/>
                <w:lang w:val="ru-RU"/>
              </w:rPr>
              <w:t xml:space="preserve">(как определено в пункте </w:t>
            </w:r>
            <w:r w:rsidR="000534EF" w:rsidRPr="0036080C">
              <w:rPr>
                <w:sz w:val="20"/>
                <w:lang w:val="ru-RU"/>
              </w:rPr>
              <w:t>3</w:t>
            </w:r>
            <w:r w:rsidR="000534EF" w:rsidRPr="00D566A0">
              <w:rPr>
                <w:sz w:val="20"/>
                <w:lang w:val="ru-RU"/>
              </w:rPr>
              <w:t xml:space="preserve"> раздела V Общих условий контракта)</w:t>
            </w:r>
            <w:r w:rsidR="00B21403" w:rsidRPr="00D566A0">
              <w:rPr>
                <w:sz w:val="20"/>
                <w:lang w:val="ru-RU"/>
              </w:rPr>
              <w:t xml:space="preserve"> НЕФКО</w:t>
            </w:r>
            <w:r w:rsidRPr="00D566A0">
              <w:rPr>
                <w:sz w:val="20"/>
                <w:lang w:val="ru-RU"/>
              </w:rPr>
              <w:t>:</w:t>
            </w:r>
          </w:p>
          <w:p w14:paraId="4135F194" w14:textId="40F610F1" w:rsidR="0016131B" w:rsidRPr="00D566A0" w:rsidRDefault="0016131B" w:rsidP="00491A55">
            <w:pPr>
              <w:pStyle w:val="Header2-SubClauses"/>
              <w:tabs>
                <w:tab w:val="clear" w:pos="619"/>
                <w:tab w:val="left" w:pos="954"/>
              </w:tabs>
              <w:spacing w:after="120"/>
              <w:ind w:left="774" w:hanging="450"/>
              <w:rPr>
                <w:sz w:val="20"/>
                <w:lang w:val="ru-RU"/>
              </w:rPr>
            </w:pPr>
            <w:r w:rsidRPr="00D566A0">
              <w:rPr>
                <w:sz w:val="20"/>
                <w:lang w:val="ru-RU"/>
              </w:rPr>
              <w:t xml:space="preserve">(a) </w:t>
            </w:r>
            <w:r w:rsidRPr="00D566A0">
              <w:rPr>
                <w:sz w:val="20"/>
                <w:lang w:val="ru-RU"/>
              </w:rPr>
              <w:tab/>
            </w:r>
            <w:r w:rsidR="00831B93">
              <w:rPr>
                <w:sz w:val="20"/>
                <w:lang w:val="ru-RU"/>
              </w:rPr>
              <w:t>д</w:t>
            </w:r>
            <w:r w:rsidR="00491A55" w:rsidRPr="00D566A0">
              <w:rPr>
                <w:sz w:val="20"/>
                <w:lang w:val="ru-RU"/>
              </w:rPr>
              <w:t xml:space="preserve">ля целей настоящего пункта </w:t>
            </w:r>
            <w:r w:rsidR="005C02A9">
              <w:rPr>
                <w:sz w:val="20"/>
                <w:lang w:val="ru-RU"/>
              </w:rPr>
              <w:t xml:space="preserve">определяет </w:t>
            </w:r>
            <w:r w:rsidR="00491A55" w:rsidRPr="00D566A0">
              <w:rPr>
                <w:sz w:val="20"/>
                <w:lang w:val="ru-RU"/>
              </w:rPr>
              <w:t>запрещенные действия следующим образом</w:t>
            </w:r>
            <w:r w:rsidRPr="00D566A0">
              <w:rPr>
                <w:sz w:val="20"/>
                <w:lang w:val="ru-RU"/>
              </w:rPr>
              <w:t>:</w:t>
            </w:r>
          </w:p>
          <w:p w14:paraId="6B3747F9" w14:textId="5B6F9A8D" w:rsidR="0068183D" w:rsidRPr="00D566A0" w:rsidRDefault="0068183D" w:rsidP="0068183D">
            <w:pPr>
              <w:pStyle w:val="Header2-SubClauses"/>
              <w:numPr>
                <w:ilvl w:val="0"/>
                <w:numId w:val="61"/>
              </w:numPr>
              <w:tabs>
                <w:tab w:val="clear" w:pos="619"/>
                <w:tab w:val="left" w:pos="960"/>
              </w:tabs>
              <w:spacing w:line="259" w:lineRule="auto"/>
              <w:ind w:left="1320"/>
              <w:jc w:val="left"/>
              <w:rPr>
                <w:sz w:val="20"/>
                <w:lang w:val="ru-RU"/>
              </w:rPr>
            </w:pPr>
            <w:r w:rsidRPr="00D566A0">
              <w:rPr>
                <w:bCs/>
                <w:sz w:val="20"/>
                <w:lang w:val="ru-RU"/>
              </w:rPr>
              <w:t xml:space="preserve">"Злоупотребление" означает </w:t>
            </w:r>
            <w:r w:rsidR="0056589C" w:rsidRPr="0056589C">
              <w:rPr>
                <w:bCs/>
                <w:sz w:val="20"/>
                <w:lang w:val="ru-RU"/>
              </w:rPr>
              <w:t>кражу, незаконное присвоение, растрату или ненадлежащее использование имущества или активов, связанных с</w:t>
            </w:r>
            <w:r w:rsidR="0056589C">
              <w:rPr>
                <w:bCs/>
                <w:sz w:val="20"/>
                <w:lang w:val="ru-RU"/>
              </w:rPr>
              <w:t xml:space="preserve"> Контрактом</w:t>
            </w:r>
            <w:r w:rsidR="0056589C" w:rsidRPr="0056589C">
              <w:rPr>
                <w:bCs/>
                <w:sz w:val="20"/>
                <w:lang w:val="ru-RU"/>
              </w:rPr>
              <w:t>, совершенных намеренно или вследствие грубой небрежности</w:t>
            </w:r>
            <w:r w:rsidRPr="00D566A0">
              <w:rPr>
                <w:sz w:val="20"/>
                <w:lang w:val="ru-RU"/>
              </w:rPr>
              <w:t xml:space="preserve">;   </w:t>
            </w:r>
          </w:p>
          <w:p w14:paraId="42D1178A" w14:textId="6D5A3AE8" w:rsidR="0068183D" w:rsidRPr="00D566A0" w:rsidRDefault="0068183D" w:rsidP="0068183D">
            <w:pPr>
              <w:pStyle w:val="Header2-SubClauses"/>
              <w:numPr>
                <w:ilvl w:val="0"/>
                <w:numId w:val="61"/>
              </w:numPr>
              <w:spacing w:line="259" w:lineRule="auto"/>
              <w:ind w:left="1320" w:hanging="450"/>
              <w:jc w:val="left"/>
              <w:rPr>
                <w:sz w:val="20"/>
                <w:lang w:val="ru-RU"/>
              </w:rPr>
            </w:pPr>
            <w:r w:rsidRPr="00D566A0">
              <w:rPr>
                <w:sz w:val="20"/>
                <w:lang w:val="ru-RU"/>
              </w:rPr>
              <w:t>"При</w:t>
            </w:r>
            <w:r w:rsidR="004063BA">
              <w:rPr>
                <w:sz w:val="20"/>
                <w:lang w:val="ru-RU"/>
              </w:rPr>
              <w:t>нуждение</w:t>
            </w:r>
            <w:r w:rsidRPr="00D566A0">
              <w:rPr>
                <w:sz w:val="20"/>
                <w:lang w:val="ru-RU"/>
              </w:rPr>
              <w:t xml:space="preserve">" означает </w:t>
            </w:r>
            <w:r w:rsidR="00EC70A9" w:rsidRPr="00EC70A9">
              <w:rPr>
                <w:sz w:val="20"/>
                <w:lang w:val="ru-RU"/>
              </w:rPr>
              <w:t>причинение ущерба или вреда, или выражение угрозы причинения ущерба или вреда, будь то прямо или косвенно, любому лицу или имуществу лица в целях оказания недопустимого влияния на действия другого лица</w:t>
            </w:r>
            <w:r w:rsidRPr="00D566A0">
              <w:rPr>
                <w:sz w:val="20"/>
                <w:lang w:val="ru-RU"/>
              </w:rPr>
              <w:t xml:space="preserve">; </w:t>
            </w:r>
          </w:p>
          <w:p w14:paraId="6A80DB2D" w14:textId="51B6BF4F" w:rsidR="0068183D" w:rsidRPr="00D566A0" w:rsidRDefault="0068183D" w:rsidP="0068183D">
            <w:pPr>
              <w:pStyle w:val="Header2-SubClauses"/>
              <w:numPr>
                <w:ilvl w:val="0"/>
                <w:numId w:val="61"/>
              </w:numPr>
              <w:spacing w:line="259" w:lineRule="auto"/>
              <w:ind w:left="1320" w:hanging="450"/>
              <w:jc w:val="left"/>
              <w:rPr>
                <w:sz w:val="20"/>
                <w:lang w:val="ru-RU"/>
              </w:rPr>
            </w:pPr>
            <w:r w:rsidRPr="00D566A0">
              <w:rPr>
                <w:sz w:val="20"/>
                <w:lang w:val="ru-RU"/>
              </w:rPr>
              <w:t>"</w:t>
            </w:r>
            <w:r w:rsidR="00D20FD8">
              <w:rPr>
                <w:sz w:val="20"/>
                <w:lang w:val="ru-RU"/>
              </w:rPr>
              <w:t>С</w:t>
            </w:r>
            <w:r w:rsidRPr="00D566A0">
              <w:rPr>
                <w:sz w:val="20"/>
                <w:lang w:val="ru-RU"/>
              </w:rPr>
              <w:t xml:space="preserve">говор" означает </w:t>
            </w:r>
            <w:r w:rsidR="00D20FD8" w:rsidRPr="00D20FD8">
              <w:rPr>
                <w:sz w:val="20"/>
                <w:lang w:val="ru-RU"/>
              </w:rPr>
              <w:t>договоренность между двумя или более лицами, направленную на достижение ненадлежащей цели, в том числе на то, чтобы оказать недопустимое влияния на действия другого лица</w:t>
            </w:r>
            <w:r w:rsidRPr="00D566A0">
              <w:rPr>
                <w:sz w:val="20"/>
                <w:lang w:val="ru-RU"/>
              </w:rPr>
              <w:t xml:space="preserve">; </w:t>
            </w:r>
          </w:p>
          <w:p w14:paraId="6C654994" w14:textId="069E1B49" w:rsidR="0068183D" w:rsidRPr="00D566A0" w:rsidRDefault="0068183D" w:rsidP="0068183D">
            <w:pPr>
              <w:pStyle w:val="Header2-SubClauses"/>
              <w:numPr>
                <w:ilvl w:val="0"/>
                <w:numId w:val="61"/>
              </w:numPr>
              <w:spacing w:line="259" w:lineRule="auto"/>
              <w:ind w:left="1320" w:hanging="450"/>
              <w:jc w:val="left"/>
              <w:rPr>
                <w:sz w:val="20"/>
                <w:lang w:val="ru-RU"/>
              </w:rPr>
            </w:pPr>
            <w:r w:rsidRPr="00D566A0">
              <w:rPr>
                <w:sz w:val="20"/>
                <w:lang w:val="ru-RU"/>
              </w:rPr>
              <w:t xml:space="preserve">"Коррупция" </w:t>
            </w:r>
            <w:r w:rsidR="00CC1507" w:rsidRPr="00CC1507">
              <w:rPr>
                <w:sz w:val="20"/>
                <w:lang w:val="ru-RU"/>
              </w:rPr>
              <w:t>означает обещание, предложение, предоставление, получение либо вымогательство, будь то прямо или косвенно, любых ценностей или любого неправомерного преимущества, или любое действие или бездействие, связанное со злоупотреблением властью или должностными обязанностями, в целях недопустимого влияния или оказания недопустимого влияния на действия другого лица, или в целях получения неправомерного преимущества для себя или другого лица</w:t>
            </w:r>
            <w:r w:rsidRPr="00D566A0">
              <w:rPr>
                <w:sz w:val="20"/>
                <w:lang w:val="ru-RU"/>
              </w:rPr>
              <w:t>;</w:t>
            </w:r>
          </w:p>
          <w:p w14:paraId="04C492C1" w14:textId="0369F0B4" w:rsidR="0068183D" w:rsidRPr="00D566A0" w:rsidRDefault="0068183D" w:rsidP="0068183D">
            <w:pPr>
              <w:pStyle w:val="Header2-SubClauses"/>
              <w:numPr>
                <w:ilvl w:val="0"/>
                <w:numId w:val="61"/>
              </w:numPr>
              <w:spacing w:line="259" w:lineRule="auto"/>
              <w:ind w:left="1320" w:hanging="450"/>
              <w:jc w:val="left"/>
              <w:rPr>
                <w:sz w:val="20"/>
                <w:lang w:val="ru-RU"/>
              </w:rPr>
            </w:pPr>
            <w:r w:rsidRPr="00D566A0">
              <w:rPr>
                <w:sz w:val="20"/>
                <w:lang w:val="ru-RU"/>
              </w:rPr>
              <w:lastRenderedPageBreak/>
              <w:t xml:space="preserve">"Мошенничество" </w:t>
            </w:r>
            <w:r w:rsidR="00C07CD4" w:rsidRPr="00C07CD4">
              <w:rPr>
                <w:sz w:val="20"/>
                <w:lang w:val="ru-RU"/>
              </w:rPr>
              <w:t>означает любое действие или бездействие, включая искажение или сокрытие существенного факта, которое заведомо или по неосторожности вводит в заблуждение или представляет собой попытку ввести в заблуждение другое лицо с целью извлечь финансовую или иную выгоду или ненадлежащее преимущество для себя или третьего лица, либо избежать выполнения обязательства</w:t>
            </w:r>
            <w:r w:rsidRPr="00D566A0">
              <w:rPr>
                <w:sz w:val="20"/>
                <w:lang w:val="ru-RU"/>
              </w:rPr>
              <w:t>;</w:t>
            </w:r>
          </w:p>
          <w:p w14:paraId="043E9D74" w14:textId="77777777" w:rsidR="0068183D" w:rsidRPr="00D566A0" w:rsidRDefault="0068183D" w:rsidP="0068183D">
            <w:pPr>
              <w:pStyle w:val="Header2-SubClauses"/>
              <w:numPr>
                <w:ilvl w:val="0"/>
                <w:numId w:val="61"/>
              </w:numPr>
              <w:spacing w:line="259" w:lineRule="auto"/>
              <w:ind w:left="1320" w:hanging="450"/>
              <w:jc w:val="left"/>
              <w:rPr>
                <w:sz w:val="20"/>
                <w:lang w:val="ru-RU"/>
              </w:rPr>
            </w:pPr>
            <w:r w:rsidRPr="00D566A0">
              <w:rPr>
                <w:sz w:val="20"/>
                <w:lang w:val="ru-RU"/>
              </w:rPr>
              <w:t>"Воспрепятствование" означает:</w:t>
            </w:r>
          </w:p>
          <w:p w14:paraId="3B25897C" w14:textId="77777777" w:rsidR="00A47B3F" w:rsidRPr="00A47B3F" w:rsidRDefault="00A47B3F" w:rsidP="00A47B3F">
            <w:pPr>
              <w:pStyle w:val="Header2-SubClauses"/>
              <w:numPr>
                <w:ilvl w:val="0"/>
                <w:numId w:val="102"/>
              </w:numPr>
              <w:spacing w:line="259" w:lineRule="auto"/>
              <w:jc w:val="left"/>
              <w:rPr>
                <w:sz w:val="20"/>
                <w:lang w:val="ru-RU"/>
              </w:rPr>
            </w:pPr>
            <w:r w:rsidRPr="00A47B3F">
              <w:rPr>
                <w:sz w:val="20"/>
                <w:lang w:val="ru-RU"/>
              </w:rPr>
              <w:t>умышленное уничтожение, фальсификацию, изменение или сокрытие вещественных доказательств в рамках расследования;</w:t>
            </w:r>
          </w:p>
          <w:p w14:paraId="2A181CA9" w14:textId="77777777" w:rsidR="00A47B3F" w:rsidRPr="00A47B3F" w:rsidRDefault="00A47B3F" w:rsidP="00A47B3F">
            <w:pPr>
              <w:pStyle w:val="Header2-SubClauses"/>
              <w:numPr>
                <w:ilvl w:val="0"/>
                <w:numId w:val="102"/>
              </w:numPr>
              <w:spacing w:line="259" w:lineRule="auto"/>
              <w:jc w:val="left"/>
              <w:rPr>
                <w:sz w:val="20"/>
                <w:lang w:val="ru-RU"/>
              </w:rPr>
            </w:pPr>
            <w:r w:rsidRPr="00A47B3F">
              <w:rPr>
                <w:sz w:val="20"/>
                <w:lang w:val="ru-RU"/>
              </w:rPr>
              <w:t>дачу ложных показаний следователям в целях существенного воспрепятствования расследованию;</w:t>
            </w:r>
          </w:p>
          <w:p w14:paraId="7A104539" w14:textId="77777777" w:rsidR="00A47B3F" w:rsidRPr="00A47B3F" w:rsidRDefault="00A47B3F" w:rsidP="00A47B3F">
            <w:pPr>
              <w:pStyle w:val="Header2-SubClauses"/>
              <w:numPr>
                <w:ilvl w:val="0"/>
                <w:numId w:val="102"/>
              </w:numPr>
              <w:spacing w:line="259" w:lineRule="auto"/>
              <w:jc w:val="left"/>
              <w:rPr>
                <w:sz w:val="20"/>
                <w:lang w:val="ru-RU"/>
              </w:rPr>
            </w:pPr>
            <w:r w:rsidRPr="00A47B3F">
              <w:rPr>
                <w:sz w:val="20"/>
                <w:lang w:val="ru-RU"/>
              </w:rPr>
              <w:t>несоблюдение требований о предоставлении информации, документов или записей в связи с расследованием;</w:t>
            </w:r>
          </w:p>
          <w:p w14:paraId="5D3CA6FF" w14:textId="77777777" w:rsidR="00A47B3F" w:rsidRPr="00A47B3F" w:rsidRDefault="00A47B3F" w:rsidP="00A47B3F">
            <w:pPr>
              <w:pStyle w:val="Header2-SubClauses"/>
              <w:numPr>
                <w:ilvl w:val="0"/>
                <w:numId w:val="102"/>
              </w:numPr>
              <w:spacing w:line="259" w:lineRule="auto"/>
              <w:jc w:val="left"/>
              <w:rPr>
                <w:sz w:val="20"/>
                <w:lang w:val="ru-RU"/>
              </w:rPr>
            </w:pPr>
            <w:r w:rsidRPr="00A47B3F">
              <w:rPr>
                <w:sz w:val="20"/>
                <w:lang w:val="ru-RU"/>
              </w:rPr>
              <w:t>угрозы, преследование или запугивание какого-либо лица в целях воспрепятствования раскрытию этим лицом сведений по вопросам, связанным с расследованием НЕФКО, или проведению расследования; или</w:t>
            </w:r>
          </w:p>
          <w:p w14:paraId="091BECD9" w14:textId="02B2E4D6" w:rsidR="0068183D" w:rsidRPr="00144AE7" w:rsidRDefault="00A47B3F" w:rsidP="00144AE7">
            <w:pPr>
              <w:pStyle w:val="Header2-SubClauses"/>
              <w:numPr>
                <w:ilvl w:val="0"/>
                <w:numId w:val="102"/>
              </w:numPr>
              <w:spacing w:line="259" w:lineRule="auto"/>
              <w:jc w:val="left"/>
              <w:rPr>
                <w:sz w:val="20"/>
                <w:lang w:val="ru-RU"/>
              </w:rPr>
            </w:pPr>
            <w:r w:rsidRPr="00144AE7">
              <w:rPr>
                <w:sz w:val="20"/>
                <w:lang w:val="ru-RU"/>
              </w:rPr>
              <w:t>существенное нарушение договорных прав НЕФКО на проведение аудита или доступ к информации</w:t>
            </w:r>
            <w:r w:rsidR="0068183D" w:rsidRPr="00144AE7">
              <w:rPr>
                <w:sz w:val="20"/>
                <w:lang w:val="ru-RU"/>
              </w:rPr>
              <w:t>;</w:t>
            </w:r>
          </w:p>
          <w:p w14:paraId="29FE22FC" w14:textId="2401A609" w:rsidR="00C93FCE" w:rsidRPr="00C93FCE" w:rsidRDefault="0068183D" w:rsidP="00C93FCE">
            <w:pPr>
              <w:pStyle w:val="Header2-SubClauses"/>
              <w:numPr>
                <w:ilvl w:val="0"/>
                <w:numId w:val="61"/>
              </w:numPr>
              <w:spacing w:line="259" w:lineRule="auto"/>
              <w:ind w:left="1320" w:hanging="450"/>
              <w:jc w:val="left"/>
              <w:rPr>
                <w:sz w:val="20"/>
                <w:lang w:val="ru-RU"/>
              </w:rPr>
            </w:pPr>
            <w:r w:rsidRPr="00D566A0">
              <w:rPr>
                <w:sz w:val="20"/>
                <w:lang w:val="ru-RU"/>
              </w:rPr>
              <w:t>"</w:t>
            </w:r>
            <w:r w:rsidR="00B31862">
              <w:rPr>
                <w:sz w:val="20"/>
                <w:lang w:val="ru-RU"/>
              </w:rPr>
              <w:t>Легализация доходов, полученных преступным путем</w:t>
            </w:r>
            <w:r w:rsidRPr="00D566A0">
              <w:rPr>
                <w:sz w:val="20"/>
                <w:lang w:val="ru-RU"/>
              </w:rPr>
              <w:t>" означает</w:t>
            </w:r>
          </w:p>
          <w:p w14:paraId="67EF8D20" w14:textId="77777777" w:rsidR="00C93FCE" w:rsidRPr="00C93FCE" w:rsidRDefault="00C93FCE" w:rsidP="00C93FCE">
            <w:pPr>
              <w:pStyle w:val="Header2-SubClauses"/>
              <w:numPr>
                <w:ilvl w:val="0"/>
                <w:numId w:val="101"/>
              </w:numPr>
              <w:spacing w:line="259" w:lineRule="auto"/>
              <w:jc w:val="left"/>
              <w:rPr>
                <w:sz w:val="20"/>
                <w:lang w:val="ru-RU"/>
              </w:rPr>
            </w:pPr>
            <w:r w:rsidRPr="00C93FCE">
              <w:rPr>
                <w:sz w:val="20"/>
                <w:lang w:val="ru-RU"/>
              </w:rPr>
              <w:t>конверсию или передачу имущества при наличии сведений о том, что такое имущество получено преступным путем, в целях сокрытия и утаивания незаконного происхождения имущества, или содействие любому лицу, которое участвует в осуществлении такой деятельности, в уклонении от правовых последствий такой деятельности;</w:t>
            </w:r>
          </w:p>
          <w:p w14:paraId="6C05EC06" w14:textId="77777777" w:rsidR="00C93FCE" w:rsidRPr="00C93FCE" w:rsidRDefault="00C93FCE" w:rsidP="00C93FCE">
            <w:pPr>
              <w:pStyle w:val="Header2-SubClauses"/>
              <w:numPr>
                <w:ilvl w:val="0"/>
                <w:numId w:val="101"/>
              </w:numPr>
              <w:spacing w:line="259" w:lineRule="auto"/>
              <w:jc w:val="left"/>
              <w:rPr>
                <w:sz w:val="20"/>
                <w:lang w:val="ru-RU"/>
              </w:rPr>
            </w:pPr>
            <w:r w:rsidRPr="00C93FCE">
              <w:rPr>
                <w:sz w:val="20"/>
                <w:lang w:val="ru-RU"/>
              </w:rPr>
              <w:t>сокрытие или искажение действительной сути, источника, местонахождения, размещения, движения имущества, прав в его отношении или его принадлежности, при наличии сведений о том, что такое имущество получено преступным путем;</w:t>
            </w:r>
          </w:p>
          <w:p w14:paraId="3A3C957F" w14:textId="77777777" w:rsidR="00C93FCE" w:rsidRPr="00C93FCE" w:rsidRDefault="00C93FCE" w:rsidP="00C93FCE">
            <w:pPr>
              <w:pStyle w:val="Header2-SubClauses"/>
              <w:numPr>
                <w:ilvl w:val="0"/>
                <w:numId w:val="101"/>
              </w:numPr>
              <w:spacing w:line="259" w:lineRule="auto"/>
              <w:jc w:val="left"/>
              <w:rPr>
                <w:sz w:val="20"/>
                <w:lang w:val="ru-RU"/>
              </w:rPr>
            </w:pPr>
            <w:r w:rsidRPr="00C93FCE">
              <w:rPr>
                <w:sz w:val="20"/>
                <w:lang w:val="ru-RU"/>
              </w:rPr>
              <w:t>приобретение, владение или пользование имуществом при наличии в момент его получения сведений о том, что такое имущество было получено преступным путем; или</w:t>
            </w:r>
          </w:p>
          <w:p w14:paraId="413FF198" w14:textId="4A5301F0" w:rsidR="00C93FCE" w:rsidRPr="00C93FCE" w:rsidRDefault="00C93FCE" w:rsidP="00C93FCE">
            <w:pPr>
              <w:pStyle w:val="Header2-SubClauses"/>
              <w:numPr>
                <w:ilvl w:val="0"/>
                <w:numId w:val="101"/>
              </w:numPr>
              <w:spacing w:line="259" w:lineRule="auto"/>
              <w:jc w:val="left"/>
              <w:rPr>
                <w:sz w:val="20"/>
                <w:lang w:val="ru-RU"/>
              </w:rPr>
            </w:pPr>
            <w:r w:rsidRPr="00C93FCE">
              <w:rPr>
                <w:sz w:val="20"/>
                <w:lang w:val="ru-RU"/>
              </w:rPr>
              <w:t>участие или содействие в любом из вышеуказанных видов деятельности</w:t>
            </w:r>
            <w:r w:rsidR="00E26B5A">
              <w:rPr>
                <w:sz w:val="20"/>
                <w:lang w:val="ru-RU"/>
              </w:rPr>
              <w:t>; и</w:t>
            </w:r>
          </w:p>
          <w:p w14:paraId="348A88B3" w14:textId="1C6070A8" w:rsidR="0068183D" w:rsidRPr="00D566A0" w:rsidRDefault="00601B1E" w:rsidP="006C0B87">
            <w:pPr>
              <w:pStyle w:val="Header2-SubClauses"/>
              <w:tabs>
                <w:tab w:val="clear" w:pos="619"/>
                <w:tab w:val="left" w:pos="3007"/>
              </w:tabs>
              <w:spacing w:line="259" w:lineRule="auto"/>
              <w:ind w:left="0" w:firstLine="0"/>
              <w:jc w:val="left"/>
              <w:rPr>
                <w:sz w:val="20"/>
                <w:lang w:val="ru-RU"/>
              </w:rPr>
            </w:pPr>
            <w:r>
              <w:rPr>
                <w:sz w:val="20"/>
                <w:lang w:val="ru-RU"/>
              </w:rPr>
              <w:tab/>
            </w:r>
          </w:p>
          <w:p w14:paraId="086C80D9" w14:textId="6C16952C" w:rsidR="00E233D7" w:rsidRDefault="0068183D" w:rsidP="0068183D">
            <w:pPr>
              <w:pStyle w:val="Header2-SubClauses"/>
              <w:numPr>
                <w:ilvl w:val="0"/>
                <w:numId w:val="61"/>
              </w:numPr>
              <w:spacing w:line="259" w:lineRule="auto"/>
              <w:ind w:left="1320" w:hanging="450"/>
              <w:jc w:val="left"/>
              <w:rPr>
                <w:sz w:val="20"/>
                <w:lang w:val="ru-RU"/>
              </w:rPr>
            </w:pPr>
            <w:r w:rsidRPr="00D566A0">
              <w:rPr>
                <w:sz w:val="20"/>
                <w:lang w:val="ru-RU"/>
              </w:rPr>
              <w:t xml:space="preserve">«Финансирование терроризма» </w:t>
            </w:r>
            <w:r w:rsidR="00E233D7" w:rsidRPr="00E233D7">
              <w:rPr>
                <w:sz w:val="20"/>
                <w:lang w:val="ru-RU"/>
              </w:rPr>
              <w:t xml:space="preserve">означает предоставление или сбор средств любыми способами, будь то прямо или косвенно, с намерением их использования или при наличии информации, что они будут использоваться, полностью или частично, для осуществления террористической деятельности </w:t>
            </w:r>
            <w:r w:rsidR="00B01446">
              <w:rPr>
                <w:sz w:val="20"/>
                <w:lang w:val="ru-RU"/>
              </w:rPr>
              <w:t>(</w:t>
            </w:r>
            <w:r w:rsidR="00E233D7" w:rsidRPr="00E233D7">
              <w:rPr>
                <w:sz w:val="20"/>
                <w:lang w:val="ru-RU"/>
              </w:rPr>
              <w:t>«террористическая деятельность» имеет то же значение, что и в Статье 2 Международной конвенции о борьбе с финансированием терроризма</w:t>
            </w:r>
            <w:r w:rsidR="00B01446">
              <w:rPr>
                <w:sz w:val="20"/>
                <w:lang w:val="ru-RU"/>
              </w:rPr>
              <w:t>)</w:t>
            </w:r>
            <w:r w:rsidR="00E233D7" w:rsidRPr="00E233D7">
              <w:rPr>
                <w:sz w:val="20"/>
                <w:lang w:val="ru-RU"/>
              </w:rPr>
              <w:t>.</w:t>
            </w:r>
          </w:p>
          <w:p w14:paraId="6A4B70E7" w14:textId="77777777" w:rsidR="0068183D" w:rsidRPr="00B01446" w:rsidRDefault="0068183D" w:rsidP="006C0B87">
            <w:pPr>
              <w:pStyle w:val="Header2-SubClauses"/>
              <w:tabs>
                <w:tab w:val="clear" w:pos="619"/>
                <w:tab w:val="left" w:pos="954"/>
              </w:tabs>
              <w:spacing w:after="120" w:line="259" w:lineRule="auto"/>
              <w:ind w:left="0" w:firstLine="0"/>
              <w:jc w:val="left"/>
              <w:rPr>
                <w:sz w:val="20"/>
                <w:lang w:val="ru-RU"/>
              </w:rPr>
            </w:pPr>
          </w:p>
          <w:p w14:paraId="629D2CB7" w14:textId="2AA4474F" w:rsidR="0016131B" w:rsidRPr="00D566A0" w:rsidRDefault="0016131B" w:rsidP="00992EEE">
            <w:pPr>
              <w:pStyle w:val="Header2-SubClauses"/>
              <w:tabs>
                <w:tab w:val="clear" w:pos="619"/>
              </w:tabs>
              <w:spacing w:after="120"/>
              <w:ind w:left="1320" w:hanging="720"/>
              <w:rPr>
                <w:sz w:val="20"/>
                <w:lang w:val="ru-RU"/>
              </w:rPr>
            </w:pPr>
            <w:r w:rsidRPr="00D566A0">
              <w:rPr>
                <w:sz w:val="20"/>
                <w:lang w:val="ru-RU"/>
              </w:rPr>
              <w:lastRenderedPageBreak/>
              <w:t xml:space="preserve">(b) </w:t>
            </w:r>
            <w:r w:rsidRPr="00D566A0">
              <w:rPr>
                <w:sz w:val="20"/>
                <w:lang w:val="ru-RU"/>
              </w:rPr>
              <w:tab/>
            </w:r>
            <w:r w:rsidR="00663C5B" w:rsidRPr="00D566A0">
              <w:rPr>
                <w:sz w:val="20"/>
                <w:lang w:val="ru-RU"/>
              </w:rPr>
              <w:t xml:space="preserve">отклонит предложение о присуждении контракта, </w:t>
            </w:r>
            <w:r w:rsidR="00602514">
              <w:rPr>
                <w:sz w:val="20"/>
                <w:lang w:val="ru-RU"/>
              </w:rPr>
              <w:t xml:space="preserve">в случае </w:t>
            </w:r>
            <w:r w:rsidR="00663C5B" w:rsidRPr="00D566A0">
              <w:rPr>
                <w:sz w:val="20"/>
                <w:lang w:val="ru-RU"/>
              </w:rPr>
              <w:t xml:space="preserve">если придет к выводу, что Участник </w:t>
            </w:r>
            <w:r w:rsidR="00602514">
              <w:rPr>
                <w:sz w:val="20"/>
                <w:lang w:val="ru-RU"/>
              </w:rPr>
              <w:t>конкурса</w:t>
            </w:r>
            <w:r w:rsidR="00663C5B" w:rsidRPr="00D566A0">
              <w:rPr>
                <w:sz w:val="20"/>
                <w:lang w:val="ru-RU"/>
              </w:rPr>
              <w:t>, поставщик, субпоставщик, подрядчик, субподрядчик, концессионер, консультант или субконсультант, рекомендованный для присуждения контракта, участвовал в каких-либо запрещенных действиях во время конкур</w:t>
            </w:r>
            <w:r w:rsidR="00EA4F62">
              <w:rPr>
                <w:sz w:val="20"/>
                <w:lang w:val="ru-RU"/>
              </w:rPr>
              <w:t>са на</w:t>
            </w:r>
            <w:r w:rsidR="00663C5B" w:rsidRPr="00D566A0">
              <w:rPr>
                <w:sz w:val="20"/>
                <w:lang w:val="ru-RU"/>
              </w:rPr>
              <w:t xml:space="preserve"> присуждение данного контракта</w:t>
            </w:r>
            <w:r w:rsidRPr="00D566A0">
              <w:rPr>
                <w:sz w:val="20"/>
                <w:lang w:val="ru-RU"/>
              </w:rPr>
              <w:t>;</w:t>
            </w:r>
          </w:p>
          <w:p w14:paraId="42C9623D" w14:textId="5B0825DD" w:rsidR="0016131B" w:rsidRPr="00D566A0" w:rsidRDefault="0016131B" w:rsidP="00992EEE">
            <w:pPr>
              <w:pStyle w:val="Header2-SubClauses"/>
              <w:tabs>
                <w:tab w:val="clear" w:pos="619"/>
                <w:tab w:val="left" w:pos="1320"/>
              </w:tabs>
              <w:spacing w:after="120"/>
              <w:ind w:left="1320" w:hanging="720"/>
              <w:rPr>
                <w:sz w:val="20"/>
                <w:lang w:val="ru-RU"/>
              </w:rPr>
            </w:pPr>
            <w:r w:rsidRPr="00D566A0">
              <w:rPr>
                <w:sz w:val="20"/>
                <w:lang w:val="ru-RU"/>
              </w:rPr>
              <w:t>(c)</w:t>
            </w:r>
            <w:r w:rsidRPr="00D566A0">
              <w:rPr>
                <w:sz w:val="20"/>
                <w:lang w:val="ru-RU"/>
              </w:rPr>
              <w:tab/>
            </w:r>
            <w:r w:rsidR="005B2FA3" w:rsidRPr="00D566A0">
              <w:rPr>
                <w:sz w:val="20"/>
                <w:lang w:val="ru-RU"/>
              </w:rPr>
              <w:t>отменит часть своего финансирования, предусмотренного для контракта</w:t>
            </w:r>
            <w:r w:rsidR="001D2AE6">
              <w:rPr>
                <w:sz w:val="20"/>
                <w:lang w:val="ru-RU"/>
              </w:rPr>
              <w:t xml:space="preserve"> на закупку работ</w:t>
            </w:r>
            <w:r w:rsidR="005B2FA3" w:rsidRPr="00D566A0">
              <w:rPr>
                <w:sz w:val="20"/>
                <w:lang w:val="ru-RU"/>
              </w:rPr>
              <w:t>, если выяснит</w:t>
            </w:r>
            <w:r w:rsidR="00D93123">
              <w:rPr>
                <w:sz w:val="20"/>
                <w:lang w:val="ru-RU"/>
              </w:rPr>
              <w:t>ся</w:t>
            </w:r>
            <w:r w:rsidR="005B2FA3" w:rsidRPr="00D566A0">
              <w:rPr>
                <w:sz w:val="20"/>
                <w:lang w:val="ru-RU"/>
              </w:rPr>
              <w:t xml:space="preserve">, что представители </w:t>
            </w:r>
            <w:r w:rsidR="00D93123">
              <w:rPr>
                <w:sz w:val="20"/>
                <w:lang w:val="ru-RU"/>
              </w:rPr>
              <w:t>З</w:t>
            </w:r>
            <w:r w:rsidR="005B2FA3" w:rsidRPr="00D566A0">
              <w:rPr>
                <w:sz w:val="20"/>
                <w:lang w:val="ru-RU"/>
              </w:rPr>
              <w:t xml:space="preserve">аемщика </w:t>
            </w:r>
            <w:r w:rsidR="00D93123">
              <w:rPr>
                <w:sz w:val="20"/>
                <w:lang w:val="ru-RU"/>
              </w:rPr>
              <w:t>/</w:t>
            </w:r>
            <w:r w:rsidR="00D93123" w:rsidRPr="00D566A0">
              <w:rPr>
                <w:sz w:val="20"/>
                <w:lang w:val="ru-RU"/>
              </w:rPr>
              <w:t xml:space="preserve"> </w:t>
            </w:r>
            <w:r w:rsidR="00D93123">
              <w:rPr>
                <w:sz w:val="20"/>
                <w:lang w:val="ru-RU"/>
              </w:rPr>
              <w:t>П</w:t>
            </w:r>
            <w:r w:rsidR="005B2FA3" w:rsidRPr="00D566A0">
              <w:rPr>
                <w:sz w:val="20"/>
                <w:lang w:val="ru-RU"/>
              </w:rPr>
              <w:t xml:space="preserve">олучателя </w:t>
            </w:r>
            <w:r w:rsidR="00D93123">
              <w:rPr>
                <w:sz w:val="20"/>
                <w:lang w:val="ru-RU"/>
              </w:rPr>
              <w:t>гранта</w:t>
            </w:r>
            <w:r w:rsidR="00FF757F">
              <w:rPr>
                <w:sz w:val="20"/>
                <w:lang w:val="ru-RU"/>
              </w:rPr>
              <w:t xml:space="preserve"> или другого бенефициара </w:t>
            </w:r>
            <w:r w:rsidR="005B2FA3" w:rsidRPr="00D566A0">
              <w:rPr>
                <w:sz w:val="20"/>
                <w:lang w:val="ru-RU"/>
              </w:rPr>
              <w:t xml:space="preserve">финансирования НЕФКО </w:t>
            </w:r>
            <w:r w:rsidR="00BD3D6D">
              <w:rPr>
                <w:sz w:val="20"/>
                <w:lang w:val="ru-RU"/>
              </w:rPr>
              <w:t>причастны к</w:t>
            </w:r>
            <w:r w:rsidR="005B2FA3" w:rsidRPr="00D566A0">
              <w:rPr>
                <w:sz w:val="20"/>
                <w:lang w:val="ru-RU"/>
              </w:rPr>
              <w:t xml:space="preserve"> </w:t>
            </w:r>
            <w:r w:rsidR="00FF757F">
              <w:rPr>
                <w:sz w:val="20"/>
                <w:lang w:val="ru-RU"/>
              </w:rPr>
              <w:t>З</w:t>
            </w:r>
            <w:r w:rsidR="005B2FA3" w:rsidRPr="00D566A0">
              <w:rPr>
                <w:sz w:val="20"/>
                <w:lang w:val="ru-RU"/>
              </w:rPr>
              <w:t>апрещенны</w:t>
            </w:r>
            <w:r w:rsidR="00BD3D6D">
              <w:rPr>
                <w:sz w:val="20"/>
                <w:lang w:val="ru-RU"/>
              </w:rPr>
              <w:t>м</w:t>
            </w:r>
            <w:r w:rsidR="005B2FA3" w:rsidRPr="00D566A0">
              <w:rPr>
                <w:sz w:val="20"/>
                <w:lang w:val="ru-RU"/>
              </w:rPr>
              <w:t xml:space="preserve"> </w:t>
            </w:r>
            <w:r w:rsidR="00BD3D6D" w:rsidRPr="00D566A0">
              <w:rPr>
                <w:sz w:val="20"/>
                <w:lang w:val="ru-RU"/>
              </w:rPr>
              <w:t>действия</w:t>
            </w:r>
            <w:r w:rsidR="00BD3D6D">
              <w:rPr>
                <w:sz w:val="20"/>
                <w:lang w:val="ru-RU"/>
              </w:rPr>
              <w:t>м в отно</w:t>
            </w:r>
            <w:r w:rsidR="00B95064">
              <w:rPr>
                <w:sz w:val="20"/>
                <w:lang w:val="ru-RU"/>
              </w:rPr>
              <w:t>шении</w:t>
            </w:r>
            <w:r w:rsidR="005B2FA3" w:rsidRPr="00D566A0">
              <w:rPr>
                <w:sz w:val="20"/>
                <w:lang w:val="ru-RU"/>
              </w:rPr>
              <w:t xml:space="preserve"> проведения закупок или </w:t>
            </w:r>
            <w:r w:rsidR="00B95064">
              <w:rPr>
                <w:sz w:val="20"/>
                <w:lang w:val="ru-RU"/>
              </w:rPr>
              <w:t>исполнения</w:t>
            </w:r>
            <w:r w:rsidR="00B95064" w:rsidRPr="00D566A0">
              <w:rPr>
                <w:sz w:val="20"/>
                <w:lang w:val="ru-RU"/>
              </w:rPr>
              <w:t xml:space="preserve"> </w:t>
            </w:r>
            <w:r w:rsidR="005B2FA3" w:rsidRPr="00D566A0">
              <w:rPr>
                <w:sz w:val="20"/>
                <w:lang w:val="ru-RU"/>
              </w:rPr>
              <w:t>контракт</w:t>
            </w:r>
            <w:r w:rsidR="00B95064">
              <w:rPr>
                <w:sz w:val="20"/>
                <w:lang w:val="ru-RU"/>
              </w:rPr>
              <w:t>а</w:t>
            </w:r>
            <w:r w:rsidR="005B2FA3" w:rsidRPr="00D566A0">
              <w:rPr>
                <w:sz w:val="20"/>
                <w:lang w:val="ru-RU"/>
              </w:rPr>
              <w:t xml:space="preserve">, если </w:t>
            </w:r>
            <w:r w:rsidR="00B95064">
              <w:rPr>
                <w:sz w:val="20"/>
                <w:lang w:val="ru-RU"/>
              </w:rPr>
              <w:t>З</w:t>
            </w:r>
            <w:r w:rsidR="005B2FA3" w:rsidRPr="00D566A0">
              <w:rPr>
                <w:sz w:val="20"/>
                <w:lang w:val="ru-RU"/>
              </w:rPr>
              <w:t xml:space="preserve">аемщик </w:t>
            </w:r>
            <w:r w:rsidR="0019147E">
              <w:rPr>
                <w:sz w:val="20"/>
                <w:lang w:val="ru-RU"/>
              </w:rPr>
              <w:t>/</w:t>
            </w:r>
            <w:r w:rsidR="0019147E" w:rsidRPr="00D566A0">
              <w:rPr>
                <w:sz w:val="20"/>
                <w:lang w:val="ru-RU"/>
              </w:rPr>
              <w:t xml:space="preserve"> </w:t>
            </w:r>
            <w:r w:rsidR="0019147E">
              <w:rPr>
                <w:sz w:val="20"/>
                <w:lang w:val="ru-RU"/>
              </w:rPr>
              <w:t>П</w:t>
            </w:r>
            <w:r w:rsidR="005B2FA3" w:rsidRPr="00D566A0">
              <w:rPr>
                <w:sz w:val="20"/>
                <w:lang w:val="ru-RU"/>
              </w:rPr>
              <w:t xml:space="preserve">олучатель </w:t>
            </w:r>
            <w:r w:rsidR="0019147E">
              <w:rPr>
                <w:sz w:val="20"/>
                <w:lang w:val="ru-RU"/>
              </w:rPr>
              <w:t xml:space="preserve">гранта </w:t>
            </w:r>
            <w:r w:rsidR="005B2FA3" w:rsidRPr="00D566A0">
              <w:rPr>
                <w:sz w:val="20"/>
                <w:lang w:val="ru-RU"/>
              </w:rPr>
              <w:t>не принял своевременных и надлежащих действий для исправления ситуации, которые полностью удовлетворили НЕФКО</w:t>
            </w:r>
            <w:r w:rsidRPr="00D566A0">
              <w:rPr>
                <w:sz w:val="20"/>
                <w:lang w:val="ru-RU"/>
              </w:rPr>
              <w:t>;</w:t>
            </w:r>
          </w:p>
          <w:p w14:paraId="42CA9E5E" w14:textId="74B20972" w:rsidR="0016131B" w:rsidRPr="00D566A0" w:rsidRDefault="0016131B" w:rsidP="00992EEE">
            <w:pPr>
              <w:pStyle w:val="Header2-SubClauses"/>
              <w:tabs>
                <w:tab w:val="clear" w:pos="619"/>
                <w:tab w:val="left" w:pos="1320"/>
              </w:tabs>
              <w:spacing w:after="120"/>
              <w:ind w:left="1320" w:hanging="720"/>
              <w:rPr>
                <w:sz w:val="20"/>
                <w:lang w:val="ru-RU"/>
              </w:rPr>
            </w:pPr>
            <w:r w:rsidRPr="00D566A0">
              <w:rPr>
                <w:sz w:val="20"/>
                <w:lang w:val="ru-RU"/>
              </w:rPr>
              <w:t>(d)</w:t>
            </w:r>
            <w:r w:rsidRPr="00D566A0">
              <w:rPr>
                <w:sz w:val="20"/>
                <w:lang w:val="ru-RU"/>
              </w:rPr>
              <w:tab/>
            </w:r>
            <w:r w:rsidR="0016117C" w:rsidRPr="00D566A0">
              <w:rPr>
                <w:sz w:val="20"/>
                <w:lang w:val="ru-RU"/>
              </w:rPr>
              <w:t xml:space="preserve">объявит </w:t>
            </w:r>
            <w:r w:rsidR="00A728CD">
              <w:rPr>
                <w:sz w:val="20"/>
                <w:lang w:val="ru-RU"/>
              </w:rPr>
              <w:t>юридическое</w:t>
            </w:r>
            <w:r w:rsidR="00F91F7F" w:rsidRPr="00D566A0">
              <w:rPr>
                <w:sz w:val="20"/>
                <w:lang w:val="ru-RU"/>
              </w:rPr>
              <w:t>/</w:t>
            </w:r>
            <w:r w:rsidR="004479B1">
              <w:rPr>
                <w:sz w:val="20"/>
                <w:lang w:val="ru-RU"/>
              </w:rPr>
              <w:t xml:space="preserve">физическое </w:t>
            </w:r>
            <w:r w:rsidR="00F91F7F" w:rsidRPr="00D566A0">
              <w:rPr>
                <w:sz w:val="20"/>
                <w:lang w:val="ru-RU"/>
              </w:rPr>
              <w:t>лицо</w:t>
            </w:r>
            <w:r w:rsidR="0016117C" w:rsidRPr="00D566A0">
              <w:rPr>
                <w:sz w:val="20"/>
                <w:lang w:val="ru-RU"/>
              </w:rPr>
              <w:t xml:space="preserve"> неправомочн</w:t>
            </w:r>
            <w:r w:rsidR="00F91F7F" w:rsidRPr="00D566A0">
              <w:rPr>
                <w:sz w:val="20"/>
                <w:lang w:val="ru-RU"/>
              </w:rPr>
              <w:t>ым</w:t>
            </w:r>
            <w:r w:rsidR="0016117C" w:rsidRPr="00D566A0">
              <w:rPr>
                <w:sz w:val="20"/>
                <w:lang w:val="ru-RU"/>
              </w:rPr>
              <w:t xml:space="preserve"> (</w:t>
            </w:r>
            <w:r w:rsidR="00C372BF" w:rsidRPr="00C372BF">
              <w:rPr>
                <w:sz w:val="20"/>
                <w:lang w:val="ru-RU"/>
              </w:rPr>
              <w:t>на неопределенный срок, либо в течение указанного периода времени</w:t>
            </w:r>
            <w:r w:rsidR="0016117C" w:rsidRPr="00D566A0">
              <w:rPr>
                <w:sz w:val="20"/>
                <w:lang w:val="ru-RU"/>
              </w:rPr>
              <w:t xml:space="preserve">) для присуждения контракта, финансируемого НЕФКО, если </w:t>
            </w:r>
            <w:r w:rsidR="00751F15">
              <w:rPr>
                <w:sz w:val="20"/>
                <w:lang w:val="ru-RU"/>
              </w:rPr>
              <w:t>НЕФКО</w:t>
            </w:r>
            <w:r w:rsidR="00751F15" w:rsidRPr="00D566A0">
              <w:rPr>
                <w:sz w:val="20"/>
                <w:lang w:val="ru-RU"/>
              </w:rPr>
              <w:t xml:space="preserve"> </w:t>
            </w:r>
            <w:r w:rsidR="0016117C" w:rsidRPr="00D566A0">
              <w:rPr>
                <w:sz w:val="20"/>
                <w:lang w:val="ru-RU"/>
              </w:rPr>
              <w:t xml:space="preserve">на любом этапе придет к выводу, что </w:t>
            </w:r>
            <w:r w:rsidR="004479B1" w:rsidRPr="00D566A0">
              <w:rPr>
                <w:sz w:val="20"/>
                <w:lang w:val="ru-RU"/>
              </w:rPr>
              <w:t>так</w:t>
            </w:r>
            <w:r w:rsidR="004479B1">
              <w:rPr>
                <w:sz w:val="20"/>
                <w:lang w:val="ru-RU"/>
              </w:rPr>
              <w:t>ое</w:t>
            </w:r>
            <w:r w:rsidR="004479B1" w:rsidRPr="00D566A0">
              <w:rPr>
                <w:sz w:val="20"/>
                <w:lang w:val="ru-RU"/>
              </w:rPr>
              <w:t xml:space="preserve"> </w:t>
            </w:r>
            <w:r w:rsidR="004479B1">
              <w:rPr>
                <w:sz w:val="20"/>
                <w:lang w:val="ru-RU"/>
              </w:rPr>
              <w:t>юридическое</w:t>
            </w:r>
            <w:r w:rsidR="000C40DA" w:rsidRPr="00D566A0">
              <w:rPr>
                <w:sz w:val="20"/>
                <w:lang w:val="ru-RU"/>
              </w:rPr>
              <w:t>/</w:t>
            </w:r>
            <w:r w:rsidR="004479B1">
              <w:rPr>
                <w:sz w:val="20"/>
                <w:lang w:val="ru-RU"/>
              </w:rPr>
              <w:t xml:space="preserve">физическое </w:t>
            </w:r>
            <w:r w:rsidR="0016117C" w:rsidRPr="00D566A0">
              <w:rPr>
                <w:sz w:val="20"/>
                <w:lang w:val="ru-RU"/>
              </w:rPr>
              <w:t xml:space="preserve">лицо было причастно к </w:t>
            </w:r>
            <w:r w:rsidR="00B975EE">
              <w:rPr>
                <w:sz w:val="20"/>
                <w:lang w:val="ru-RU"/>
              </w:rPr>
              <w:t>З</w:t>
            </w:r>
            <w:r w:rsidR="0016117C" w:rsidRPr="00D566A0">
              <w:rPr>
                <w:sz w:val="20"/>
                <w:lang w:val="ru-RU"/>
              </w:rPr>
              <w:t>апрещенным действиям в ходе конкур</w:t>
            </w:r>
            <w:r w:rsidR="00B975EE">
              <w:rPr>
                <w:sz w:val="20"/>
                <w:lang w:val="ru-RU"/>
              </w:rPr>
              <w:t>са на</w:t>
            </w:r>
            <w:r w:rsidR="0016117C" w:rsidRPr="00D566A0">
              <w:rPr>
                <w:sz w:val="20"/>
                <w:lang w:val="ru-RU"/>
              </w:rPr>
              <w:t xml:space="preserve"> присуждение финансируемого НЕФКО контракта или во время его </w:t>
            </w:r>
            <w:r w:rsidR="00B975EE">
              <w:rPr>
                <w:sz w:val="20"/>
                <w:lang w:val="ru-RU"/>
              </w:rPr>
              <w:t>ис</w:t>
            </w:r>
            <w:r w:rsidR="0016117C" w:rsidRPr="00D566A0">
              <w:rPr>
                <w:sz w:val="20"/>
                <w:lang w:val="ru-RU"/>
              </w:rPr>
              <w:t>полнения</w:t>
            </w:r>
            <w:r w:rsidRPr="00D566A0">
              <w:rPr>
                <w:sz w:val="20"/>
                <w:lang w:val="ru-RU"/>
              </w:rPr>
              <w:t>;</w:t>
            </w:r>
          </w:p>
          <w:p w14:paraId="722A5EAD" w14:textId="4D84A48D" w:rsidR="0016131B" w:rsidRPr="00D566A0" w:rsidRDefault="0016131B" w:rsidP="00992EEE">
            <w:pPr>
              <w:pStyle w:val="Header2-SubClauses"/>
              <w:tabs>
                <w:tab w:val="clear" w:pos="619"/>
                <w:tab w:val="left" w:pos="1320"/>
              </w:tabs>
              <w:spacing w:after="120"/>
              <w:ind w:left="1320" w:hanging="720"/>
              <w:rPr>
                <w:sz w:val="20"/>
                <w:lang w:val="ru-RU"/>
              </w:rPr>
            </w:pPr>
            <w:r w:rsidRPr="00D566A0">
              <w:rPr>
                <w:sz w:val="20"/>
                <w:lang w:val="ru-RU"/>
              </w:rPr>
              <w:t>(e)</w:t>
            </w:r>
            <w:r w:rsidRPr="00D566A0">
              <w:rPr>
                <w:sz w:val="20"/>
                <w:lang w:val="ru-RU"/>
              </w:rPr>
              <w:tab/>
            </w:r>
            <w:r w:rsidR="0026704C" w:rsidRPr="00D566A0">
              <w:rPr>
                <w:sz w:val="20"/>
                <w:lang w:val="ru-RU"/>
              </w:rPr>
              <w:t xml:space="preserve">в случае, если </w:t>
            </w:r>
            <w:r w:rsidR="00B975EE">
              <w:rPr>
                <w:sz w:val="20"/>
                <w:lang w:val="ru-RU"/>
              </w:rPr>
              <w:t>З</w:t>
            </w:r>
            <w:r w:rsidR="0026704C" w:rsidRPr="00D566A0">
              <w:rPr>
                <w:sz w:val="20"/>
                <w:lang w:val="ru-RU"/>
              </w:rPr>
              <w:t>аемщик</w:t>
            </w:r>
            <w:r w:rsidR="00B975EE">
              <w:rPr>
                <w:sz w:val="20"/>
                <w:lang w:val="ru-RU"/>
              </w:rPr>
              <w:t xml:space="preserve">/Получатель гранта </w:t>
            </w:r>
            <w:r w:rsidR="0026704C" w:rsidRPr="00D566A0">
              <w:rPr>
                <w:sz w:val="20"/>
                <w:lang w:val="ru-RU"/>
              </w:rPr>
              <w:t xml:space="preserve">или </w:t>
            </w:r>
            <w:r w:rsidR="00445123">
              <w:rPr>
                <w:sz w:val="20"/>
                <w:lang w:val="ru-RU"/>
              </w:rPr>
              <w:t>юридическое</w:t>
            </w:r>
            <w:r w:rsidR="00A77E5D" w:rsidRPr="00D566A0">
              <w:rPr>
                <w:sz w:val="20"/>
                <w:lang w:val="ru-RU"/>
              </w:rPr>
              <w:t>/</w:t>
            </w:r>
            <w:r w:rsidR="00445123">
              <w:rPr>
                <w:sz w:val="20"/>
                <w:lang w:val="ru-RU"/>
              </w:rPr>
              <w:t xml:space="preserve">физическое </w:t>
            </w:r>
            <w:r w:rsidR="00A77E5D" w:rsidRPr="00D566A0">
              <w:rPr>
                <w:sz w:val="20"/>
                <w:lang w:val="ru-RU"/>
              </w:rPr>
              <w:t>лицо</w:t>
            </w:r>
            <w:r w:rsidR="0026704C" w:rsidRPr="00D566A0">
              <w:rPr>
                <w:sz w:val="20"/>
                <w:lang w:val="ru-RU"/>
              </w:rPr>
              <w:t xml:space="preserve"> признаются судом</w:t>
            </w:r>
            <w:r w:rsidR="00A77E5D" w:rsidRPr="00D566A0">
              <w:rPr>
                <w:sz w:val="20"/>
                <w:lang w:val="ru-RU"/>
              </w:rPr>
              <w:t xml:space="preserve"> любой</w:t>
            </w:r>
            <w:r w:rsidR="0026704C" w:rsidRPr="00D566A0">
              <w:rPr>
                <w:sz w:val="20"/>
                <w:lang w:val="ru-RU"/>
              </w:rPr>
              <w:t xml:space="preserve"> страны или право</w:t>
            </w:r>
            <w:r w:rsidR="0088311C">
              <w:rPr>
                <w:sz w:val="20"/>
                <w:lang w:val="ru-RU"/>
              </w:rPr>
              <w:t>применительными</w:t>
            </w:r>
            <w:r w:rsidR="0026704C" w:rsidRPr="00D566A0">
              <w:rPr>
                <w:sz w:val="20"/>
                <w:lang w:val="ru-RU"/>
              </w:rPr>
              <w:t xml:space="preserve"> (или аналогичными) органами </w:t>
            </w:r>
            <w:r w:rsidR="00445123">
              <w:rPr>
                <w:sz w:val="20"/>
                <w:lang w:val="ru-RU"/>
              </w:rPr>
              <w:t>другой международной организации</w:t>
            </w:r>
            <w:r w:rsidR="0026704C" w:rsidRPr="00D566A0">
              <w:rPr>
                <w:sz w:val="20"/>
                <w:lang w:val="ru-RU"/>
              </w:rPr>
              <w:t xml:space="preserve">, включая </w:t>
            </w:r>
            <w:r w:rsidR="003330DF" w:rsidRPr="003330DF">
              <w:rPr>
                <w:sz w:val="20"/>
                <w:lang w:val="ru-RU"/>
              </w:rPr>
              <w:t>Организаци</w:t>
            </w:r>
            <w:r w:rsidR="003330DF">
              <w:rPr>
                <w:sz w:val="20"/>
                <w:lang w:val="ru-RU"/>
              </w:rPr>
              <w:t>ю</w:t>
            </w:r>
            <w:r w:rsidR="003330DF" w:rsidRPr="003330DF">
              <w:rPr>
                <w:sz w:val="20"/>
                <w:lang w:val="ru-RU"/>
              </w:rPr>
              <w:t xml:space="preserve"> по взаимному осуществлению правоприменительных мер</w:t>
            </w:r>
            <w:r w:rsidR="0026704C" w:rsidRPr="00D566A0">
              <w:rPr>
                <w:sz w:val="20"/>
                <w:lang w:val="ru-RU"/>
              </w:rPr>
              <w:t xml:space="preserve">, </w:t>
            </w:r>
            <w:r w:rsidR="00193AA3">
              <w:rPr>
                <w:sz w:val="20"/>
                <w:lang w:val="ru-RU"/>
              </w:rPr>
              <w:t xml:space="preserve">причастными к </w:t>
            </w:r>
            <w:r w:rsidR="00FA2A16">
              <w:rPr>
                <w:sz w:val="20"/>
                <w:lang w:val="ru-RU"/>
              </w:rPr>
              <w:t>З</w:t>
            </w:r>
            <w:r w:rsidR="0026704C" w:rsidRPr="00D566A0">
              <w:rPr>
                <w:sz w:val="20"/>
                <w:lang w:val="ru-RU"/>
              </w:rPr>
              <w:t>апрещенны</w:t>
            </w:r>
            <w:r w:rsidR="00FA2A16">
              <w:rPr>
                <w:sz w:val="20"/>
                <w:lang w:val="ru-RU"/>
              </w:rPr>
              <w:t>м</w:t>
            </w:r>
            <w:r w:rsidR="0026704C" w:rsidRPr="00D566A0">
              <w:rPr>
                <w:sz w:val="20"/>
                <w:lang w:val="ru-RU"/>
              </w:rPr>
              <w:t xml:space="preserve"> действия</w:t>
            </w:r>
            <w:r w:rsidR="00FA2A16">
              <w:rPr>
                <w:sz w:val="20"/>
                <w:lang w:val="ru-RU"/>
              </w:rPr>
              <w:t>м</w:t>
            </w:r>
            <w:r w:rsidR="0026704C" w:rsidRPr="00D566A0">
              <w:rPr>
                <w:sz w:val="20"/>
                <w:lang w:val="ru-RU"/>
              </w:rPr>
              <w:t>, НЕФКО оставляет за собой право</w:t>
            </w:r>
            <w:r w:rsidRPr="00D566A0">
              <w:rPr>
                <w:sz w:val="20"/>
                <w:lang w:val="ru-RU"/>
              </w:rPr>
              <w:t>:</w:t>
            </w:r>
          </w:p>
          <w:p w14:paraId="5E7F0D94" w14:textId="74A99008" w:rsidR="0016131B" w:rsidRPr="00D566A0" w:rsidRDefault="0016131B" w:rsidP="00244869">
            <w:pPr>
              <w:pStyle w:val="Header2-SubClauses"/>
              <w:tabs>
                <w:tab w:val="clear" w:pos="619"/>
                <w:tab w:val="left" w:pos="1230"/>
              </w:tabs>
              <w:spacing w:after="120"/>
              <w:ind w:left="1230" w:hanging="270"/>
              <w:rPr>
                <w:sz w:val="20"/>
                <w:lang w:val="ru-RU"/>
              </w:rPr>
            </w:pPr>
            <w:r w:rsidRPr="00D566A0">
              <w:rPr>
                <w:sz w:val="20"/>
                <w:lang w:val="ru-RU"/>
              </w:rPr>
              <w:t xml:space="preserve">(i) </w:t>
            </w:r>
            <w:r w:rsidRPr="00D566A0">
              <w:rPr>
                <w:sz w:val="20"/>
                <w:lang w:val="ru-RU"/>
              </w:rPr>
              <w:tab/>
            </w:r>
            <w:r w:rsidR="00FE0A3F" w:rsidRPr="00D566A0">
              <w:rPr>
                <w:sz w:val="20"/>
                <w:lang w:val="ru-RU"/>
              </w:rPr>
              <w:t xml:space="preserve">частично или полностью отменить финансирование такого </w:t>
            </w:r>
            <w:r w:rsidR="00FA2A16">
              <w:rPr>
                <w:sz w:val="20"/>
                <w:lang w:val="ru-RU"/>
              </w:rPr>
              <w:t>З</w:t>
            </w:r>
            <w:r w:rsidR="00FE0A3F" w:rsidRPr="00D566A0">
              <w:rPr>
                <w:sz w:val="20"/>
                <w:lang w:val="ru-RU"/>
              </w:rPr>
              <w:t>аемщика</w:t>
            </w:r>
            <w:r w:rsidR="00FA2A16">
              <w:rPr>
                <w:sz w:val="20"/>
                <w:lang w:val="ru-RU"/>
              </w:rPr>
              <w:t>/Получателя гранта</w:t>
            </w:r>
            <w:r w:rsidRPr="00D566A0">
              <w:rPr>
                <w:sz w:val="20"/>
                <w:lang w:val="ru-RU"/>
              </w:rPr>
              <w:t xml:space="preserve">; </w:t>
            </w:r>
            <w:r w:rsidR="00461545">
              <w:rPr>
                <w:sz w:val="20"/>
                <w:lang w:val="ru-RU"/>
              </w:rPr>
              <w:t>и</w:t>
            </w:r>
          </w:p>
          <w:p w14:paraId="4B38D4FC" w14:textId="6A54796B" w:rsidR="0016131B" w:rsidRPr="00D566A0" w:rsidRDefault="0016131B" w:rsidP="00992EEE">
            <w:pPr>
              <w:pStyle w:val="Header2-SubClauses"/>
              <w:tabs>
                <w:tab w:val="clear" w:pos="619"/>
                <w:tab w:val="left" w:pos="1320"/>
              </w:tabs>
              <w:spacing w:after="120"/>
              <w:ind w:left="1320" w:hanging="360"/>
              <w:rPr>
                <w:sz w:val="20"/>
                <w:lang w:val="ru-RU"/>
              </w:rPr>
            </w:pPr>
            <w:r w:rsidRPr="00D566A0">
              <w:rPr>
                <w:sz w:val="20"/>
                <w:lang w:val="ru-RU"/>
              </w:rPr>
              <w:t xml:space="preserve">(ii) </w:t>
            </w:r>
            <w:r w:rsidRPr="00D566A0">
              <w:rPr>
                <w:sz w:val="20"/>
                <w:lang w:val="ru-RU"/>
              </w:rPr>
              <w:tab/>
            </w:r>
            <w:r w:rsidR="00194BBB" w:rsidRPr="00D566A0">
              <w:rPr>
                <w:sz w:val="20"/>
                <w:lang w:val="ru-RU"/>
              </w:rPr>
              <w:t xml:space="preserve">объявить </w:t>
            </w:r>
            <w:r w:rsidR="00461545">
              <w:rPr>
                <w:sz w:val="20"/>
                <w:lang w:val="ru-RU"/>
              </w:rPr>
              <w:t>такое юридическое/физическое лицо</w:t>
            </w:r>
            <w:r w:rsidR="00194BBB" w:rsidRPr="00D566A0">
              <w:rPr>
                <w:sz w:val="20"/>
                <w:lang w:val="ru-RU"/>
              </w:rPr>
              <w:t xml:space="preserve"> неправомочн</w:t>
            </w:r>
            <w:r w:rsidR="00F6394C" w:rsidRPr="00D566A0">
              <w:rPr>
                <w:sz w:val="20"/>
                <w:lang w:val="ru-RU"/>
              </w:rPr>
              <w:t>ым</w:t>
            </w:r>
            <w:r w:rsidR="00194BBB" w:rsidRPr="00D566A0">
              <w:rPr>
                <w:sz w:val="20"/>
                <w:lang w:val="ru-RU"/>
              </w:rPr>
              <w:t xml:space="preserve"> (</w:t>
            </w:r>
            <w:r w:rsidR="00461545" w:rsidRPr="00C372BF">
              <w:rPr>
                <w:sz w:val="20"/>
                <w:lang w:val="ru-RU"/>
              </w:rPr>
              <w:t>на неопределенный срок, либо в течение указанного периода времени</w:t>
            </w:r>
            <w:r w:rsidR="00194BBB" w:rsidRPr="00D566A0">
              <w:rPr>
                <w:sz w:val="20"/>
                <w:lang w:val="ru-RU"/>
              </w:rPr>
              <w:t>) для присуждения контракта, финансируемого НЕФКО; и</w:t>
            </w:r>
          </w:p>
          <w:p w14:paraId="106729F4" w14:textId="2E9D9A30" w:rsidR="0016131B" w:rsidRPr="00D566A0" w:rsidRDefault="0016131B" w:rsidP="00992EEE">
            <w:pPr>
              <w:pStyle w:val="Header3-Paragraph"/>
              <w:numPr>
                <w:ilvl w:val="0"/>
                <w:numId w:val="0"/>
              </w:numPr>
              <w:tabs>
                <w:tab w:val="left" w:pos="1152"/>
              </w:tabs>
              <w:spacing w:after="120"/>
              <w:ind w:left="1152" w:hanging="540"/>
              <w:rPr>
                <w:sz w:val="20"/>
                <w:lang w:val="ru-RU"/>
              </w:rPr>
            </w:pPr>
            <w:r w:rsidRPr="00D566A0">
              <w:rPr>
                <w:sz w:val="20"/>
                <w:lang w:val="ru-RU"/>
              </w:rPr>
              <w:t>f)</w:t>
            </w:r>
            <w:r w:rsidRPr="00D566A0">
              <w:rPr>
                <w:sz w:val="20"/>
                <w:lang w:val="ru-RU"/>
              </w:rPr>
              <w:tab/>
            </w:r>
            <w:r w:rsidR="00604AA1" w:rsidRPr="00D566A0">
              <w:rPr>
                <w:sz w:val="20"/>
                <w:lang w:val="ru-RU"/>
              </w:rPr>
              <w:t>будет имеет право требовать, чтобы в контракте, который финансируются НЕФКО, было указан</w:t>
            </w:r>
            <w:r w:rsidR="002C3722">
              <w:rPr>
                <w:sz w:val="20"/>
                <w:lang w:val="ru-RU"/>
              </w:rPr>
              <w:t>о</w:t>
            </w:r>
            <w:r w:rsidR="00604AA1" w:rsidRPr="00D566A0">
              <w:rPr>
                <w:sz w:val="20"/>
                <w:lang w:val="ru-RU"/>
              </w:rPr>
              <w:t xml:space="preserve"> требование о праве проверять все счета, записи и другие документы поставщиков, субпоставщиков, подрядчиков, субподрядчиков, концессионеров, консультантов и субконсультантов, касающиеся </w:t>
            </w:r>
            <w:r w:rsidR="00376A31">
              <w:rPr>
                <w:sz w:val="20"/>
                <w:lang w:val="ru-RU"/>
              </w:rPr>
              <w:t>ис</w:t>
            </w:r>
            <w:r w:rsidR="00604AA1" w:rsidRPr="00D566A0">
              <w:rPr>
                <w:sz w:val="20"/>
                <w:lang w:val="ru-RU"/>
              </w:rPr>
              <w:t xml:space="preserve">полнения контракта, а также </w:t>
            </w:r>
            <w:r w:rsidR="00DB4EAE">
              <w:rPr>
                <w:sz w:val="20"/>
                <w:lang w:val="ru-RU"/>
              </w:rPr>
              <w:t>проведении аудита</w:t>
            </w:r>
            <w:r w:rsidR="00DB4EAE" w:rsidRPr="00D566A0">
              <w:rPr>
                <w:sz w:val="20"/>
                <w:lang w:val="ru-RU"/>
              </w:rPr>
              <w:t xml:space="preserve"> </w:t>
            </w:r>
            <w:r w:rsidR="00604AA1" w:rsidRPr="00D566A0">
              <w:rPr>
                <w:sz w:val="20"/>
                <w:lang w:val="ru-RU"/>
              </w:rPr>
              <w:t>таких документов независимыми аудиторами, назначенными НЕФКО</w:t>
            </w:r>
            <w:r w:rsidRPr="00D566A0">
              <w:rPr>
                <w:sz w:val="20"/>
                <w:lang w:val="ru-RU"/>
              </w:rPr>
              <w:t>.</w:t>
            </w:r>
          </w:p>
        </w:tc>
      </w:tr>
      <w:tr w:rsidR="00E06C72" w:rsidRPr="007273A5" w14:paraId="106729F8" w14:textId="77777777" w:rsidTr="002F0654">
        <w:tc>
          <w:tcPr>
            <w:tcW w:w="2127" w:type="dxa"/>
            <w:gridSpan w:val="2"/>
          </w:tcPr>
          <w:p w14:paraId="106729F6" w14:textId="77777777" w:rsidR="00E06C72" w:rsidRPr="00D566A0" w:rsidRDefault="00E06C72" w:rsidP="00E06C72">
            <w:pPr>
              <w:rPr>
                <w:sz w:val="20"/>
                <w:lang w:val="ru-RU"/>
              </w:rPr>
            </w:pPr>
          </w:p>
        </w:tc>
        <w:tc>
          <w:tcPr>
            <w:tcW w:w="8222" w:type="dxa"/>
            <w:gridSpan w:val="2"/>
          </w:tcPr>
          <w:p w14:paraId="106729F7" w14:textId="41BFA903" w:rsidR="00E06C72" w:rsidRPr="00D566A0" w:rsidRDefault="00535150" w:rsidP="00F74D8D">
            <w:pPr>
              <w:pStyle w:val="Header2-SubClauses"/>
              <w:tabs>
                <w:tab w:val="clear" w:pos="619"/>
                <w:tab w:val="left" w:pos="1230"/>
              </w:tabs>
              <w:spacing w:after="160"/>
              <w:ind w:left="1410" w:hanging="1350"/>
              <w:rPr>
                <w:sz w:val="20"/>
                <w:lang w:val="ru-RU"/>
              </w:rPr>
            </w:pPr>
            <w:r w:rsidRPr="00D566A0">
              <w:rPr>
                <w:sz w:val="20"/>
                <w:lang w:val="ru-RU"/>
              </w:rPr>
              <w:t xml:space="preserve">3.2 </w:t>
            </w:r>
            <w:r w:rsidR="00F74D8D" w:rsidRPr="00D566A0">
              <w:rPr>
                <w:sz w:val="20"/>
                <w:lang w:val="ru-RU"/>
              </w:rPr>
              <w:t xml:space="preserve">        </w:t>
            </w:r>
            <w:r w:rsidRPr="00D566A0">
              <w:rPr>
                <w:sz w:val="20"/>
                <w:lang w:val="ru-RU"/>
              </w:rPr>
              <w:t>Кроме того</w:t>
            </w:r>
            <w:r w:rsidR="00FC01B5" w:rsidRPr="00D566A0">
              <w:rPr>
                <w:sz w:val="20"/>
                <w:lang w:val="ru-RU"/>
              </w:rPr>
              <w:t xml:space="preserve">, Участники </w:t>
            </w:r>
            <w:r w:rsidR="00537D93">
              <w:rPr>
                <w:sz w:val="20"/>
                <w:lang w:val="ru-RU"/>
              </w:rPr>
              <w:t>конкурса</w:t>
            </w:r>
            <w:r w:rsidR="00FC01B5" w:rsidRPr="00D566A0">
              <w:rPr>
                <w:sz w:val="20"/>
                <w:lang w:val="ru-RU"/>
              </w:rPr>
              <w:t xml:space="preserve"> должны быть проинформированы о положениях </w:t>
            </w:r>
            <w:r w:rsidR="001C11B5">
              <w:rPr>
                <w:sz w:val="20"/>
                <w:lang w:val="ru-RU"/>
              </w:rPr>
              <w:t>Р</w:t>
            </w:r>
            <w:r w:rsidR="00FC01B5" w:rsidRPr="00D566A0">
              <w:rPr>
                <w:sz w:val="20"/>
                <w:lang w:val="ru-RU"/>
              </w:rPr>
              <w:t>азделов V и VI, Общие и Особые условия контракта</w:t>
            </w:r>
            <w:r w:rsidR="00E06C72" w:rsidRPr="00D566A0">
              <w:rPr>
                <w:sz w:val="20"/>
                <w:lang w:val="ru-RU"/>
              </w:rPr>
              <w:t>.</w:t>
            </w:r>
          </w:p>
        </w:tc>
      </w:tr>
      <w:tr w:rsidR="008B0785" w:rsidRPr="007273A5" w14:paraId="106729FD" w14:textId="77777777" w:rsidTr="002F0654">
        <w:tc>
          <w:tcPr>
            <w:tcW w:w="2127" w:type="dxa"/>
            <w:gridSpan w:val="2"/>
          </w:tcPr>
          <w:p w14:paraId="106729F9" w14:textId="50805B7A" w:rsidR="008B0785" w:rsidRPr="00D566A0" w:rsidRDefault="008B0785" w:rsidP="004867F1">
            <w:pPr>
              <w:pStyle w:val="Header1-Clauses"/>
              <w:numPr>
                <w:ilvl w:val="0"/>
                <w:numId w:val="22"/>
              </w:numPr>
              <w:rPr>
                <w:sz w:val="20"/>
                <w:lang w:val="ru-RU"/>
              </w:rPr>
            </w:pPr>
            <w:r w:rsidRPr="00D566A0">
              <w:rPr>
                <w:b w:val="0"/>
                <w:sz w:val="20"/>
                <w:lang w:val="ru-RU"/>
              </w:rPr>
              <w:br w:type="page"/>
            </w:r>
            <w:r w:rsidR="00755738" w:rsidRPr="00D566A0">
              <w:rPr>
                <w:sz w:val="20"/>
                <w:lang w:val="ru-RU" w:bidi="uk-UA"/>
              </w:rPr>
              <w:t>Правомочные Участники</w:t>
            </w:r>
            <w:r w:rsidR="00537D93">
              <w:rPr>
                <w:sz w:val="20"/>
                <w:lang w:val="ru-RU" w:bidi="uk-UA"/>
              </w:rPr>
              <w:t xml:space="preserve"> конкурса</w:t>
            </w:r>
          </w:p>
        </w:tc>
        <w:tc>
          <w:tcPr>
            <w:tcW w:w="8222" w:type="dxa"/>
            <w:gridSpan w:val="2"/>
          </w:tcPr>
          <w:p w14:paraId="329CE0FE" w14:textId="3226AEF2" w:rsidR="008B0785" w:rsidRPr="00D566A0" w:rsidRDefault="00266B35" w:rsidP="004867F1">
            <w:pPr>
              <w:pStyle w:val="Header3-Paragraph"/>
              <w:numPr>
                <w:ilvl w:val="1"/>
                <w:numId w:val="23"/>
              </w:numPr>
              <w:spacing w:after="120" w:line="259" w:lineRule="auto"/>
              <w:jc w:val="left"/>
              <w:rPr>
                <w:sz w:val="20"/>
                <w:lang w:val="ru-RU"/>
              </w:rPr>
            </w:pPr>
            <w:r w:rsidRPr="00D566A0">
              <w:rPr>
                <w:spacing w:val="-4"/>
                <w:sz w:val="20"/>
                <w:lang w:val="ru-RU"/>
              </w:rPr>
              <w:t xml:space="preserve">Участником </w:t>
            </w:r>
            <w:r w:rsidR="00537D93">
              <w:rPr>
                <w:spacing w:val="-4"/>
                <w:sz w:val="20"/>
                <w:lang w:val="ru-RU"/>
              </w:rPr>
              <w:t>конкурса</w:t>
            </w:r>
            <w:r w:rsidRPr="00D566A0">
              <w:rPr>
                <w:spacing w:val="-4"/>
                <w:sz w:val="20"/>
                <w:lang w:val="ru-RU"/>
              </w:rPr>
              <w:t xml:space="preserve"> может </w:t>
            </w:r>
            <w:r w:rsidR="00537D93">
              <w:rPr>
                <w:spacing w:val="-4"/>
                <w:sz w:val="20"/>
                <w:lang w:val="ru-RU"/>
              </w:rPr>
              <w:t>выступать</w:t>
            </w:r>
            <w:r w:rsidR="00537D93" w:rsidRPr="00D566A0">
              <w:rPr>
                <w:spacing w:val="-4"/>
                <w:sz w:val="20"/>
                <w:lang w:val="ru-RU"/>
              </w:rPr>
              <w:t xml:space="preserve"> </w:t>
            </w:r>
            <w:r w:rsidRPr="00D566A0">
              <w:rPr>
                <w:spacing w:val="-4"/>
                <w:sz w:val="20"/>
                <w:lang w:val="ru-RU"/>
              </w:rPr>
              <w:t xml:space="preserve">физическое лицо, частная организация, </w:t>
            </w:r>
            <w:r w:rsidR="00537D93">
              <w:rPr>
                <w:spacing w:val="-4"/>
                <w:sz w:val="20"/>
                <w:lang w:val="ru-RU"/>
              </w:rPr>
              <w:t xml:space="preserve">государственная </w:t>
            </w:r>
            <w:r w:rsidRPr="00D566A0">
              <w:rPr>
                <w:spacing w:val="-4"/>
                <w:sz w:val="20"/>
                <w:lang w:val="ru-RU"/>
              </w:rPr>
              <w:t>организация</w:t>
            </w:r>
            <w:r w:rsidR="00930DFB">
              <w:rPr>
                <w:spacing w:val="-4"/>
                <w:sz w:val="20"/>
                <w:lang w:val="ru-RU"/>
              </w:rPr>
              <w:t xml:space="preserve"> (в </w:t>
            </w:r>
            <w:r w:rsidR="00132FE3">
              <w:rPr>
                <w:spacing w:val="-4"/>
                <w:sz w:val="20"/>
                <w:lang w:val="ru-RU"/>
              </w:rPr>
              <w:t>соответств</w:t>
            </w:r>
            <w:r w:rsidR="00930DFB">
              <w:rPr>
                <w:spacing w:val="-4"/>
                <w:sz w:val="20"/>
                <w:lang w:val="ru-RU"/>
              </w:rPr>
              <w:t>ии с</w:t>
            </w:r>
            <w:r w:rsidRPr="00D566A0">
              <w:rPr>
                <w:spacing w:val="-4"/>
                <w:sz w:val="20"/>
                <w:lang w:val="ru-RU"/>
              </w:rPr>
              <w:t xml:space="preserve"> п</w:t>
            </w:r>
            <w:r w:rsidR="0025678D">
              <w:rPr>
                <w:spacing w:val="-4"/>
                <w:sz w:val="20"/>
                <w:lang w:val="ru-RU"/>
              </w:rPr>
              <w:t>.</w:t>
            </w:r>
            <w:r w:rsidRPr="00D566A0">
              <w:rPr>
                <w:spacing w:val="-4"/>
                <w:sz w:val="20"/>
                <w:lang w:val="ru-RU"/>
              </w:rPr>
              <w:t xml:space="preserve"> 4.3 Инструкции для участников </w:t>
            </w:r>
            <w:r w:rsidR="0061259F">
              <w:rPr>
                <w:spacing w:val="-4"/>
                <w:sz w:val="20"/>
                <w:lang w:val="ru-RU"/>
              </w:rPr>
              <w:t>конкурса</w:t>
            </w:r>
            <w:r w:rsidR="0025678D">
              <w:rPr>
                <w:spacing w:val="-4"/>
                <w:sz w:val="20"/>
                <w:lang w:val="ru-RU"/>
              </w:rPr>
              <w:t xml:space="preserve">, </w:t>
            </w:r>
            <w:r w:rsidR="0061259F">
              <w:rPr>
                <w:spacing w:val="-4"/>
                <w:sz w:val="20"/>
                <w:lang w:val="ru-RU"/>
              </w:rPr>
              <w:t>далее</w:t>
            </w:r>
            <w:r w:rsidRPr="00D566A0">
              <w:rPr>
                <w:spacing w:val="-4"/>
                <w:sz w:val="20"/>
                <w:lang w:val="ru-RU"/>
              </w:rPr>
              <w:t xml:space="preserve"> «ИУ</w:t>
            </w:r>
            <w:r w:rsidR="0061259F">
              <w:rPr>
                <w:spacing w:val="-4"/>
                <w:sz w:val="20"/>
                <w:lang w:val="ru-RU"/>
              </w:rPr>
              <w:t>К»</w:t>
            </w:r>
            <w:r w:rsidRPr="00D566A0">
              <w:rPr>
                <w:spacing w:val="-4"/>
                <w:sz w:val="20"/>
                <w:lang w:val="ru-RU"/>
              </w:rPr>
              <w:t xml:space="preserve">), </w:t>
            </w:r>
            <w:r w:rsidR="0025678D">
              <w:rPr>
                <w:spacing w:val="-4"/>
                <w:sz w:val="20"/>
                <w:lang w:val="ru-RU"/>
              </w:rPr>
              <w:t>либо любое сочетание указанных лиц</w:t>
            </w:r>
            <w:r w:rsidR="00301CAE">
              <w:rPr>
                <w:spacing w:val="-4"/>
                <w:sz w:val="20"/>
                <w:lang w:val="ru-RU"/>
              </w:rPr>
              <w:t>, действующих в организационно-правовой форме партнерства юридических лиц,</w:t>
            </w:r>
            <w:r w:rsidRPr="00D566A0">
              <w:rPr>
                <w:spacing w:val="-4"/>
                <w:sz w:val="20"/>
                <w:lang w:val="ru-RU"/>
              </w:rPr>
              <w:t xml:space="preserve"> консорциума или </w:t>
            </w:r>
            <w:r w:rsidR="00301CAE">
              <w:rPr>
                <w:spacing w:val="-4"/>
                <w:sz w:val="20"/>
                <w:lang w:val="ru-RU"/>
              </w:rPr>
              <w:t>объединения</w:t>
            </w:r>
            <w:r w:rsidRPr="00D566A0">
              <w:rPr>
                <w:spacing w:val="-4"/>
                <w:sz w:val="20"/>
                <w:lang w:val="ru-RU"/>
              </w:rPr>
              <w:t xml:space="preserve"> (</w:t>
            </w:r>
            <w:r w:rsidR="00086945">
              <w:rPr>
                <w:spacing w:val="-4"/>
                <w:sz w:val="20"/>
                <w:lang w:val="ru-RU"/>
              </w:rPr>
              <w:t>ПКО</w:t>
            </w:r>
            <w:r w:rsidRPr="00D566A0">
              <w:rPr>
                <w:spacing w:val="-4"/>
                <w:sz w:val="20"/>
                <w:lang w:val="ru-RU"/>
              </w:rPr>
              <w:t xml:space="preserve">). В </w:t>
            </w:r>
            <w:r w:rsidR="00086945">
              <w:rPr>
                <w:spacing w:val="-4"/>
                <w:sz w:val="20"/>
                <w:lang w:val="ru-RU"/>
              </w:rPr>
              <w:t>отношении</w:t>
            </w:r>
            <w:r w:rsidRPr="00D566A0">
              <w:rPr>
                <w:spacing w:val="-4"/>
                <w:sz w:val="20"/>
                <w:lang w:val="ru-RU"/>
              </w:rPr>
              <w:t xml:space="preserve"> </w:t>
            </w:r>
            <w:r w:rsidR="00086945">
              <w:rPr>
                <w:spacing w:val="-4"/>
                <w:sz w:val="20"/>
                <w:lang w:val="ru-RU"/>
              </w:rPr>
              <w:t>ПКО</w:t>
            </w:r>
            <w:r w:rsidR="008B0785" w:rsidRPr="00D566A0">
              <w:rPr>
                <w:spacing w:val="-4"/>
                <w:sz w:val="20"/>
                <w:lang w:val="ru-RU"/>
              </w:rPr>
              <w:t>:</w:t>
            </w:r>
          </w:p>
          <w:p w14:paraId="477030B6" w14:textId="1112363C" w:rsidR="008B0785" w:rsidRPr="00D566A0" w:rsidRDefault="00493C14" w:rsidP="004867F1">
            <w:pPr>
              <w:pStyle w:val="Heading4"/>
              <w:numPr>
                <w:ilvl w:val="0"/>
                <w:numId w:val="62"/>
              </w:numPr>
              <w:spacing w:after="120" w:line="259" w:lineRule="auto"/>
              <w:jc w:val="left"/>
              <w:rPr>
                <w:sz w:val="20"/>
                <w:lang w:val="ru-RU"/>
              </w:rPr>
            </w:pPr>
            <w:r w:rsidRPr="00D566A0">
              <w:rPr>
                <w:sz w:val="20"/>
                <w:lang w:val="ru-RU"/>
              </w:rPr>
              <w:t xml:space="preserve">Все партнеры </w:t>
            </w:r>
            <w:r w:rsidR="00E64B34">
              <w:rPr>
                <w:sz w:val="20"/>
                <w:lang w:val="ru-RU"/>
              </w:rPr>
              <w:t>П</w:t>
            </w:r>
            <w:r w:rsidR="00165CAB">
              <w:rPr>
                <w:sz w:val="20"/>
                <w:lang w:val="ru-RU"/>
              </w:rPr>
              <w:t>КО несут общую и солидарную</w:t>
            </w:r>
            <w:r w:rsidRPr="00D566A0">
              <w:rPr>
                <w:sz w:val="20"/>
                <w:lang w:val="ru-RU"/>
              </w:rPr>
              <w:t xml:space="preserve"> ответственность</w:t>
            </w:r>
            <w:r w:rsidR="00165CAB">
              <w:rPr>
                <w:sz w:val="20"/>
                <w:lang w:val="ru-RU"/>
              </w:rPr>
              <w:t xml:space="preserve"> за участие в конкурсе</w:t>
            </w:r>
            <w:r w:rsidRPr="00D566A0">
              <w:rPr>
                <w:sz w:val="20"/>
                <w:lang w:val="ru-RU"/>
              </w:rPr>
              <w:t>;</w:t>
            </w:r>
            <w:r w:rsidR="00D55F22">
              <w:rPr>
                <w:sz w:val="20"/>
                <w:lang w:val="ru-RU"/>
              </w:rPr>
              <w:t xml:space="preserve"> и</w:t>
            </w:r>
          </w:p>
          <w:p w14:paraId="106729FC" w14:textId="391B4AFF" w:rsidR="008B0785" w:rsidRPr="00D566A0" w:rsidRDefault="00D55F22" w:rsidP="004867F1">
            <w:pPr>
              <w:pStyle w:val="Heading4"/>
              <w:numPr>
                <w:ilvl w:val="0"/>
                <w:numId w:val="9"/>
              </w:numPr>
              <w:tabs>
                <w:tab w:val="clear" w:pos="965"/>
              </w:tabs>
              <w:spacing w:after="120"/>
              <w:ind w:left="870"/>
              <w:rPr>
                <w:sz w:val="20"/>
                <w:lang w:val="ru-RU"/>
              </w:rPr>
            </w:pPr>
            <w:r>
              <w:rPr>
                <w:sz w:val="20"/>
                <w:lang w:val="ru-RU"/>
              </w:rPr>
              <w:t>Решением ПКО</w:t>
            </w:r>
            <w:r w:rsidRPr="00D566A0">
              <w:rPr>
                <w:sz w:val="20"/>
                <w:lang w:val="ru-RU"/>
              </w:rPr>
              <w:t xml:space="preserve"> </w:t>
            </w:r>
            <w:r w:rsidR="00AB5971" w:rsidRPr="00D566A0">
              <w:rPr>
                <w:sz w:val="20"/>
                <w:lang w:val="ru-RU"/>
              </w:rPr>
              <w:t>назнач</w:t>
            </w:r>
            <w:r>
              <w:rPr>
                <w:sz w:val="20"/>
                <w:lang w:val="ru-RU"/>
              </w:rPr>
              <w:t>ается</w:t>
            </w:r>
            <w:r w:rsidR="00AB5971" w:rsidRPr="00D566A0">
              <w:rPr>
                <w:sz w:val="20"/>
                <w:lang w:val="ru-RU"/>
              </w:rPr>
              <w:t xml:space="preserve"> представител</w:t>
            </w:r>
            <w:r>
              <w:rPr>
                <w:sz w:val="20"/>
                <w:lang w:val="ru-RU"/>
              </w:rPr>
              <w:t>ь</w:t>
            </w:r>
            <w:r w:rsidR="00AB5971" w:rsidRPr="00D566A0">
              <w:rPr>
                <w:sz w:val="20"/>
                <w:lang w:val="ru-RU"/>
              </w:rPr>
              <w:t xml:space="preserve">, </w:t>
            </w:r>
            <w:r w:rsidR="00A816D3">
              <w:rPr>
                <w:sz w:val="20"/>
                <w:lang w:val="ru-RU"/>
              </w:rPr>
              <w:t>наделенный правом</w:t>
            </w:r>
            <w:r w:rsidR="00AB5971" w:rsidRPr="00D566A0">
              <w:rPr>
                <w:sz w:val="20"/>
                <w:lang w:val="ru-RU"/>
              </w:rPr>
              <w:t xml:space="preserve"> вести </w:t>
            </w:r>
            <w:r w:rsidR="00A816D3">
              <w:rPr>
                <w:sz w:val="20"/>
                <w:lang w:val="ru-RU"/>
              </w:rPr>
              <w:t xml:space="preserve">все </w:t>
            </w:r>
            <w:r w:rsidR="00AB5971" w:rsidRPr="00D566A0">
              <w:rPr>
                <w:sz w:val="20"/>
                <w:lang w:val="ru-RU"/>
              </w:rPr>
              <w:t xml:space="preserve">дела от имени </w:t>
            </w:r>
            <w:r w:rsidR="00A816D3">
              <w:rPr>
                <w:sz w:val="20"/>
                <w:lang w:val="ru-RU"/>
              </w:rPr>
              <w:t xml:space="preserve">и по поручению </w:t>
            </w:r>
            <w:r w:rsidR="00AB5971" w:rsidRPr="00D566A0">
              <w:rPr>
                <w:sz w:val="20"/>
                <w:lang w:val="ru-RU"/>
              </w:rPr>
              <w:t xml:space="preserve">всех </w:t>
            </w:r>
            <w:r w:rsidR="00353175">
              <w:rPr>
                <w:sz w:val="20"/>
                <w:lang w:val="ru-RU"/>
              </w:rPr>
              <w:t xml:space="preserve">и каждого из </w:t>
            </w:r>
            <w:r w:rsidR="00AB5971" w:rsidRPr="00D566A0">
              <w:rPr>
                <w:sz w:val="20"/>
                <w:lang w:val="ru-RU"/>
              </w:rPr>
              <w:t>партнеров ПК</w:t>
            </w:r>
            <w:r w:rsidR="00353175">
              <w:rPr>
                <w:sz w:val="20"/>
                <w:lang w:val="ru-RU"/>
              </w:rPr>
              <w:t>О</w:t>
            </w:r>
            <w:r w:rsidR="00AB5971" w:rsidRPr="00D566A0">
              <w:rPr>
                <w:sz w:val="20"/>
                <w:lang w:val="ru-RU"/>
              </w:rPr>
              <w:t xml:space="preserve"> в</w:t>
            </w:r>
            <w:r w:rsidR="00353175">
              <w:rPr>
                <w:sz w:val="20"/>
                <w:lang w:val="ru-RU"/>
              </w:rPr>
              <w:t>о время проведения конк</w:t>
            </w:r>
            <w:r w:rsidR="00431A95">
              <w:rPr>
                <w:sz w:val="20"/>
                <w:lang w:val="ru-RU"/>
              </w:rPr>
              <w:t>урса</w:t>
            </w:r>
            <w:r w:rsidR="00AB5971" w:rsidRPr="00D566A0">
              <w:rPr>
                <w:sz w:val="20"/>
                <w:lang w:val="ru-RU"/>
              </w:rPr>
              <w:t xml:space="preserve">, а также в течение исполнения контракта, в случае если контракт будет присужден этому </w:t>
            </w:r>
            <w:r w:rsidR="00431A95">
              <w:rPr>
                <w:sz w:val="20"/>
                <w:lang w:val="ru-RU"/>
              </w:rPr>
              <w:t>ПКО</w:t>
            </w:r>
            <w:r w:rsidR="008B0785" w:rsidRPr="00D566A0">
              <w:rPr>
                <w:sz w:val="20"/>
                <w:lang w:val="ru-RU"/>
              </w:rPr>
              <w:t>.</w:t>
            </w:r>
          </w:p>
        </w:tc>
      </w:tr>
      <w:tr w:rsidR="00992EEE" w:rsidRPr="00532F4C" w14:paraId="10672A01" w14:textId="77777777" w:rsidTr="002F0654">
        <w:tc>
          <w:tcPr>
            <w:tcW w:w="2127" w:type="dxa"/>
            <w:gridSpan w:val="2"/>
          </w:tcPr>
          <w:p w14:paraId="106729FE" w14:textId="77777777" w:rsidR="00992EEE" w:rsidRPr="00D566A0" w:rsidRDefault="00992EEE" w:rsidP="00992EEE">
            <w:pPr>
              <w:rPr>
                <w:sz w:val="20"/>
                <w:lang w:val="ru-RU"/>
              </w:rPr>
            </w:pPr>
          </w:p>
        </w:tc>
        <w:tc>
          <w:tcPr>
            <w:tcW w:w="8222" w:type="dxa"/>
            <w:gridSpan w:val="2"/>
          </w:tcPr>
          <w:p w14:paraId="27BC2DD3" w14:textId="6718E9C8" w:rsidR="00992EEE" w:rsidRPr="00D566A0" w:rsidRDefault="00550FAC" w:rsidP="004867F1">
            <w:pPr>
              <w:pStyle w:val="Header3-Paragraph"/>
              <w:numPr>
                <w:ilvl w:val="1"/>
                <w:numId w:val="23"/>
              </w:numPr>
              <w:spacing w:after="120" w:line="259" w:lineRule="auto"/>
              <w:jc w:val="left"/>
              <w:rPr>
                <w:sz w:val="20"/>
                <w:lang w:val="ru-RU"/>
              </w:rPr>
            </w:pPr>
            <w:r>
              <w:rPr>
                <w:sz w:val="20"/>
                <w:lang w:val="ru-RU"/>
              </w:rPr>
              <w:t>Юридическ</w:t>
            </w:r>
            <w:r w:rsidR="0076412E">
              <w:rPr>
                <w:sz w:val="20"/>
                <w:lang w:val="ru-RU"/>
              </w:rPr>
              <w:t xml:space="preserve">ое/физическое лицо из любой страны может принять участие </w:t>
            </w:r>
            <w:r w:rsidR="0036535A">
              <w:rPr>
                <w:sz w:val="20"/>
                <w:lang w:val="ru-RU"/>
              </w:rPr>
              <w:t xml:space="preserve">в конкурсе на закупку работ по контрактам, </w:t>
            </w:r>
            <w:r w:rsidR="006A7450">
              <w:rPr>
                <w:sz w:val="20"/>
                <w:lang w:val="ru-RU"/>
              </w:rPr>
              <w:t xml:space="preserve">финансируемым </w:t>
            </w:r>
            <w:r w:rsidR="009B2C69" w:rsidRPr="00D566A0">
              <w:rPr>
                <w:sz w:val="20"/>
                <w:lang w:val="ru-RU"/>
              </w:rPr>
              <w:t>НЕФКО</w:t>
            </w:r>
            <w:r w:rsidR="00992EEE" w:rsidRPr="00D566A0">
              <w:rPr>
                <w:sz w:val="20"/>
                <w:lang w:val="ru-RU"/>
              </w:rPr>
              <w:t xml:space="preserve">. </w:t>
            </w:r>
          </w:p>
          <w:p w14:paraId="7936CE6B" w14:textId="4FBC8489" w:rsidR="00992EEE" w:rsidRPr="00D566A0" w:rsidRDefault="00FE2D92" w:rsidP="00992EEE">
            <w:pPr>
              <w:pStyle w:val="Header3-Paragraph"/>
              <w:numPr>
                <w:ilvl w:val="0"/>
                <w:numId w:val="0"/>
              </w:numPr>
              <w:spacing w:after="120"/>
              <w:ind w:left="504"/>
              <w:rPr>
                <w:sz w:val="20"/>
                <w:lang w:val="ru-RU"/>
              </w:rPr>
            </w:pPr>
            <w:r w:rsidRPr="00D566A0">
              <w:rPr>
                <w:sz w:val="20"/>
                <w:lang w:val="ru-RU"/>
              </w:rPr>
              <w:t>Согласно международному праву</w:t>
            </w:r>
            <w:r w:rsidR="00081630">
              <w:rPr>
                <w:sz w:val="20"/>
                <w:lang w:val="ru-RU"/>
              </w:rPr>
              <w:t>,</w:t>
            </w:r>
            <w:r w:rsidRPr="00D566A0">
              <w:rPr>
                <w:sz w:val="20"/>
                <w:lang w:val="ru-RU"/>
              </w:rPr>
              <w:t xml:space="preserve"> финансирование НЕФКО не подлежит использованию для платежей </w:t>
            </w:r>
            <w:r w:rsidR="009460F8">
              <w:rPr>
                <w:sz w:val="20"/>
                <w:lang w:val="ru-RU"/>
              </w:rPr>
              <w:t>юридическим</w:t>
            </w:r>
            <w:r w:rsidR="009E3529" w:rsidRPr="00D566A0">
              <w:rPr>
                <w:sz w:val="20"/>
                <w:lang w:val="ru-RU"/>
              </w:rPr>
              <w:t>/</w:t>
            </w:r>
            <w:r w:rsidR="009460F8">
              <w:rPr>
                <w:sz w:val="20"/>
                <w:lang w:val="ru-RU"/>
              </w:rPr>
              <w:t xml:space="preserve">физическим </w:t>
            </w:r>
            <w:r w:rsidRPr="00D566A0">
              <w:rPr>
                <w:sz w:val="20"/>
                <w:lang w:val="ru-RU"/>
              </w:rPr>
              <w:t xml:space="preserve">лицам, или для </w:t>
            </w:r>
            <w:r w:rsidR="00253C6F">
              <w:rPr>
                <w:sz w:val="20"/>
                <w:lang w:val="ru-RU"/>
              </w:rPr>
              <w:t xml:space="preserve">любого </w:t>
            </w:r>
            <w:r w:rsidRPr="00D566A0">
              <w:rPr>
                <w:sz w:val="20"/>
                <w:lang w:val="ru-RU"/>
              </w:rPr>
              <w:t>импорт</w:t>
            </w:r>
            <w:r w:rsidR="009460F8">
              <w:rPr>
                <w:sz w:val="20"/>
                <w:lang w:val="ru-RU"/>
              </w:rPr>
              <w:t xml:space="preserve">а </w:t>
            </w:r>
            <w:r w:rsidR="00253C6F">
              <w:rPr>
                <w:sz w:val="20"/>
                <w:lang w:val="ru-RU"/>
              </w:rPr>
              <w:t>товаров</w:t>
            </w:r>
            <w:r w:rsidR="0054527F">
              <w:rPr>
                <w:sz w:val="20"/>
                <w:lang w:val="ru-RU"/>
              </w:rPr>
              <w:t xml:space="preserve">, если </w:t>
            </w:r>
            <w:r w:rsidRPr="00D566A0">
              <w:rPr>
                <w:sz w:val="20"/>
                <w:lang w:val="ru-RU"/>
              </w:rPr>
              <w:t>такие платежи или импорт запрещены решением Совета безопасности ООН, при</w:t>
            </w:r>
            <w:r w:rsidRPr="00D566A0">
              <w:rPr>
                <w:sz w:val="20"/>
                <w:lang w:val="ru-RU"/>
              </w:rPr>
              <w:lastRenderedPageBreak/>
              <w:t>нятым в соответствии с Главой VII Устава ООН</w:t>
            </w:r>
            <w:r w:rsidR="00E92508" w:rsidRPr="00D566A0">
              <w:rPr>
                <w:lang w:val="ru-RU"/>
              </w:rPr>
              <w:t xml:space="preserve"> </w:t>
            </w:r>
            <w:r w:rsidR="00E92508" w:rsidRPr="00D566A0">
              <w:rPr>
                <w:sz w:val="20"/>
                <w:lang w:val="ru-RU"/>
              </w:rPr>
              <w:t xml:space="preserve">или любым </w:t>
            </w:r>
            <w:r w:rsidR="00576C3D">
              <w:rPr>
                <w:sz w:val="20"/>
                <w:lang w:val="ru-RU"/>
              </w:rPr>
              <w:t xml:space="preserve">соответствующим </w:t>
            </w:r>
            <w:r w:rsidR="00E92508" w:rsidRPr="00D566A0">
              <w:rPr>
                <w:sz w:val="20"/>
                <w:lang w:val="ru-RU"/>
              </w:rPr>
              <w:t xml:space="preserve">санкционным </w:t>
            </w:r>
            <w:r w:rsidR="00576C3D">
              <w:rPr>
                <w:sz w:val="20"/>
                <w:lang w:val="ru-RU"/>
              </w:rPr>
              <w:t>учреждением</w:t>
            </w:r>
            <w:r w:rsidR="00E92508" w:rsidRPr="00D566A0">
              <w:rPr>
                <w:sz w:val="20"/>
                <w:lang w:val="ru-RU"/>
              </w:rPr>
              <w:t>, признанным НЕФКО для проекта, финансируемого НЕФКО</w:t>
            </w:r>
            <w:r w:rsidRPr="00D566A0">
              <w:rPr>
                <w:sz w:val="20"/>
                <w:lang w:val="ru-RU"/>
              </w:rPr>
              <w:t xml:space="preserve">. </w:t>
            </w:r>
            <w:r w:rsidR="00A02AE3">
              <w:rPr>
                <w:sz w:val="20"/>
                <w:lang w:val="ru-RU"/>
              </w:rPr>
              <w:t>Юридические</w:t>
            </w:r>
            <w:r w:rsidR="008406C1" w:rsidRPr="00D566A0">
              <w:rPr>
                <w:sz w:val="20"/>
                <w:lang w:val="ru-RU"/>
              </w:rPr>
              <w:t>/</w:t>
            </w:r>
            <w:r w:rsidR="00A02AE3">
              <w:rPr>
                <w:sz w:val="20"/>
                <w:lang w:val="ru-RU"/>
              </w:rPr>
              <w:t xml:space="preserve">физические </w:t>
            </w:r>
            <w:r w:rsidRPr="00D566A0">
              <w:rPr>
                <w:sz w:val="20"/>
                <w:lang w:val="ru-RU"/>
              </w:rPr>
              <w:t>лица</w:t>
            </w:r>
            <w:r w:rsidR="00A02AE3">
              <w:rPr>
                <w:sz w:val="20"/>
                <w:lang w:val="ru-RU"/>
              </w:rPr>
              <w:t xml:space="preserve"> или </w:t>
            </w:r>
            <w:r w:rsidRPr="00D566A0">
              <w:rPr>
                <w:sz w:val="20"/>
                <w:lang w:val="ru-RU"/>
              </w:rPr>
              <w:t>Подрядчики, предлагающи</w:t>
            </w:r>
            <w:r w:rsidR="00A02AE3">
              <w:rPr>
                <w:sz w:val="20"/>
                <w:lang w:val="ru-RU"/>
              </w:rPr>
              <w:t>е</w:t>
            </w:r>
            <w:r w:rsidRPr="00D566A0">
              <w:rPr>
                <w:sz w:val="20"/>
                <w:lang w:val="ru-RU"/>
              </w:rPr>
              <w:t xml:space="preserve"> запрещенные таким образом </w:t>
            </w:r>
            <w:r w:rsidR="002D5118" w:rsidRPr="00D566A0">
              <w:rPr>
                <w:sz w:val="20"/>
                <w:lang w:val="ru-RU"/>
              </w:rPr>
              <w:t>м</w:t>
            </w:r>
            <w:r w:rsidR="008A288A" w:rsidRPr="00D566A0">
              <w:rPr>
                <w:sz w:val="20"/>
                <w:lang w:val="ru-RU"/>
              </w:rPr>
              <w:t>атериалы</w:t>
            </w:r>
            <w:r w:rsidR="004D3D37" w:rsidRPr="00D566A0">
              <w:rPr>
                <w:sz w:val="20"/>
                <w:lang w:val="ru-RU"/>
              </w:rPr>
              <w:t xml:space="preserve"> и работы</w:t>
            </w:r>
            <w:r w:rsidRPr="00D566A0">
              <w:rPr>
                <w:sz w:val="20"/>
                <w:lang w:val="ru-RU"/>
              </w:rPr>
              <w:t>, не допускаются к участию и присуждению контрактов, финансируемых НЕФКО.</w:t>
            </w:r>
          </w:p>
          <w:p w14:paraId="10672A00" w14:textId="2CE20E11" w:rsidR="00992EEE" w:rsidRPr="00D566A0" w:rsidRDefault="00A575A8" w:rsidP="004867F1">
            <w:pPr>
              <w:pStyle w:val="Header3-Paragraph"/>
              <w:numPr>
                <w:ilvl w:val="1"/>
                <w:numId w:val="23"/>
              </w:numPr>
              <w:spacing w:after="120"/>
              <w:rPr>
                <w:sz w:val="20"/>
                <w:lang w:val="ru-RU"/>
              </w:rPr>
            </w:pPr>
            <w:r>
              <w:rPr>
                <w:sz w:val="20"/>
                <w:lang w:val="ru-RU"/>
              </w:rPr>
              <w:t xml:space="preserve">Наличие </w:t>
            </w:r>
            <w:r w:rsidR="00157C5E">
              <w:rPr>
                <w:sz w:val="20"/>
                <w:lang w:val="ru-RU"/>
              </w:rPr>
              <w:t xml:space="preserve">у Участника конкурса </w:t>
            </w:r>
            <w:r w:rsidR="00AE2C24" w:rsidRPr="00D566A0">
              <w:rPr>
                <w:sz w:val="20"/>
                <w:lang w:val="ru-RU"/>
              </w:rPr>
              <w:t>конфликта интересов</w:t>
            </w:r>
            <w:r w:rsidR="00157C5E">
              <w:rPr>
                <w:sz w:val="20"/>
                <w:lang w:val="ru-RU"/>
              </w:rPr>
              <w:t xml:space="preserve"> не допускается</w:t>
            </w:r>
            <w:r w:rsidR="00AE2C24" w:rsidRPr="00D566A0">
              <w:rPr>
                <w:sz w:val="20"/>
                <w:lang w:val="ru-RU"/>
              </w:rPr>
              <w:t xml:space="preserve">, как определено в </w:t>
            </w:r>
            <w:r w:rsidR="00157C5E" w:rsidRPr="00D566A0">
              <w:rPr>
                <w:sz w:val="20"/>
                <w:lang w:val="ru-RU"/>
              </w:rPr>
              <w:t>п</w:t>
            </w:r>
            <w:r w:rsidR="00157C5E">
              <w:rPr>
                <w:sz w:val="20"/>
                <w:lang w:val="ru-RU"/>
              </w:rPr>
              <w:t>одпункте</w:t>
            </w:r>
            <w:r w:rsidR="00157C5E" w:rsidRPr="00D566A0">
              <w:rPr>
                <w:sz w:val="20"/>
                <w:lang w:val="ru-RU"/>
              </w:rPr>
              <w:t xml:space="preserve"> </w:t>
            </w:r>
            <w:r w:rsidR="00AE2C24" w:rsidRPr="00D566A0">
              <w:rPr>
                <w:sz w:val="20"/>
                <w:lang w:val="ru-RU"/>
              </w:rPr>
              <w:t>3.2</w:t>
            </w:r>
            <w:r w:rsidR="00157C5E">
              <w:rPr>
                <w:sz w:val="20"/>
                <w:lang w:val="ru-RU"/>
              </w:rPr>
              <w:t>6</w:t>
            </w:r>
            <w:r w:rsidR="00AE2C24" w:rsidRPr="00D566A0">
              <w:rPr>
                <w:sz w:val="20"/>
                <w:lang w:val="ru-RU"/>
              </w:rPr>
              <w:t xml:space="preserve"> </w:t>
            </w:r>
            <w:r w:rsidR="00E129DA" w:rsidRPr="00D566A0">
              <w:rPr>
                <w:sz w:val="20"/>
                <w:lang w:val="ru-RU"/>
              </w:rPr>
              <w:t>Политики и процедур</w:t>
            </w:r>
            <w:r w:rsidR="00AE2C24" w:rsidRPr="00D566A0">
              <w:rPr>
                <w:sz w:val="20"/>
                <w:lang w:val="ru-RU"/>
              </w:rPr>
              <w:t xml:space="preserve"> НЕФКО по закупкам</w:t>
            </w:r>
            <w:r w:rsidR="00434BF2" w:rsidRPr="00D566A0">
              <w:rPr>
                <w:sz w:val="20"/>
                <w:lang w:val="ru-RU"/>
              </w:rPr>
              <w:t xml:space="preserve"> (как определено в пункте 3 Общих условий </w:t>
            </w:r>
            <w:r w:rsidR="00350FBF">
              <w:rPr>
                <w:sz w:val="20"/>
                <w:lang w:val="ru-RU"/>
              </w:rPr>
              <w:t>К</w:t>
            </w:r>
            <w:r w:rsidR="00434BF2" w:rsidRPr="00D566A0">
              <w:rPr>
                <w:sz w:val="20"/>
                <w:lang w:val="ru-RU"/>
              </w:rPr>
              <w:t>онтракта)</w:t>
            </w:r>
            <w:r w:rsidR="00AE2C24" w:rsidRPr="00D566A0">
              <w:rPr>
                <w:sz w:val="20"/>
                <w:lang w:val="ru-RU"/>
              </w:rPr>
              <w:t>. Все Участники</w:t>
            </w:r>
            <w:r w:rsidR="00455781">
              <w:rPr>
                <w:sz w:val="20"/>
                <w:lang w:val="ru-RU"/>
              </w:rPr>
              <w:t xml:space="preserve"> конкурса с выявленными конфликтами интересов подлежат</w:t>
            </w:r>
            <w:r w:rsidR="00AE2C24" w:rsidRPr="00D566A0">
              <w:rPr>
                <w:sz w:val="20"/>
                <w:lang w:val="ru-RU"/>
              </w:rPr>
              <w:t xml:space="preserve"> дисквалифи</w:t>
            </w:r>
            <w:r w:rsidR="00455781">
              <w:rPr>
                <w:sz w:val="20"/>
                <w:lang w:val="ru-RU"/>
              </w:rPr>
              <w:t>кации</w:t>
            </w:r>
            <w:r w:rsidR="00992EEE" w:rsidRPr="00D566A0">
              <w:rPr>
                <w:sz w:val="20"/>
                <w:lang w:val="ru-RU"/>
              </w:rPr>
              <w:t xml:space="preserve">. </w:t>
            </w:r>
          </w:p>
        </w:tc>
      </w:tr>
      <w:tr w:rsidR="00E83BE3" w:rsidRPr="007273A5" w14:paraId="10672A07" w14:textId="77777777" w:rsidTr="002F0654">
        <w:trPr>
          <w:trHeight w:val="426"/>
        </w:trPr>
        <w:tc>
          <w:tcPr>
            <w:tcW w:w="2127" w:type="dxa"/>
            <w:gridSpan w:val="2"/>
          </w:tcPr>
          <w:p w14:paraId="10672A02" w14:textId="77777777" w:rsidR="00E83BE3" w:rsidRPr="00D566A0" w:rsidRDefault="00E83BE3" w:rsidP="00E83BE3">
            <w:pPr>
              <w:rPr>
                <w:sz w:val="20"/>
                <w:lang w:val="ru-RU"/>
              </w:rPr>
            </w:pPr>
          </w:p>
        </w:tc>
        <w:tc>
          <w:tcPr>
            <w:tcW w:w="8222" w:type="dxa"/>
            <w:gridSpan w:val="2"/>
          </w:tcPr>
          <w:p w14:paraId="3A14319C" w14:textId="2A2E71A0" w:rsidR="00E83BE3" w:rsidRPr="00D566A0" w:rsidRDefault="001E62B2" w:rsidP="004867F1">
            <w:pPr>
              <w:pStyle w:val="Header3-Paragraph"/>
              <w:numPr>
                <w:ilvl w:val="1"/>
                <w:numId w:val="23"/>
              </w:numPr>
              <w:spacing w:after="120" w:line="259" w:lineRule="auto"/>
              <w:jc w:val="left"/>
              <w:rPr>
                <w:sz w:val="20"/>
                <w:lang w:val="ru-RU"/>
              </w:rPr>
            </w:pPr>
            <w:r w:rsidRPr="00D566A0">
              <w:rPr>
                <w:sz w:val="20"/>
                <w:lang w:val="ru-RU"/>
              </w:rPr>
              <w:t xml:space="preserve">Участники </w:t>
            </w:r>
            <w:r w:rsidR="003B757A">
              <w:rPr>
                <w:sz w:val="20"/>
                <w:lang w:val="ru-RU"/>
              </w:rPr>
              <w:t>конкурса</w:t>
            </w:r>
            <w:r w:rsidR="003B757A" w:rsidRPr="00D566A0">
              <w:rPr>
                <w:sz w:val="20"/>
                <w:lang w:val="ru-RU"/>
              </w:rPr>
              <w:t xml:space="preserve"> </w:t>
            </w:r>
            <w:r w:rsidR="003B757A">
              <w:rPr>
                <w:sz w:val="20"/>
                <w:lang w:val="ru-RU"/>
              </w:rPr>
              <w:t>подлежат ди</w:t>
            </w:r>
            <w:r w:rsidR="007C56AF">
              <w:rPr>
                <w:sz w:val="20"/>
                <w:lang w:val="ru-RU"/>
              </w:rPr>
              <w:t>с</w:t>
            </w:r>
            <w:r w:rsidR="003B757A">
              <w:rPr>
                <w:sz w:val="20"/>
                <w:lang w:val="ru-RU"/>
              </w:rPr>
              <w:t>квалификации</w:t>
            </w:r>
            <w:r w:rsidR="00DF3482" w:rsidRPr="00D566A0">
              <w:rPr>
                <w:sz w:val="20"/>
                <w:lang w:val="ru-RU"/>
              </w:rPr>
              <w:t>, если</w:t>
            </w:r>
            <w:r w:rsidR="00E83BE3" w:rsidRPr="00D566A0">
              <w:rPr>
                <w:sz w:val="20"/>
                <w:lang w:val="ru-RU"/>
              </w:rPr>
              <w:t xml:space="preserve">:  </w:t>
            </w:r>
          </w:p>
          <w:p w14:paraId="33BFF60E" w14:textId="1D42248E" w:rsidR="00E83BE3" w:rsidRPr="00D566A0" w:rsidRDefault="000E5E4E" w:rsidP="004867F1">
            <w:pPr>
              <w:pStyle w:val="Header3-Paragraph"/>
              <w:numPr>
                <w:ilvl w:val="0"/>
                <w:numId w:val="12"/>
              </w:numPr>
              <w:tabs>
                <w:tab w:val="clear" w:pos="720"/>
              </w:tabs>
              <w:spacing w:after="120" w:line="259" w:lineRule="auto"/>
              <w:ind w:left="851" w:hanging="275"/>
              <w:jc w:val="left"/>
              <w:rPr>
                <w:sz w:val="20"/>
                <w:lang w:val="ru-RU"/>
              </w:rPr>
            </w:pPr>
            <w:r>
              <w:rPr>
                <w:sz w:val="20"/>
                <w:lang w:val="ru-RU"/>
              </w:rPr>
              <w:t>ю</w:t>
            </w:r>
            <w:r w:rsidR="007C56AF">
              <w:rPr>
                <w:sz w:val="20"/>
                <w:lang w:val="ru-RU"/>
              </w:rPr>
              <w:t>ридически</w:t>
            </w:r>
            <w:r>
              <w:rPr>
                <w:sz w:val="20"/>
                <w:lang w:val="ru-RU"/>
              </w:rPr>
              <w:t>м</w:t>
            </w:r>
            <w:r w:rsidR="0087057F" w:rsidRPr="00D566A0">
              <w:rPr>
                <w:sz w:val="20"/>
                <w:lang w:val="ru-RU"/>
              </w:rPr>
              <w:t>/</w:t>
            </w:r>
            <w:r>
              <w:rPr>
                <w:sz w:val="20"/>
                <w:lang w:val="ru-RU"/>
              </w:rPr>
              <w:t xml:space="preserve">физическим </w:t>
            </w:r>
            <w:r w:rsidR="0087057F" w:rsidRPr="00D566A0">
              <w:rPr>
                <w:sz w:val="20"/>
                <w:lang w:val="ru-RU"/>
              </w:rPr>
              <w:t xml:space="preserve">лицам, представляющим участника </w:t>
            </w:r>
            <w:r>
              <w:rPr>
                <w:sz w:val="20"/>
                <w:lang w:val="ru-RU"/>
              </w:rPr>
              <w:t>конкурса</w:t>
            </w:r>
            <w:r w:rsidR="0087057F" w:rsidRPr="00D566A0">
              <w:rPr>
                <w:sz w:val="20"/>
                <w:lang w:val="ru-RU"/>
              </w:rPr>
              <w:t xml:space="preserve">, запрещено вступать в коммерческие отношения с клиентом, в соответствии с национальным законодательством при условии, что запрет касается </w:t>
            </w:r>
            <w:r w:rsidR="00113330">
              <w:rPr>
                <w:sz w:val="20"/>
                <w:lang w:val="ru-RU"/>
              </w:rPr>
              <w:t>З</w:t>
            </w:r>
            <w:r w:rsidR="0087057F" w:rsidRPr="00D566A0">
              <w:rPr>
                <w:sz w:val="20"/>
                <w:lang w:val="ru-RU"/>
              </w:rPr>
              <w:t>апрещенн</w:t>
            </w:r>
            <w:r w:rsidR="00113330">
              <w:rPr>
                <w:sz w:val="20"/>
                <w:lang w:val="ru-RU"/>
              </w:rPr>
              <w:t>ых</w:t>
            </w:r>
            <w:r w:rsidR="0087057F" w:rsidRPr="00D566A0">
              <w:rPr>
                <w:sz w:val="20"/>
                <w:lang w:val="ru-RU"/>
              </w:rPr>
              <w:t xml:space="preserve"> </w:t>
            </w:r>
            <w:r w:rsidR="00113330">
              <w:rPr>
                <w:sz w:val="20"/>
                <w:lang w:val="ru-RU"/>
              </w:rPr>
              <w:t>действий</w:t>
            </w:r>
            <w:r w:rsidR="0087057F" w:rsidRPr="00D566A0">
              <w:rPr>
                <w:sz w:val="20"/>
                <w:lang w:val="ru-RU"/>
              </w:rPr>
              <w:t>, котор</w:t>
            </w:r>
            <w:r w:rsidR="00113330">
              <w:rPr>
                <w:sz w:val="20"/>
                <w:lang w:val="ru-RU"/>
              </w:rPr>
              <w:t>ые</w:t>
            </w:r>
            <w:r w:rsidR="0087057F" w:rsidRPr="00D566A0">
              <w:rPr>
                <w:sz w:val="20"/>
                <w:lang w:val="ru-RU"/>
              </w:rPr>
              <w:t xml:space="preserve"> был</w:t>
            </w:r>
            <w:r w:rsidR="00475ED4">
              <w:rPr>
                <w:sz w:val="20"/>
                <w:lang w:val="ru-RU"/>
              </w:rPr>
              <w:t>и</w:t>
            </w:r>
            <w:r w:rsidR="0087057F" w:rsidRPr="00D566A0">
              <w:rPr>
                <w:sz w:val="20"/>
                <w:lang w:val="ru-RU"/>
              </w:rPr>
              <w:t xml:space="preserve"> определен</w:t>
            </w:r>
            <w:r w:rsidR="00475ED4">
              <w:rPr>
                <w:sz w:val="20"/>
                <w:lang w:val="ru-RU"/>
              </w:rPr>
              <w:t>ы</w:t>
            </w:r>
            <w:r w:rsidR="0087057F" w:rsidRPr="00D566A0">
              <w:rPr>
                <w:sz w:val="20"/>
                <w:lang w:val="ru-RU"/>
              </w:rPr>
              <w:t xml:space="preserve"> путем судебного или административного судопроизводства в рамках адекватной процедуры, приемлемой для НЕФКО</w:t>
            </w:r>
            <w:r w:rsidR="00E83BE3" w:rsidRPr="00D566A0">
              <w:rPr>
                <w:sz w:val="20"/>
                <w:lang w:val="ru-RU"/>
              </w:rPr>
              <w:t>;</w:t>
            </w:r>
          </w:p>
          <w:p w14:paraId="664F3C65" w14:textId="4DCD9592" w:rsidR="00E83BE3" w:rsidRPr="00D566A0" w:rsidRDefault="00F463A5" w:rsidP="004867F1">
            <w:pPr>
              <w:pStyle w:val="Header3-Paragraph"/>
              <w:numPr>
                <w:ilvl w:val="0"/>
                <w:numId w:val="12"/>
              </w:numPr>
              <w:tabs>
                <w:tab w:val="clear" w:pos="720"/>
              </w:tabs>
              <w:spacing w:after="120" w:line="259" w:lineRule="auto"/>
              <w:ind w:left="851" w:hanging="275"/>
              <w:jc w:val="left"/>
              <w:rPr>
                <w:sz w:val="20"/>
                <w:lang w:val="ru-RU"/>
              </w:rPr>
            </w:pPr>
            <w:r>
              <w:rPr>
                <w:sz w:val="20"/>
                <w:lang w:val="ru-RU"/>
              </w:rPr>
              <w:t>юридические</w:t>
            </w:r>
            <w:r w:rsidRPr="00D566A0">
              <w:rPr>
                <w:sz w:val="20"/>
                <w:lang w:val="ru-RU"/>
              </w:rPr>
              <w:t>/</w:t>
            </w:r>
            <w:r>
              <w:rPr>
                <w:sz w:val="20"/>
                <w:lang w:val="ru-RU"/>
              </w:rPr>
              <w:t xml:space="preserve">физические </w:t>
            </w:r>
            <w:r w:rsidRPr="00D566A0">
              <w:rPr>
                <w:sz w:val="20"/>
                <w:lang w:val="ru-RU"/>
              </w:rPr>
              <w:t>лица</w:t>
            </w:r>
            <w:r w:rsidR="00007877" w:rsidRPr="00D566A0">
              <w:rPr>
                <w:sz w:val="20"/>
                <w:lang w:val="ru-RU"/>
              </w:rPr>
              <w:t xml:space="preserve">, представляющие участника </w:t>
            </w:r>
            <w:r>
              <w:rPr>
                <w:sz w:val="20"/>
                <w:lang w:val="ru-RU"/>
              </w:rPr>
              <w:t>конкурса</w:t>
            </w:r>
            <w:r w:rsidR="00007877" w:rsidRPr="00D566A0">
              <w:rPr>
                <w:sz w:val="20"/>
                <w:lang w:val="ru-RU"/>
              </w:rPr>
              <w:t xml:space="preserve">, были объявлены и остаются на соответствующую дату неправомочными в соответствии с решением о недопущении согласно </w:t>
            </w:r>
            <w:r w:rsidR="0005063A">
              <w:rPr>
                <w:sz w:val="20"/>
                <w:lang w:val="ru-RU"/>
              </w:rPr>
              <w:t xml:space="preserve">положениям </w:t>
            </w:r>
            <w:r w:rsidR="00007877" w:rsidRPr="00D566A0">
              <w:rPr>
                <w:sz w:val="20"/>
                <w:lang w:val="ru-RU"/>
              </w:rPr>
              <w:t xml:space="preserve">Политики НЕФКО по </w:t>
            </w:r>
            <w:r w:rsidR="00143989">
              <w:rPr>
                <w:sz w:val="20"/>
                <w:lang w:val="ru-RU"/>
              </w:rPr>
              <w:t>противодействию</w:t>
            </w:r>
            <w:r w:rsidR="00007877" w:rsidRPr="00D566A0">
              <w:rPr>
                <w:sz w:val="20"/>
                <w:lang w:val="ru-RU"/>
              </w:rPr>
              <w:t xml:space="preserve"> коррупци</w:t>
            </w:r>
            <w:r w:rsidR="00143989">
              <w:rPr>
                <w:sz w:val="20"/>
                <w:lang w:val="ru-RU"/>
              </w:rPr>
              <w:t>и</w:t>
            </w:r>
            <w:r w:rsidR="00007877" w:rsidRPr="00D566A0">
              <w:rPr>
                <w:sz w:val="20"/>
                <w:lang w:val="ru-RU"/>
              </w:rPr>
              <w:t xml:space="preserve"> и соблюдению </w:t>
            </w:r>
            <w:r w:rsidR="00143989">
              <w:rPr>
                <w:sz w:val="20"/>
                <w:lang w:val="ru-RU"/>
              </w:rPr>
              <w:t xml:space="preserve">установленных </w:t>
            </w:r>
            <w:r w:rsidR="008D7118">
              <w:rPr>
                <w:sz w:val="20"/>
                <w:lang w:val="ru-RU"/>
              </w:rPr>
              <w:t>норм</w:t>
            </w:r>
            <w:r w:rsidR="00AA10FA" w:rsidRPr="00D566A0">
              <w:rPr>
                <w:sz w:val="20"/>
                <w:lang w:val="ru-RU"/>
              </w:rPr>
              <w:t>; или</w:t>
            </w:r>
            <w:r w:rsidR="00E83BE3" w:rsidRPr="00D566A0">
              <w:rPr>
                <w:sz w:val="20"/>
                <w:lang w:val="ru-RU"/>
              </w:rPr>
              <w:t xml:space="preserve"> </w:t>
            </w:r>
          </w:p>
          <w:p w14:paraId="10672A06" w14:textId="6E771716" w:rsidR="00E83BE3" w:rsidRPr="00D566A0" w:rsidRDefault="00E8179B" w:rsidP="00905AEE">
            <w:pPr>
              <w:pStyle w:val="Header3-Paragraph"/>
              <w:numPr>
                <w:ilvl w:val="0"/>
                <w:numId w:val="12"/>
              </w:numPr>
              <w:tabs>
                <w:tab w:val="clear" w:pos="720"/>
                <w:tab w:val="num" w:pos="870"/>
              </w:tabs>
              <w:spacing w:after="120"/>
              <w:ind w:left="780" w:hanging="180"/>
              <w:rPr>
                <w:sz w:val="20"/>
                <w:lang w:val="ru-RU"/>
              </w:rPr>
            </w:pPr>
            <w:r>
              <w:rPr>
                <w:sz w:val="20"/>
                <w:lang w:val="ru-RU"/>
              </w:rPr>
              <w:t>в соответствии с</w:t>
            </w:r>
            <w:r w:rsidR="00107239" w:rsidRPr="00D566A0">
              <w:rPr>
                <w:sz w:val="20"/>
                <w:lang w:val="ru-RU"/>
              </w:rPr>
              <w:t xml:space="preserve"> </w:t>
            </w:r>
            <w:r w:rsidRPr="00D566A0">
              <w:rPr>
                <w:sz w:val="20"/>
                <w:lang w:val="ru-RU"/>
              </w:rPr>
              <w:t>решени</w:t>
            </w:r>
            <w:r>
              <w:rPr>
                <w:sz w:val="20"/>
                <w:lang w:val="ru-RU"/>
              </w:rPr>
              <w:t>ем</w:t>
            </w:r>
            <w:r w:rsidRPr="00D566A0">
              <w:rPr>
                <w:sz w:val="20"/>
                <w:lang w:val="ru-RU"/>
              </w:rPr>
              <w:t xml:space="preserve"> </w:t>
            </w:r>
            <w:r w:rsidR="00107239" w:rsidRPr="00D566A0">
              <w:rPr>
                <w:sz w:val="20"/>
                <w:lang w:val="ru-RU"/>
              </w:rPr>
              <w:t xml:space="preserve">Совета безопасности ООН, </w:t>
            </w:r>
            <w:r w:rsidRPr="00D566A0">
              <w:rPr>
                <w:sz w:val="20"/>
                <w:lang w:val="ru-RU"/>
              </w:rPr>
              <w:t>принят</w:t>
            </w:r>
            <w:r>
              <w:rPr>
                <w:sz w:val="20"/>
                <w:lang w:val="ru-RU"/>
              </w:rPr>
              <w:t>ым</w:t>
            </w:r>
            <w:r w:rsidRPr="00D566A0">
              <w:rPr>
                <w:sz w:val="20"/>
                <w:lang w:val="ru-RU"/>
              </w:rPr>
              <w:t xml:space="preserve"> </w:t>
            </w:r>
            <w:r w:rsidR="00107239" w:rsidRPr="00D566A0">
              <w:rPr>
                <w:sz w:val="20"/>
                <w:lang w:val="ru-RU"/>
              </w:rPr>
              <w:t>в рамках Главы VII Устава ООН, страна Заемщика</w:t>
            </w:r>
            <w:r w:rsidR="00A03BE5">
              <w:rPr>
                <w:sz w:val="20"/>
                <w:lang w:val="ru-RU"/>
              </w:rPr>
              <w:t>/Получателя гранта</w:t>
            </w:r>
            <w:r w:rsidR="00107239" w:rsidRPr="00D566A0">
              <w:rPr>
                <w:sz w:val="20"/>
                <w:lang w:val="ru-RU"/>
              </w:rPr>
              <w:t xml:space="preserve"> запрещает любой импорт из той страны или любые платежи </w:t>
            </w:r>
            <w:r w:rsidR="002B3144">
              <w:rPr>
                <w:sz w:val="20"/>
                <w:lang w:val="ru-RU"/>
              </w:rPr>
              <w:t>юридическим</w:t>
            </w:r>
            <w:r w:rsidR="00007877" w:rsidRPr="00D566A0">
              <w:rPr>
                <w:sz w:val="20"/>
                <w:lang w:val="ru-RU"/>
              </w:rPr>
              <w:t>/</w:t>
            </w:r>
            <w:r w:rsidR="002B3144">
              <w:rPr>
                <w:sz w:val="20"/>
                <w:lang w:val="ru-RU"/>
              </w:rPr>
              <w:t xml:space="preserve">физическим </w:t>
            </w:r>
            <w:r w:rsidR="00107239" w:rsidRPr="00D566A0">
              <w:rPr>
                <w:sz w:val="20"/>
                <w:lang w:val="ru-RU"/>
              </w:rPr>
              <w:t>лицам в той стране</w:t>
            </w:r>
            <w:r w:rsidR="00E83BE3" w:rsidRPr="00D566A0">
              <w:rPr>
                <w:sz w:val="20"/>
                <w:lang w:val="ru-RU"/>
              </w:rPr>
              <w:t>.</w:t>
            </w:r>
          </w:p>
        </w:tc>
      </w:tr>
      <w:tr w:rsidR="00485FAC" w:rsidRPr="007273A5" w14:paraId="10672A0A" w14:textId="77777777" w:rsidTr="002F0654">
        <w:tc>
          <w:tcPr>
            <w:tcW w:w="2127" w:type="dxa"/>
            <w:gridSpan w:val="2"/>
          </w:tcPr>
          <w:p w14:paraId="10672A08" w14:textId="2DA72CEA" w:rsidR="00485FAC" w:rsidRPr="00D566A0" w:rsidRDefault="00DA686B" w:rsidP="004867F1">
            <w:pPr>
              <w:pStyle w:val="Header1-Clauses"/>
              <w:numPr>
                <w:ilvl w:val="0"/>
                <w:numId w:val="24"/>
              </w:numPr>
              <w:rPr>
                <w:sz w:val="20"/>
                <w:lang w:val="ru-RU"/>
              </w:rPr>
            </w:pPr>
            <w:r w:rsidRPr="00D566A0">
              <w:rPr>
                <w:sz w:val="20"/>
                <w:lang w:val="ru-RU"/>
              </w:rPr>
              <w:t>Правомочные работы и материалы</w:t>
            </w:r>
          </w:p>
        </w:tc>
        <w:tc>
          <w:tcPr>
            <w:tcW w:w="8222" w:type="dxa"/>
            <w:gridSpan w:val="2"/>
          </w:tcPr>
          <w:p w14:paraId="10672A09" w14:textId="06944DDE" w:rsidR="00485FAC" w:rsidRPr="00D566A0" w:rsidRDefault="00B054FC" w:rsidP="004867F1">
            <w:pPr>
              <w:pStyle w:val="Header3-Paragraph"/>
              <w:numPr>
                <w:ilvl w:val="1"/>
                <w:numId w:val="25"/>
              </w:numPr>
              <w:rPr>
                <w:sz w:val="20"/>
                <w:lang w:val="ru-RU"/>
              </w:rPr>
            </w:pPr>
            <w:r w:rsidRPr="00D566A0">
              <w:rPr>
                <w:sz w:val="20"/>
                <w:lang w:val="ru-RU"/>
              </w:rPr>
              <w:t xml:space="preserve">Все работы и материалы, </w:t>
            </w:r>
            <w:r w:rsidR="00C80ED8" w:rsidRPr="00D566A0">
              <w:rPr>
                <w:sz w:val="20"/>
                <w:lang w:val="ru-RU"/>
              </w:rPr>
              <w:t>поставляемые</w:t>
            </w:r>
            <w:r w:rsidRPr="00D566A0">
              <w:rPr>
                <w:sz w:val="20"/>
                <w:lang w:val="ru-RU"/>
              </w:rPr>
              <w:t xml:space="preserve"> в рамках </w:t>
            </w:r>
            <w:r w:rsidR="00EF180B">
              <w:rPr>
                <w:sz w:val="20"/>
                <w:lang w:val="ru-RU"/>
              </w:rPr>
              <w:t>К</w:t>
            </w:r>
            <w:r w:rsidRPr="00D566A0">
              <w:rPr>
                <w:sz w:val="20"/>
                <w:lang w:val="ru-RU"/>
              </w:rPr>
              <w:t>онтракта и финансируемые НЕФКО, должны происходить из правомочной страны согласно ИУ</w:t>
            </w:r>
            <w:r w:rsidR="00EF180B">
              <w:rPr>
                <w:sz w:val="20"/>
                <w:lang w:val="ru-RU"/>
              </w:rPr>
              <w:t>К</w:t>
            </w:r>
            <w:r w:rsidRPr="00D566A0">
              <w:rPr>
                <w:sz w:val="20"/>
                <w:lang w:val="ru-RU"/>
              </w:rPr>
              <w:t xml:space="preserve"> 4.2</w:t>
            </w:r>
            <w:r w:rsidR="00485FAC" w:rsidRPr="00D566A0">
              <w:rPr>
                <w:sz w:val="20"/>
                <w:lang w:val="ru-RU"/>
              </w:rPr>
              <w:t>.</w:t>
            </w:r>
          </w:p>
        </w:tc>
      </w:tr>
      <w:tr w:rsidR="00AD53D6" w:rsidRPr="007273A5" w14:paraId="10672A0D" w14:textId="77777777" w:rsidTr="002F0654">
        <w:tc>
          <w:tcPr>
            <w:tcW w:w="2127" w:type="dxa"/>
            <w:gridSpan w:val="2"/>
          </w:tcPr>
          <w:p w14:paraId="10672A0B" w14:textId="77777777" w:rsidR="00AD53D6" w:rsidRPr="00D566A0" w:rsidRDefault="00AD53D6" w:rsidP="00AD53D6">
            <w:pPr>
              <w:rPr>
                <w:sz w:val="20"/>
                <w:lang w:val="ru-RU"/>
              </w:rPr>
            </w:pPr>
          </w:p>
        </w:tc>
        <w:tc>
          <w:tcPr>
            <w:tcW w:w="8222" w:type="dxa"/>
            <w:gridSpan w:val="2"/>
          </w:tcPr>
          <w:p w14:paraId="10672A0C" w14:textId="259868AC" w:rsidR="00AD53D6" w:rsidRPr="00D566A0" w:rsidRDefault="00C67F24" w:rsidP="004867F1">
            <w:pPr>
              <w:pStyle w:val="Header3-Paragraph"/>
              <w:numPr>
                <w:ilvl w:val="1"/>
                <w:numId w:val="25"/>
              </w:numPr>
              <w:rPr>
                <w:sz w:val="20"/>
                <w:lang w:val="ru-RU"/>
              </w:rPr>
            </w:pPr>
            <w:r w:rsidRPr="00D566A0">
              <w:rPr>
                <w:sz w:val="20"/>
                <w:lang w:val="ru-RU"/>
              </w:rPr>
              <w:t>Для целей настоящего пункта термин Материалы включает в себя товары и сырье; Работы включают в себя такие работы, как транспортировка, строительство, монтаж, ввод в эксплуатацию и обучение</w:t>
            </w:r>
            <w:r w:rsidR="00AD53D6" w:rsidRPr="00D566A0">
              <w:rPr>
                <w:sz w:val="20"/>
                <w:lang w:val="ru-RU"/>
              </w:rPr>
              <w:t>.</w:t>
            </w:r>
          </w:p>
        </w:tc>
      </w:tr>
      <w:tr w:rsidR="00BF28D4" w:rsidRPr="00D566A0" w14:paraId="10672A10" w14:textId="77777777" w:rsidTr="002F0654">
        <w:tc>
          <w:tcPr>
            <w:tcW w:w="2127" w:type="dxa"/>
            <w:gridSpan w:val="2"/>
          </w:tcPr>
          <w:p w14:paraId="10672A0E" w14:textId="77777777" w:rsidR="00BF28D4" w:rsidRPr="00D566A0" w:rsidRDefault="00BF28D4" w:rsidP="00BF28D4">
            <w:pPr>
              <w:rPr>
                <w:sz w:val="20"/>
                <w:lang w:val="ru-RU"/>
              </w:rPr>
            </w:pPr>
          </w:p>
        </w:tc>
        <w:tc>
          <w:tcPr>
            <w:tcW w:w="8222" w:type="dxa"/>
            <w:gridSpan w:val="2"/>
          </w:tcPr>
          <w:p w14:paraId="10672A0F" w14:textId="027BE2E4" w:rsidR="00BF28D4" w:rsidRPr="00D566A0" w:rsidRDefault="00A16FAB" w:rsidP="00BF28D4">
            <w:pPr>
              <w:pStyle w:val="BodyText2"/>
              <w:ind w:left="363" w:hanging="74"/>
              <w:rPr>
                <w:sz w:val="24"/>
                <w:szCs w:val="24"/>
                <w:lang w:val="ru-RU"/>
              </w:rPr>
            </w:pPr>
            <w:r w:rsidRPr="00D566A0">
              <w:rPr>
                <w:sz w:val="24"/>
                <w:szCs w:val="24"/>
                <w:lang w:val="ru-RU"/>
              </w:rPr>
              <w:t xml:space="preserve">Подготовка </w:t>
            </w:r>
            <w:r w:rsidR="00CD718B">
              <w:rPr>
                <w:sz w:val="24"/>
                <w:szCs w:val="24"/>
                <w:lang w:val="ru-RU"/>
              </w:rPr>
              <w:t>конкурсных заявок</w:t>
            </w:r>
          </w:p>
        </w:tc>
      </w:tr>
      <w:tr w:rsidR="003A197F" w:rsidRPr="007273A5" w14:paraId="10672A19" w14:textId="77777777" w:rsidTr="002F0654">
        <w:tc>
          <w:tcPr>
            <w:tcW w:w="2127" w:type="dxa"/>
            <w:gridSpan w:val="2"/>
          </w:tcPr>
          <w:p w14:paraId="10672A11" w14:textId="65BC02DE" w:rsidR="003A197F" w:rsidRPr="00D566A0" w:rsidRDefault="00E96A40" w:rsidP="004867F1">
            <w:pPr>
              <w:pStyle w:val="Header1-Clauses"/>
              <w:numPr>
                <w:ilvl w:val="0"/>
                <w:numId w:val="26"/>
              </w:numPr>
              <w:rPr>
                <w:sz w:val="20"/>
                <w:lang w:val="ru-RU"/>
              </w:rPr>
            </w:pPr>
            <w:r w:rsidRPr="00D566A0">
              <w:rPr>
                <w:sz w:val="20"/>
                <w:lang w:val="ru-RU"/>
              </w:rPr>
              <w:t xml:space="preserve">Стоимость участия в </w:t>
            </w:r>
            <w:r w:rsidR="00822873">
              <w:rPr>
                <w:sz w:val="20"/>
                <w:lang w:val="ru-RU"/>
              </w:rPr>
              <w:t>конкурсе</w:t>
            </w:r>
          </w:p>
        </w:tc>
        <w:tc>
          <w:tcPr>
            <w:tcW w:w="8222" w:type="dxa"/>
            <w:gridSpan w:val="2"/>
          </w:tcPr>
          <w:p w14:paraId="10672A12" w14:textId="77777777" w:rsidR="003A197F" w:rsidRPr="00D566A0" w:rsidRDefault="003A197F" w:rsidP="004867F1">
            <w:pPr>
              <w:pStyle w:val="ListParagraph"/>
              <w:numPr>
                <w:ilvl w:val="0"/>
                <w:numId w:val="27"/>
              </w:numPr>
              <w:spacing w:after="200"/>
              <w:contextualSpacing w:val="0"/>
              <w:rPr>
                <w:vanish/>
                <w:sz w:val="20"/>
                <w:lang w:val="ru-RU"/>
              </w:rPr>
            </w:pPr>
          </w:p>
          <w:p w14:paraId="10672A13" w14:textId="77777777" w:rsidR="003A197F" w:rsidRPr="00D566A0" w:rsidRDefault="003A197F" w:rsidP="004867F1">
            <w:pPr>
              <w:pStyle w:val="ListParagraph"/>
              <w:numPr>
                <w:ilvl w:val="0"/>
                <w:numId w:val="27"/>
              </w:numPr>
              <w:spacing w:after="200"/>
              <w:contextualSpacing w:val="0"/>
              <w:rPr>
                <w:vanish/>
                <w:sz w:val="20"/>
                <w:lang w:val="ru-RU"/>
              </w:rPr>
            </w:pPr>
          </w:p>
          <w:p w14:paraId="10672A14" w14:textId="77777777" w:rsidR="003A197F" w:rsidRPr="00D566A0" w:rsidRDefault="003A197F" w:rsidP="004867F1">
            <w:pPr>
              <w:pStyle w:val="ListParagraph"/>
              <w:numPr>
                <w:ilvl w:val="0"/>
                <w:numId w:val="27"/>
              </w:numPr>
              <w:spacing w:after="200"/>
              <w:contextualSpacing w:val="0"/>
              <w:rPr>
                <w:vanish/>
                <w:sz w:val="20"/>
                <w:lang w:val="ru-RU"/>
              </w:rPr>
            </w:pPr>
          </w:p>
          <w:p w14:paraId="10672A15" w14:textId="77777777" w:rsidR="003A197F" w:rsidRPr="00D566A0" w:rsidRDefault="003A197F" w:rsidP="004867F1">
            <w:pPr>
              <w:pStyle w:val="ListParagraph"/>
              <w:numPr>
                <w:ilvl w:val="0"/>
                <w:numId w:val="27"/>
              </w:numPr>
              <w:spacing w:after="200"/>
              <w:contextualSpacing w:val="0"/>
              <w:rPr>
                <w:vanish/>
                <w:sz w:val="20"/>
                <w:lang w:val="ru-RU"/>
              </w:rPr>
            </w:pPr>
          </w:p>
          <w:p w14:paraId="10672A16" w14:textId="77777777" w:rsidR="003A197F" w:rsidRPr="00D566A0" w:rsidRDefault="003A197F" w:rsidP="004867F1">
            <w:pPr>
              <w:pStyle w:val="ListParagraph"/>
              <w:numPr>
                <w:ilvl w:val="0"/>
                <w:numId w:val="27"/>
              </w:numPr>
              <w:spacing w:after="200"/>
              <w:contextualSpacing w:val="0"/>
              <w:rPr>
                <w:vanish/>
                <w:sz w:val="20"/>
                <w:lang w:val="ru-RU"/>
              </w:rPr>
            </w:pPr>
          </w:p>
          <w:p w14:paraId="10672A17" w14:textId="77777777" w:rsidR="003A197F" w:rsidRPr="00D566A0" w:rsidRDefault="003A197F" w:rsidP="004867F1">
            <w:pPr>
              <w:pStyle w:val="ListParagraph"/>
              <w:numPr>
                <w:ilvl w:val="0"/>
                <w:numId w:val="27"/>
              </w:numPr>
              <w:spacing w:after="200"/>
              <w:contextualSpacing w:val="0"/>
              <w:rPr>
                <w:vanish/>
                <w:sz w:val="20"/>
                <w:lang w:val="ru-RU"/>
              </w:rPr>
            </w:pPr>
          </w:p>
          <w:p w14:paraId="57F70336" w14:textId="6DA32961" w:rsidR="00C91C2A" w:rsidRDefault="00C91C2A" w:rsidP="004867F1">
            <w:pPr>
              <w:pStyle w:val="Header3-Paragraph"/>
              <w:numPr>
                <w:ilvl w:val="1"/>
                <w:numId w:val="27"/>
              </w:numPr>
              <w:rPr>
                <w:sz w:val="20"/>
                <w:lang w:val="ru-RU"/>
              </w:rPr>
            </w:pPr>
            <w:r w:rsidRPr="00C91C2A">
              <w:rPr>
                <w:sz w:val="20"/>
                <w:lang w:val="ru-RU"/>
              </w:rPr>
              <w:t>Участник несет все расходы, связанные с подготовкой и представлением своей конкурсной заявки, Заказчик не несет никакой ответственности за такие расходы, независимо от хода и итогов конкурса.</w:t>
            </w:r>
          </w:p>
          <w:p w14:paraId="10672A18" w14:textId="329A5F3D" w:rsidR="003A197F" w:rsidRPr="00B315AD" w:rsidRDefault="007A4EF6" w:rsidP="00B315AD">
            <w:pPr>
              <w:pStyle w:val="Header3-Paragraph"/>
              <w:numPr>
                <w:ilvl w:val="1"/>
                <w:numId w:val="27"/>
              </w:numPr>
              <w:rPr>
                <w:sz w:val="20"/>
                <w:lang w:val="ru-RU"/>
              </w:rPr>
            </w:pPr>
            <w:r w:rsidRPr="00D566A0">
              <w:rPr>
                <w:sz w:val="20"/>
                <w:lang w:val="ru-RU"/>
              </w:rPr>
              <w:t xml:space="preserve">Участник </w:t>
            </w:r>
            <w:r w:rsidR="001804B0">
              <w:rPr>
                <w:sz w:val="20"/>
                <w:lang w:val="ru-RU"/>
              </w:rPr>
              <w:t>конкурса</w:t>
            </w:r>
            <w:r w:rsidRPr="00D566A0">
              <w:rPr>
                <w:sz w:val="20"/>
                <w:lang w:val="ru-RU"/>
              </w:rPr>
              <w:t xml:space="preserve">, </w:t>
            </w:r>
            <w:r w:rsidR="00475F58" w:rsidRPr="00475F58">
              <w:rPr>
                <w:sz w:val="20"/>
                <w:lang w:val="ru-RU"/>
              </w:rPr>
              <w:t>нуждающийся в разъяснении положений конкурсной документации, должен связаться с Заказчиком, направив ему письменный запрос</w:t>
            </w:r>
            <w:r w:rsidR="00475F58">
              <w:rPr>
                <w:sz w:val="20"/>
                <w:lang w:val="ru-RU"/>
              </w:rPr>
              <w:t xml:space="preserve"> </w:t>
            </w:r>
            <w:r w:rsidRPr="00D566A0">
              <w:rPr>
                <w:sz w:val="20"/>
                <w:lang w:val="ru-RU"/>
              </w:rPr>
              <w:t xml:space="preserve">по адресу </w:t>
            </w:r>
            <w:r w:rsidRPr="00D566A0">
              <w:rPr>
                <w:b/>
                <w:i/>
                <w:sz w:val="20"/>
                <w:lang w:val="ru-RU"/>
              </w:rPr>
              <w:t>[укажите контакт</w:t>
            </w:r>
            <w:r w:rsidR="00475F58">
              <w:rPr>
                <w:b/>
                <w:i/>
                <w:sz w:val="20"/>
                <w:lang w:val="ru-RU"/>
              </w:rPr>
              <w:t>ное лицо и адрес</w:t>
            </w:r>
            <w:r w:rsidRPr="00D566A0">
              <w:rPr>
                <w:b/>
                <w:i/>
                <w:sz w:val="20"/>
                <w:lang w:val="ru-RU"/>
              </w:rPr>
              <w:t>]</w:t>
            </w:r>
            <w:r w:rsidRPr="00D566A0">
              <w:rPr>
                <w:sz w:val="20"/>
                <w:lang w:val="ru-RU"/>
              </w:rPr>
              <w:t xml:space="preserve">. </w:t>
            </w:r>
            <w:r w:rsidR="00477E68" w:rsidRPr="00477E68">
              <w:rPr>
                <w:sz w:val="20"/>
                <w:lang w:val="ru-RU"/>
              </w:rPr>
              <w:t>Заказчик ответит на все запросы о разъяснении содержания конкурсной документации</w:t>
            </w:r>
            <w:r w:rsidR="007A4054">
              <w:rPr>
                <w:sz w:val="20"/>
                <w:lang w:val="ru-RU"/>
              </w:rPr>
              <w:t xml:space="preserve"> в течение рабочей недели</w:t>
            </w:r>
            <w:r w:rsidR="00477E68" w:rsidRPr="00477E68">
              <w:rPr>
                <w:sz w:val="20"/>
                <w:lang w:val="ru-RU"/>
              </w:rPr>
              <w:t>, при условии, что такой запрос будет получен им не позднее</w:t>
            </w:r>
            <w:r w:rsidRPr="00D566A0">
              <w:rPr>
                <w:sz w:val="20"/>
                <w:lang w:val="ru-RU"/>
              </w:rPr>
              <w:t xml:space="preserve"> </w:t>
            </w:r>
            <w:r w:rsidRPr="00D566A0">
              <w:rPr>
                <w:b/>
                <w:i/>
                <w:sz w:val="20"/>
                <w:lang w:val="ru-RU"/>
              </w:rPr>
              <w:t>[укажите дату</w:t>
            </w:r>
            <w:r w:rsidR="000F6A65">
              <w:rPr>
                <w:b/>
                <w:i/>
                <w:sz w:val="20"/>
                <w:lang w:val="ru-RU"/>
              </w:rPr>
              <w:t xml:space="preserve"> – обычно </w:t>
            </w:r>
            <w:r w:rsidR="004D13C6">
              <w:rPr>
                <w:b/>
                <w:i/>
                <w:sz w:val="20"/>
                <w:lang w:val="ru-RU"/>
              </w:rPr>
              <w:t>не позднее 14 дней до даты истечения срока подачи заявок</w:t>
            </w:r>
            <w:r w:rsidRPr="00D566A0">
              <w:rPr>
                <w:b/>
                <w:i/>
                <w:sz w:val="20"/>
                <w:lang w:val="ru-RU"/>
              </w:rPr>
              <w:t>]</w:t>
            </w:r>
            <w:r w:rsidRPr="00D566A0">
              <w:rPr>
                <w:sz w:val="20"/>
                <w:lang w:val="ru-RU"/>
              </w:rPr>
              <w:t xml:space="preserve">. </w:t>
            </w:r>
            <w:r w:rsidR="00776BF0" w:rsidRPr="00776BF0">
              <w:rPr>
                <w:sz w:val="20"/>
                <w:lang w:val="ru-RU"/>
              </w:rPr>
              <w:t>Ответ Заказчика будет составлен в письменной форме с направлением копий всем участникам, получившим конкурсную документацию, включая изложение заданного вопроса, но без указания источника его поступления. Если в результате поступившего запроса о разъяснении положений конкурсной документации Заказчик сочтет необходимым внести в нее изменения, он вправе это сделать</w:t>
            </w:r>
            <w:r w:rsidR="00B315AD">
              <w:rPr>
                <w:sz w:val="20"/>
                <w:lang w:val="ru-RU"/>
              </w:rPr>
              <w:t>.</w:t>
            </w:r>
          </w:p>
        </w:tc>
      </w:tr>
      <w:tr w:rsidR="00AA7E1C" w:rsidRPr="007273A5" w14:paraId="10672A1C" w14:textId="77777777" w:rsidTr="002F0654">
        <w:tc>
          <w:tcPr>
            <w:tcW w:w="2127" w:type="dxa"/>
            <w:gridSpan w:val="2"/>
          </w:tcPr>
          <w:p w14:paraId="10672A1A" w14:textId="77777777" w:rsidR="00AA7E1C" w:rsidRPr="00D566A0" w:rsidRDefault="00AA7E1C" w:rsidP="00AA7E1C">
            <w:pPr>
              <w:pStyle w:val="Header1-Clauses"/>
              <w:ind w:left="432"/>
              <w:rPr>
                <w:sz w:val="20"/>
                <w:lang w:val="ru-RU"/>
              </w:rPr>
            </w:pPr>
          </w:p>
        </w:tc>
        <w:tc>
          <w:tcPr>
            <w:tcW w:w="8222" w:type="dxa"/>
            <w:gridSpan w:val="2"/>
            <w:tcBorders>
              <w:bottom w:val="single" w:sz="12" w:space="0" w:color="auto"/>
            </w:tcBorders>
          </w:tcPr>
          <w:p w14:paraId="68B4EC11" w14:textId="55013720" w:rsidR="00AA7E1C" w:rsidRPr="00D566A0" w:rsidRDefault="002D1EE1" w:rsidP="004867F1">
            <w:pPr>
              <w:pStyle w:val="Header3-Paragraph"/>
              <w:numPr>
                <w:ilvl w:val="1"/>
                <w:numId w:val="27"/>
              </w:numPr>
              <w:rPr>
                <w:sz w:val="20"/>
                <w:lang w:val="ru-RU"/>
              </w:rPr>
            </w:pPr>
            <w:r w:rsidRPr="002D1EE1">
              <w:rPr>
                <w:sz w:val="20"/>
                <w:lang w:val="ru-RU"/>
              </w:rPr>
              <w:t>Участник</w:t>
            </w:r>
            <w:r>
              <w:rPr>
                <w:sz w:val="20"/>
                <w:lang w:val="ru-RU"/>
              </w:rPr>
              <w:t xml:space="preserve"> конкурса</w:t>
            </w:r>
            <w:r w:rsidRPr="002D1EE1">
              <w:rPr>
                <w:sz w:val="20"/>
                <w:lang w:val="ru-RU"/>
              </w:rPr>
              <w:t xml:space="preserve"> может посетить объект для ознакомления с ним, а также получить всю информацию, которая может потребоваться ему для подготовки заявки на участие в конкурсе и заключения Контракта. Посещение объекта Участником осуществляется за его счет. </w:t>
            </w:r>
            <w:r w:rsidR="00487CF4" w:rsidRPr="00D566A0">
              <w:rPr>
                <w:sz w:val="20"/>
                <w:lang w:val="ru-RU"/>
              </w:rPr>
              <w:t xml:space="preserve">Посещение объекта должно быть </w:t>
            </w:r>
            <w:r w:rsidR="00324F72">
              <w:rPr>
                <w:sz w:val="20"/>
                <w:lang w:val="ru-RU"/>
              </w:rPr>
              <w:t xml:space="preserve">заранее </w:t>
            </w:r>
            <w:r w:rsidR="00487CF4" w:rsidRPr="00D566A0">
              <w:rPr>
                <w:sz w:val="20"/>
                <w:lang w:val="ru-RU"/>
              </w:rPr>
              <w:t>согласовано с Заказчиком</w:t>
            </w:r>
            <w:r w:rsidR="00AA7E1C" w:rsidRPr="00D566A0">
              <w:rPr>
                <w:sz w:val="20"/>
                <w:lang w:val="ru-RU"/>
              </w:rPr>
              <w:t>.</w:t>
            </w:r>
          </w:p>
          <w:p w14:paraId="56F750BB" w14:textId="4428A518" w:rsidR="00AF2FD7" w:rsidRPr="00D566A0" w:rsidRDefault="00D16B83" w:rsidP="004867F1">
            <w:pPr>
              <w:pStyle w:val="Header3-Paragraph"/>
              <w:numPr>
                <w:ilvl w:val="1"/>
                <w:numId w:val="27"/>
              </w:numPr>
              <w:rPr>
                <w:sz w:val="20"/>
                <w:lang w:val="ru-RU"/>
              </w:rPr>
            </w:pPr>
            <w:r w:rsidRPr="00D16B83">
              <w:rPr>
                <w:color w:val="000000"/>
                <w:sz w:val="20"/>
                <w:lang w:val="ru-RU"/>
              </w:rPr>
              <w:t xml:space="preserve">Назначенный представитель Участника приглашается на </w:t>
            </w:r>
            <w:r>
              <w:rPr>
                <w:color w:val="000000"/>
                <w:sz w:val="20"/>
                <w:lang w:val="ru-RU"/>
              </w:rPr>
              <w:t>пред</w:t>
            </w:r>
            <w:r w:rsidR="00606D6D">
              <w:rPr>
                <w:color w:val="000000"/>
                <w:sz w:val="20"/>
                <w:lang w:val="ru-RU"/>
              </w:rPr>
              <w:t>конкурс</w:t>
            </w:r>
            <w:r>
              <w:rPr>
                <w:color w:val="000000"/>
                <w:sz w:val="20"/>
                <w:lang w:val="ru-RU"/>
              </w:rPr>
              <w:t>ную</w:t>
            </w:r>
            <w:r w:rsidRPr="00D16B83">
              <w:rPr>
                <w:color w:val="000000"/>
                <w:sz w:val="20"/>
                <w:lang w:val="ru-RU"/>
              </w:rPr>
              <w:t xml:space="preserve"> встречу, </w:t>
            </w:r>
            <w:r w:rsidR="002D2A8A" w:rsidRPr="00D566A0">
              <w:rPr>
                <w:color w:val="000000"/>
                <w:sz w:val="20"/>
                <w:lang w:val="ru-RU"/>
              </w:rPr>
              <w:t xml:space="preserve">которая состоится </w:t>
            </w:r>
            <w:r w:rsidR="002D2A8A" w:rsidRPr="00D566A0">
              <w:rPr>
                <w:b/>
                <w:i/>
                <w:color w:val="000000"/>
                <w:sz w:val="20"/>
                <w:lang w:val="ru-RU"/>
              </w:rPr>
              <w:t>[указать дату и время]</w:t>
            </w:r>
            <w:r w:rsidR="002D2A8A" w:rsidRPr="00D566A0">
              <w:rPr>
                <w:color w:val="000000"/>
                <w:sz w:val="20"/>
                <w:lang w:val="ru-RU"/>
              </w:rPr>
              <w:t xml:space="preserve"> в </w:t>
            </w:r>
            <w:r w:rsidR="002D2A8A" w:rsidRPr="00D566A0">
              <w:rPr>
                <w:b/>
                <w:i/>
                <w:color w:val="000000"/>
                <w:sz w:val="20"/>
                <w:lang w:val="ru-RU"/>
              </w:rPr>
              <w:t>[указать место]</w:t>
            </w:r>
            <w:r w:rsidR="002D2A8A" w:rsidRPr="00D566A0">
              <w:rPr>
                <w:color w:val="000000"/>
                <w:sz w:val="20"/>
                <w:lang w:val="ru-RU"/>
              </w:rPr>
              <w:t>.</w:t>
            </w:r>
            <w:r w:rsidRPr="00D16B83">
              <w:rPr>
                <w:color w:val="000000"/>
                <w:sz w:val="20"/>
                <w:lang w:val="ru-RU"/>
              </w:rPr>
              <w:t xml:space="preserve"> Целью такой встречи является разъяснение и получение ответов на возможные вопросы, которые могут быть подняты на данном этапе конкурса. </w:t>
            </w:r>
          </w:p>
          <w:p w14:paraId="549ED39F" w14:textId="4A99A54D" w:rsidR="002242C8" w:rsidRPr="00D566A0" w:rsidRDefault="00AE1054" w:rsidP="004867F1">
            <w:pPr>
              <w:pStyle w:val="Header3-Paragraph"/>
              <w:numPr>
                <w:ilvl w:val="1"/>
                <w:numId w:val="27"/>
              </w:numPr>
              <w:rPr>
                <w:sz w:val="20"/>
                <w:lang w:val="ru-RU"/>
              </w:rPr>
            </w:pPr>
            <w:r w:rsidRPr="00D566A0">
              <w:rPr>
                <w:color w:val="000000"/>
                <w:sz w:val="20"/>
                <w:lang w:val="ru-RU"/>
              </w:rPr>
              <w:lastRenderedPageBreak/>
              <w:t>Участник</w:t>
            </w:r>
            <w:r w:rsidR="009F3765">
              <w:rPr>
                <w:color w:val="000000"/>
                <w:sz w:val="20"/>
                <w:lang w:val="ru-RU"/>
              </w:rPr>
              <w:t>у конкурса рекомендуется</w:t>
            </w:r>
            <w:r w:rsidRPr="00D566A0">
              <w:rPr>
                <w:color w:val="000000"/>
                <w:sz w:val="20"/>
                <w:lang w:val="ru-RU"/>
              </w:rPr>
              <w:t xml:space="preserve">, </w:t>
            </w:r>
            <w:r w:rsidR="009F3765">
              <w:rPr>
                <w:color w:val="000000"/>
                <w:sz w:val="20"/>
                <w:lang w:val="ru-RU"/>
              </w:rPr>
              <w:t>по мере</w:t>
            </w:r>
            <w:r w:rsidRPr="00D566A0">
              <w:rPr>
                <w:color w:val="000000"/>
                <w:sz w:val="20"/>
                <w:lang w:val="ru-RU"/>
              </w:rPr>
              <w:t xml:space="preserve"> возможно</w:t>
            </w:r>
            <w:r w:rsidR="009F3765">
              <w:rPr>
                <w:color w:val="000000"/>
                <w:sz w:val="20"/>
                <w:lang w:val="ru-RU"/>
              </w:rPr>
              <w:t>сти</w:t>
            </w:r>
            <w:r w:rsidRPr="00D566A0">
              <w:rPr>
                <w:color w:val="000000"/>
                <w:sz w:val="20"/>
                <w:lang w:val="ru-RU"/>
              </w:rPr>
              <w:t xml:space="preserve">, </w:t>
            </w:r>
            <w:r w:rsidR="0017450A">
              <w:rPr>
                <w:color w:val="000000"/>
                <w:sz w:val="20"/>
                <w:lang w:val="ru-RU"/>
              </w:rPr>
              <w:t>направлять свои</w:t>
            </w:r>
            <w:r w:rsidRPr="00D566A0">
              <w:rPr>
                <w:color w:val="000000"/>
                <w:sz w:val="20"/>
                <w:lang w:val="ru-RU"/>
              </w:rPr>
              <w:t xml:space="preserve"> вопросы в письменной форме для получения Заказчиком не позднее чем за неделю до </w:t>
            </w:r>
            <w:r w:rsidR="00962F49">
              <w:rPr>
                <w:color w:val="000000"/>
                <w:sz w:val="20"/>
                <w:lang w:val="ru-RU"/>
              </w:rPr>
              <w:t>пред</w:t>
            </w:r>
            <w:r w:rsidR="00606D6D">
              <w:rPr>
                <w:color w:val="000000"/>
                <w:sz w:val="20"/>
                <w:lang w:val="ru-RU"/>
              </w:rPr>
              <w:t>конкурс</w:t>
            </w:r>
            <w:r w:rsidR="00962F49">
              <w:rPr>
                <w:color w:val="000000"/>
                <w:sz w:val="20"/>
                <w:lang w:val="ru-RU"/>
              </w:rPr>
              <w:t>ной встречи</w:t>
            </w:r>
            <w:r w:rsidR="002242C8" w:rsidRPr="00D566A0">
              <w:rPr>
                <w:sz w:val="20"/>
                <w:lang w:val="ru-RU"/>
              </w:rPr>
              <w:t>.</w:t>
            </w:r>
          </w:p>
          <w:p w14:paraId="6B8D2DC2" w14:textId="79F139E0" w:rsidR="00462480" w:rsidRPr="00D566A0" w:rsidRDefault="00870FFA" w:rsidP="004867F1">
            <w:pPr>
              <w:pStyle w:val="Header3-Paragraph"/>
              <w:numPr>
                <w:ilvl w:val="1"/>
                <w:numId w:val="27"/>
              </w:numPr>
              <w:rPr>
                <w:sz w:val="20"/>
                <w:lang w:val="ru-RU"/>
              </w:rPr>
            </w:pPr>
            <w:r w:rsidRPr="00D566A0">
              <w:rPr>
                <w:color w:val="000000"/>
                <w:sz w:val="20"/>
                <w:lang w:val="ru-RU"/>
              </w:rPr>
              <w:t>Протокол пред</w:t>
            </w:r>
            <w:r w:rsidR="00606D6D">
              <w:rPr>
                <w:color w:val="000000"/>
                <w:sz w:val="20"/>
                <w:lang w:val="ru-RU"/>
              </w:rPr>
              <w:t>конкурс</w:t>
            </w:r>
            <w:r w:rsidRPr="00D566A0">
              <w:rPr>
                <w:color w:val="000000"/>
                <w:sz w:val="20"/>
                <w:lang w:val="ru-RU"/>
              </w:rPr>
              <w:t xml:space="preserve">ной встречи, включая заданные вопросы, без </w:t>
            </w:r>
            <w:r w:rsidR="00204ED2">
              <w:rPr>
                <w:color w:val="000000"/>
                <w:sz w:val="20"/>
                <w:lang w:val="ru-RU"/>
              </w:rPr>
              <w:t>указания</w:t>
            </w:r>
            <w:r w:rsidR="00204ED2" w:rsidRPr="00D566A0">
              <w:rPr>
                <w:color w:val="000000"/>
                <w:sz w:val="20"/>
                <w:lang w:val="ru-RU"/>
              </w:rPr>
              <w:t xml:space="preserve"> источник</w:t>
            </w:r>
            <w:r w:rsidR="00204ED2">
              <w:rPr>
                <w:color w:val="000000"/>
                <w:sz w:val="20"/>
                <w:lang w:val="ru-RU"/>
              </w:rPr>
              <w:t>а</w:t>
            </w:r>
            <w:r w:rsidRPr="00D566A0">
              <w:rPr>
                <w:color w:val="000000"/>
                <w:sz w:val="20"/>
                <w:lang w:val="ru-RU"/>
              </w:rPr>
              <w:t>, а также ответы на них, и любые ответы, подготовленны</w:t>
            </w:r>
            <w:r w:rsidR="00731091">
              <w:rPr>
                <w:color w:val="000000"/>
                <w:sz w:val="20"/>
                <w:lang w:val="ru-RU"/>
              </w:rPr>
              <w:t>е</w:t>
            </w:r>
            <w:r w:rsidRPr="00D566A0">
              <w:rPr>
                <w:color w:val="000000"/>
                <w:sz w:val="20"/>
                <w:lang w:val="ru-RU"/>
              </w:rPr>
              <w:t xml:space="preserve"> после встречи, будут </w:t>
            </w:r>
            <w:r w:rsidR="00B07E91" w:rsidRPr="00D566A0">
              <w:rPr>
                <w:color w:val="000000"/>
                <w:sz w:val="20"/>
                <w:lang w:val="ru-RU"/>
              </w:rPr>
              <w:t>не</w:t>
            </w:r>
            <w:r w:rsidR="00B07E91">
              <w:rPr>
                <w:color w:val="000000"/>
                <w:sz w:val="20"/>
                <w:lang w:val="ru-RU"/>
              </w:rPr>
              <w:t>замедлительно</w:t>
            </w:r>
            <w:r w:rsidR="00B07E91" w:rsidRPr="00D566A0">
              <w:rPr>
                <w:color w:val="000000"/>
                <w:sz w:val="20"/>
                <w:lang w:val="ru-RU"/>
              </w:rPr>
              <w:t xml:space="preserve"> </w:t>
            </w:r>
            <w:r w:rsidRPr="00D566A0">
              <w:rPr>
                <w:color w:val="000000"/>
                <w:sz w:val="20"/>
                <w:lang w:val="ru-RU"/>
              </w:rPr>
              <w:t xml:space="preserve">переданы всем участникам </w:t>
            </w:r>
            <w:r w:rsidR="00B07E91">
              <w:rPr>
                <w:color w:val="000000"/>
                <w:sz w:val="20"/>
                <w:lang w:val="ru-RU"/>
              </w:rPr>
              <w:t>конкурса</w:t>
            </w:r>
            <w:r w:rsidRPr="00D566A0">
              <w:rPr>
                <w:color w:val="000000"/>
                <w:sz w:val="20"/>
                <w:lang w:val="ru-RU"/>
              </w:rPr>
              <w:t xml:space="preserve">, </w:t>
            </w:r>
            <w:r w:rsidR="000B3ADE">
              <w:rPr>
                <w:color w:val="000000"/>
                <w:sz w:val="20"/>
                <w:lang w:val="ru-RU"/>
              </w:rPr>
              <w:t>получившим конкурсную документацию</w:t>
            </w:r>
            <w:r w:rsidRPr="00D566A0">
              <w:rPr>
                <w:color w:val="000000"/>
                <w:sz w:val="20"/>
                <w:lang w:val="ru-RU"/>
              </w:rPr>
              <w:t xml:space="preserve">. Любые изменения </w:t>
            </w:r>
            <w:r w:rsidR="000B3ADE">
              <w:rPr>
                <w:color w:val="000000"/>
                <w:sz w:val="20"/>
                <w:lang w:val="ru-RU"/>
              </w:rPr>
              <w:t>конкурсной документации</w:t>
            </w:r>
            <w:r w:rsidRPr="00D566A0">
              <w:rPr>
                <w:color w:val="000000"/>
                <w:sz w:val="20"/>
                <w:lang w:val="ru-RU"/>
              </w:rPr>
              <w:t>, необходимость</w:t>
            </w:r>
            <w:r w:rsidR="005A5FD1">
              <w:rPr>
                <w:color w:val="000000"/>
                <w:sz w:val="20"/>
                <w:lang w:val="ru-RU"/>
              </w:rPr>
              <w:t xml:space="preserve"> в</w:t>
            </w:r>
            <w:r w:rsidRPr="00D566A0">
              <w:rPr>
                <w:color w:val="000000"/>
                <w:sz w:val="20"/>
                <w:lang w:val="ru-RU"/>
              </w:rPr>
              <w:t xml:space="preserve"> которых </w:t>
            </w:r>
            <w:r w:rsidR="005A5FD1">
              <w:rPr>
                <w:color w:val="000000"/>
                <w:sz w:val="20"/>
                <w:lang w:val="ru-RU"/>
              </w:rPr>
              <w:t>может возникнуть по</w:t>
            </w:r>
            <w:r w:rsidRPr="00D566A0">
              <w:rPr>
                <w:color w:val="000000"/>
                <w:sz w:val="20"/>
                <w:lang w:val="ru-RU"/>
              </w:rPr>
              <w:t xml:space="preserve"> результат</w:t>
            </w:r>
            <w:r w:rsidR="005A5FD1">
              <w:rPr>
                <w:color w:val="000000"/>
                <w:sz w:val="20"/>
                <w:lang w:val="ru-RU"/>
              </w:rPr>
              <w:t>ам</w:t>
            </w:r>
            <w:r w:rsidRPr="00D566A0">
              <w:rPr>
                <w:color w:val="000000"/>
                <w:sz w:val="20"/>
                <w:lang w:val="ru-RU"/>
              </w:rPr>
              <w:t xml:space="preserve"> проведения пред</w:t>
            </w:r>
            <w:r w:rsidR="00606D6D">
              <w:rPr>
                <w:color w:val="000000"/>
                <w:sz w:val="20"/>
                <w:lang w:val="ru-RU"/>
              </w:rPr>
              <w:t>конкурс</w:t>
            </w:r>
            <w:r w:rsidRPr="00D566A0">
              <w:rPr>
                <w:color w:val="000000"/>
                <w:sz w:val="20"/>
                <w:lang w:val="ru-RU"/>
              </w:rPr>
              <w:t>ной встреч</w:t>
            </w:r>
            <w:r w:rsidR="005A5FD1">
              <w:rPr>
                <w:color w:val="000000"/>
                <w:sz w:val="20"/>
                <w:lang w:val="ru-RU"/>
              </w:rPr>
              <w:t>и</w:t>
            </w:r>
            <w:r w:rsidRPr="00D566A0">
              <w:rPr>
                <w:color w:val="000000"/>
                <w:sz w:val="20"/>
                <w:lang w:val="ru-RU"/>
              </w:rPr>
              <w:t xml:space="preserve">, </w:t>
            </w:r>
            <w:r w:rsidR="00245B95">
              <w:rPr>
                <w:color w:val="000000"/>
                <w:sz w:val="20"/>
                <w:lang w:val="ru-RU"/>
              </w:rPr>
              <w:t xml:space="preserve">будут внесены в нее </w:t>
            </w:r>
            <w:r w:rsidRPr="00D566A0">
              <w:rPr>
                <w:color w:val="000000"/>
                <w:sz w:val="20"/>
                <w:lang w:val="ru-RU"/>
              </w:rPr>
              <w:t xml:space="preserve">Заказчиком </w:t>
            </w:r>
            <w:r w:rsidR="00245B95">
              <w:rPr>
                <w:color w:val="000000"/>
                <w:sz w:val="20"/>
                <w:lang w:val="ru-RU"/>
              </w:rPr>
              <w:t>в виде дополнения</w:t>
            </w:r>
            <w:r w:rsidR="00D56687">
              <w:rPr>
                <w:color w:val="000000"/>
                <w:sz w:val="20"/>
                <w:lang w:val="ru-RU"/>
              </w:rPr>
              <w:t xml:space="preserve"> к конкурсной документации</w:t>
            </w:r>
            <w:r w:rsidRPr="00D566A0">
              <w:rPr>
                <w:color w:val="000000"/>
                <w:sz w:val="20"/>
                <w:lang w:val="ru-RU"/>
              </w:rPr>
              <w:t xml:space="preserve">, </w:t>
            </w:r>
            <w:r w:rsidR="00D56687">
              <w:rPr>
                <w:color w:val="000000"/>
                <w:sz w:val="20"/>
                <w:lang w:val="ru-RU"/>
              </w:rPr>
              <w:t>в</w:t>
            </w:r>
            <w:r w:rsidRPr="00D566A0">
              <w:rPr>
                <w:color w:val="000000"/>
                <w:sz w:val="20"/>
                <w:lang w:val="ru-RU"/>
              </w:rPr>
              <w:t xml:space="preserve"> протокол</w:t>
            </w:r>
            <w:r w:rsidR="00D56687">
              <w:rPr>
                <w:color w:val="000000"/>
                <w:sz w:val="20"/>
                <w:lang w:val="ru-RU"/>
              </w:rPr>
              <w:t>е</w:t>
            </w:r>
            <w:r w:rsidRPr="00D566A0">
              <w:rPr>
                <w:color w:val="000000"/>
                <w:sz w:val="20"/>
                <w:lang w:val="ru-RU"/>
              </w:rPr>
              <w:t xml:space="preserve"> пред</w:t>
            </w:r>
            <w:r w:rsidR="00606D6D">
              <w:rPr>
                <w:color w:val="000000"/>
                <w:sz w:val="20"/>
                <w:lang w:val="ru-RU"/>
              </w:rPr>
              <w:t>конкурс</w:t>
            </w:r>
            <w:r w:rsidRPr="00D566A0">
              <w:rPr>
                <w:color w:val="000000"/>
                <w:sz w:val="20"/>
                <w:lang w:val="ru-RU"/>
              </w:rPr>
              <w:t>ной встречи</w:t>
            </w:r>
            <w:r w:rsidR="00D56687">
              <w:rPr>
                <w:color w:val="000000"/>
                <w:sz w:val="20"/>
                <w:lang w:val="ru-RU"/>
              </w:rPr>
              <w:t xml:space="preserve"> такие изменения содержаться не будут</w:t>
            </w:r>
            <w:r w:rsidR="00462480" w:rsidRPr="00D566A0">
              <w:rPr>
                <w:color w:val="000000"/>
                <w:sz w:val="20"/>
                <w:lang w:val="ru-RU"/>
              </w:rPr>
              <w:t>.</w:t>
            </w:r>
          </w:p>
          <w:p w14:paraId="10672A1B" w14:textId="104F0DC1" w:rsidR="00341310" w:rsidRPr="00D566A0" w:rsidRDefault="00D56687" w:rsidP="004867F1">
            <w:pPr>
              <w:pStyle w:val="Header3-Paragraph"/>
              <w:numPr>
                <w:ilvl w:val="1"/>
                <w:numId w:val="27"/>
              </w:numPr>
              <w:rPr>
                <w:sz w:val="20"/>
                <w:lang w:val="ru-RU"/>
              </w:rPr>
            </w:pPr>
            <w:r>
              <w:rPr>
                <w:color w:val="000000"/>
                <w:sz w:val="20"/>
                <w:lang w:val="ru-RU"/>
              </w:rPr>
              <w:t>Отсутствие участника на</w:t>
            </w:r>
            <w:r w:rsidR="00214902" w:rsidRPr="00D566A0">
              <w:rPr>
                <w:color w:val="000000"/>
                <w:sz w:val="20"/>
                <w:lang w:val="ru-RU"/>
              </w:rPr>
              <w:t xml:space="preserve"> пред</w:t>
            </w:r>
            <w:r w:rsidR="00606D6D">
              <w:rPr>
                <w:color w:val="000000"/>
                <w:sz w:val="20"/>
                <w:lang w:val="ru-RU"/>
              </w:rPr>
              <w:t>конкурс</w:t>
            </w:r>
            <w:r w:rsidR="00214902" w:rsidRPr="00D566A0">
              <w:rPr>
                <w:color w:val="000000"/>
                <w:sz w:val="20"/>
                <w:lang w:val="ru-RU"/>
              </w:rPr>
              <w:t xml:space="preserve">ной встрече не </w:t>
            </w:r>
            <w:r>
              <w:rPr>
                <w:color w:val="000000"/>
                <w:sz w:val="20"/>
                <w:lang w:val="ru-RU"/>
              </w:rPr>
              <w:t>является основанием для его</w:t>
            </w:r>
            <w:r w:rsidR="00214902" w:rsidRPr="00D566A0">
              <w:rPr>
                <w:color w:val="000000"/>
                <w:sz w:val="20"/>
                <w:lang w:val="ru-RU"/>
              </w:rPr>
              <w:t xml:space="preserve"> дисквалификации</w:t>
            </w:r>
            <w:r w:rsidR="00341310" w:rsidRPr="00D566A0">
              <w:rPr>
                <w:color w:val="000000"/>
                <w:sz w:val="20"/>
                <w:lang w:val="ru-RU"/>
              </w:rPr>
              <w:t>.</w:t>
            </w:r>
          </w:p>
        </w:tc>
      </w:tr>
      <w:tr w:rsidR="005D247C" w:rsidRPr="007273A5" w14:paraId="753FCB28" w14:textId="77777777" w:rsidTr="002F0654">
        <w:tc>
          <w:tcPr>
            <w:tcW w:w="2127" w:type="dxa"/>
            <w:gridSpan w:val="2"/>
            <w:tcBorders>
              <w:right w:val="single" w:sz="12" w:space="0" w:color="auto"/>
            </w:tcBorders>
          </w:tcPr>
          <w:p w14:paraId="265A8B41" w14:textId="77777777" w:rsidR="005D247C" w:rsidRPr="00D566A0" w:rsidRDefault="005D247C" w:rsidP="00AA7E1C">
            <w:pPr>
              <w:pStyle w:val="Header1-Clauses"/>
              <w:ind w:left="432"/>
              <w:rPr>
                <w:sz w:val="20"/>
                <w:lang w:val="ru-RU"/>
              </w:rPr>
            </w:pPr>
          </w:p>
        </w:tc>
        <w:tc>
          <w:tcPr>
            <w:tcW w:w="8222" w:type="dxa"/>
            <w:gridSpan w:val="2"/>
            <w:tcBorders>
              <w:top w:val="single" w:sz="12" w:space="0" w:color="auto"/>
              <w:left w:val="single" w:sz="12" w:space="0" w:color="auto"/>
              <w:bottom w:val="single" w:sz="12" w:space="0" w:color="auto"/>
              <w:right w:val="single" w:sz="12" w:space="0" w:color="auto"/>
            </w:tcBorders>
          </w:tcPr>
          <w:p w14:paraId="7A9D07C3" w14:textId="066954CE" w:rsidR="005D247C" w:rsidRPr="00D566A0" w:rsidRDefault="002D02C8" w:rsidP="002F0654">
            <w:pPr>
              <w:pStyle w:val="Header3-Paragraph"/>
              <w:numPr>
                <w:ilvl w:val="0"/>
                <w:numId w:val="0"/>
              </w:numPr>
              <w:spacing w:before="120" w:after="120"/>
              <w:ind w:left="504"/>
              <w:rPr>
                <w:sz w:val="20"/>
                <w:lang w:val="ru-RU"/>
              </w:rPr>
            </w:pPr>
            <w:r w:rsidRPr="00D566A0">
              <w:rPr>
                <w:b/>
                <w:i/>
                <w:color w:val="000000"/>
                <w:sz w:val="20"/>
                <w:lang w:val="ru-RU"/>
              </w:rPr>
              <w:t>Удалите подпункты 6.4 - 6.7, если пред</w:t>
            </w:r>
            <w:r w:rsidR="00606D6D">
              <w:rPr>
                <w:b/>
                <w:i/>
                <w:color w:val="000000"/>
                <w:sz w:val="20"/>
                <w:lang w:val="ru-RU"/>
              </w:rPr>
              <w:t>конкурс</w:t>
            </w:r>
            <w:r w:rsidRPr="00D566A0">
              <w:rPr>
                <w:b/>
                <w:i/>
                <w:color w:val="000000"/>
                <w:sz w:val="20"/>
                <w:lang w:val="ru-RU"/>
              </w:rPr>
              <w:t>ная встреча не планируется</w:t>
            </w:r>
          </w:p>
        </w:tc>
      </w:tr>
      <w:tr w:rsidR="00E0759C" w:rsidRPr="0097314D" w14:paraId="10672A26" w14:textId="77777777" w:rsidTr="002F0654">
        <w:tc>
          <w:tcPr>
            <w:tcW w:w="2127" w:type="dxa"/>
            <w:gridSpan w:val="2"/>
          </w:tcPr>
          <w:p w14:paraId="10672A1D" w14:textId="11E71411" w:rsidR="00E0759C" w:rsidRPr="00D566A0" w:rsidRDefault="00EC00BC" w:rsidP="002B422E">
            <w:pPr>
              <w:pStyle w:val="Header1-Clauses"/>
              <w:numPr>
                <w:ilvl w:val="0"/>
                <w:numId w:val="26"/>
              </w:numPr>
              <w:spacing w:before="120"/>
              <w:rPr>
                <w:sz w:val="20"/>
                <w:lang w:val="ru-RU"/>
              </w:rPr>
            </w:pPr>
            <w:r w:rsidRPr="00D566A0">
              <w:rPr>
                <w:sz w:val="20"/>
                <w:lang w:val="ru-RU"/>
              </w:rPr>
              <w:t xml:space="preserve">Язык </w:t>
            </w:r>
            <w:r w:rsidR="00583337">
              <w:rPr>
                <w:sz w:val="20"/>
                <w:lang w:val="ru-RU"/>
              </w:rPr>
              <w:t>конкурсной заявки</w:t>
            </w:r>
          </w:p>
        </w:tc>
        <w:tc>
          <w:tcPr>
            <w:tcW w:w="8222" w:type="dxa"/>
            <w:gridSpan w:val="2"/>
            <w:tcBorders>
              <w:top w:val="single" w:sz="12" w:space="0" w:color="auto"/>
            </w:tcBorders>
          </w:tcPr>
          <w:p w14:paraId="4ABF7637" w14:textId="77777777" w:rsidR="00E0759C" w:rsidRPr="00D566A0" w:rsidRDefault="00E0759C" w:rsidP="002B422E">
            <w:pPr>
              <w:pStyle w:val="ListParagraph"/>
              <w:numPr>
                <w:ilvl w:val="0"/>
                <w:numId w:val="28"/>
              </w:numPr>
              <w:spacing w:before="120" w:after="200" w:line="259" w:lineRule="auto"/>
              <w:contextualSpacing w:val="0"/>
              <w:jc w:val="left"/>
              <w:rPr>
                <w:vanish/>
                <w:sz w:val="20"/>
                <w:lang w:val="ru-RU"/>
              </w:rPr>
            </w:pPr>
          </w:p>
          <w:p w14:paraId="2E26F406" w14:textId="77777777" w:rsidR="00E0759C" w:rsidRPr="00D566A0" w:rsidRDefault="00E0759C" w:rsidP="002B422E">
            <w:pPr>
              <w:pStyle w:val="ListParagraph"/>
              <w:numPr>
                <w:ilvl w:val="0"/>
                <w:numId w:val="28"/>
              </w:numPr>
              <w:spacing w:before="120" w:after="200" w:line="259" w:lineRule="auto"/>
              <w:contextualSpacing w:val="0"/>
              <w:jc w:val="left"/>
              <w:rPr>
                <w:vanish/>
                <w:sz w:val="20"/>
                <w:lang w:val="ru-RU"/>
              </w:rPr>
            </w:pPr>
          </w:p>
          <w:p w14:paraId="276C4E11" w14:textId="77777777" w:rsidR="00E0759C" w:rsidRPr="00D566A0" w:rsidRDefault="00E0759C" w:rsidP="002B422E">
            <w:pPr>
              <w:pStyle w:val="ListParagraph"/>
              <w:numPr>
                <w:ilvl w:val="0"/>
                <w:numId w:val="28"/>
              </w:numPr>
              <w:spacing w:before="120" w:after="200" w:line="259" w:lineRule="auto"/>
              <w:contextualSpacing w:val="0"/>
              <w:jc w:val="left"/>
              <w:rPr>
                <w:vanish/>
                <w:sz w:val="20"/>
                <w:lang w:val="ru-RU"/>
              </w:rPr>
            </w:pPr>
          </w:p>
          <w:p w14:paraId="00FBAB63" w14:textId="77777777" w:rsidR="00E0759C" w:rsidRPr="00D566A0" w:rsidRDefault="00E0759C" w:rsidP="002B422E">
            <w:pPr>
              <w:pStyle w:val="ListParagraph"/>
              <w:numPr>
                <w:ilvl w:val="0"/>
                <w:numId w:val="28"/>
              </w:numPr>
              <w:spacing w:before="120" w:after="200" w:line="259" w:lineRule="auto"/>
              <w:contextualSpacing w:val="0"/>
              <w:jc w:val="left"/>
              <w:rPr>
                <w:vanish/>
                <w:sz w:val="20"/>
                <w:lang w:val="ru-RU"/>
              </w:rPr>
            </w:pPr>
          </w:p>
          <w:p w14:paraId="51EA93D6" w14:textId="77777777" w:rsidR="00E0759C" w:rsidRPr="00D566A0" w:rsidRDefault="00E0759C" w:rsidP="002B422E">
            <w:pPr>
              <w:pStyle w:val="ListParagraph"/>
              <w:numPr>
                <w:ilvl w:val="0"/>
                <w:numId w:val="28"/>
              </w:numPr>
              <w:spacing w:before="120" w:after="200" w:line="259" w:lineRule="auto"/>
              <w:contextualSpacing w:val="0"/>
              <w:jc w:val="left"/>
              <w:rPr>
                <w:vanish/>
                <w:sz w:val="20"/>
                <w:lang w:val="ru-RU"/>
              </w:rPr>
            </w:pPr>
          </w:p>
          <w:p w14:paraId="2F364C4A" w14:textId="77777777" w:rsidR="00E0759C" w:rsidRPr="00D566A0" w:rsidRDefault="00E0759C" w:rsidP="002B422E">
            <w:pPr>
              <w:pStyle w:val="ListParagraph"/>
              <w:numPr>
                <w:ilvl w:val="0"/>
                <w:numId w:val="28"/>
              </w:numPr>
              <w:spacing w:before="120" w:after="200" w:line="259" w:lineRule="auto"/>
              <w:contextualSpacing w:val="0"/>
              <w:jc w:val="left"/>
              <w:rPr>
                <w:vanish/>
                <w:sz w:val="20"/>
                <w:lang w:val="ru-RU"/>
              </w:rPr>
            </w:pPr>
          </w:p>
          <w:p w14:paraId="51198621" w14:textId="77777777" w:rsidR="00E0759C" w:rsidRPr="00D566A0" w:rsidRDefault="00E0759C" w:rsidP="002B422E">
            <w:pPr>
              <w:pStyle w:val="ListParagraph"/>
              <w:numPr>
                <w:ilvl w:val="0"/>
                <w:numId w:val="28"/>
              </w:numPr>
              <w:spacing w:before="120" w:after="200" w:line="259" w:lineRule="auto"/>
              <w:contextualSpacing w:val="0"/>
              <w:jc w:val="left"/>
              <w:rPr>
                <w:vanish/>
                <w:sz w:val="20"/>
                <w:lang w:val="ru-RU"/>
              </w:rPr>
            </w:pPr>
          </w:p>
          <w:p w14:paraId="10672A25" w14:textId="492DB8F7" w:rsidR="00E0759C" w:rsidRPr="00D566A0" w:rsidRDefault="00583337" w:rsidP="002B422E">
            <w:pPr>
              <w:pStyle w:val="Header3-Paragraph"/>
              <w:numPr>
                <w:ilvl w:val="1"/>
                <w:numId w:val="28"/>
              </w:numPr>
              <w:spacing w:before="120"/>
              <w:rPr>
                <w:sz w:val="20"/>
                <w:lang w:val="ru-RU"/>
              </w:rPr>
            </w:pPr>
            <w:r>
              <w:rPr>
                <w:sz w:val="20"/>
                <w:lang w:val="ru-RU"/>
              </w:rPr>
              <w:t>Конкурсные заявки</w:t>
            </w:r>
            <w:r w:rsidR="001A7F78" w:rsidRPr="00D566A0">
              <w:rPr>
                <w:sz w:val="20"/>
                <w:lang w:val="ru-RU"/>
              </w:rPr>
              <w:t xml:space="preserve"> иностранных компаний должны быть подготовлены на английском языке с переводом на местный</w:t>
            </w:r>
            <w:r w:rsidR="0051267B">
              <w:rPr>
                <w:sz w:val="20"/>
                <w:lang w:val="ru-RU"/>
              </w:rPr>
              <w:t xml:space="preserve"> язык</w:t>
            </w:r>
            <w:r w:rsidR="001A7F78" w:rsidRPr="00D566A0">
              <w:rPr>
                <w:sz w:val="20"/>
                <w:lang w:val="ru-RU"/>
              </w:rPr>
              <w:t xml:space="preserve">. </w:t>
            </w:r>
            <w:r w:rsidR="0051267B">
              <w:rPr>
                <w:sz w:val="20"/>
                <w:lang w:val="ru-RU"/>
              </w:rPr>
              <w:t>Конкурсные заявки</w:t>
            </w:r>
            <w:r w:rsidR="001A7F78" w:rsidRPr="00D566A0">
              <w:rPr>
                <w:sz w:val="20"/>
                <w:lang w:val="ru-RU"/>
              </w:rPr>
              <w:t xml:space="preserve"> местных компаний должны быть подготовлены на местном языке с переводом на английский. Подтверждающие документы переводить необязательно</w:t>
            </w:r>
            <w:r w:rsidR="00E0759C" w:rsidRPr="00D566A0">
              <w:rPr>
                <w:sz w:val="20"/>
                <w:lang w:val="ru-RU"/>
              </w:rPr>
              <w:t>.</w:t>
            </w:r>
          </w:p>
        </w:tc>
      </w:tr>
      <w:tr w:rsidR="004867F1" w:rsidRPr="007273A5" w14:paraId="10672A29" w14:textId="77777777" w:rsidTr="002F0654">
        <w:tc>
          <w:tcPr>
            <w:tcW w:w="2127" w:type="dxa"/>
            <w:gridSpan w:val="2"/>
          </w:tcPr>
          <w:p w14:paraId="10672A27" w14:textId="7A1DC514" w:rsidR="004867F1" w:rsidRPr="00D566A0" w:rsidRDefault="00FB6273" w:rsidP="004867F1">
            <w:pPr>
              <w:pStyle w:val="Header1-Clauses"/>
              <w:numPr>
                <w:ilvl w:val="0"/>
                <w:numId w:val="26"/>
              </w:numPr>
              <w:rPr>
                <w:sz w:val="20"/>
                <w:lang w:val="ru-RU"/>
              </w:rPr>
            </w:pPr>
            <w:r w:rsidRPr="00D566A0">
              <w:rPr>
                <w:sz w:val="20"/>
                <w:lang w:val="ru-RU"/>
              </w:rPr>
              <w:t xml:space="preserve">Документы, входящие в </w:t>
            </w:r>
            <w:r w:rsidR="0097314D">
              <w:rPr>
                <w:sz w:val="20"/>
                <w:lang w:val="ru-RU"/>
              </w:rPr>
              <w:t>состав заявки</w:t>
            </w:r>
          </w:p>
        </w:tc>
        <w:tc>
          <w:tcPr>
            <w:tcW w:w="8222" w:type="dxa"/>
            <w:gridSpan w:val="2"/>
          </w:tcPr>
          <w:p w14:paraId="3C6A223E" w14:textId="631E78F0" w:rsidR="004867F1" w:rsidRPr="00D566A0" w:rsidRDefault="0097314D" w:rsidP="004867F1">
            <w:pPr>
              <w:pStyle w:val="Header2-SubClauses"/>
              <w:numPr>
                <w:ilvl w:val="1"/>
                <w:numId w:val="50"/>
              </w:numPr>
              <w:spacing w:line="259" w:lineRule="auto"/>
              <w:ind w:left="567" w:hanging="567"/>
              <w:jc w:val="left"/>
              <w:rPr>
                <w:sz w:val="20"/>
                <w:lang w:val="ru-RU"/>
              </w:rPr>
            </w:pPr>
            <w:r>
              <w:rPr>
                <w:sz w:val="20"/>
                <w:lang w:val="ru-RU"/>
              </w:rPr>
              <w:t>В состав заявки должны входить</w:t>
            </w:r>
            <w:r w:rsidR="00804C48" w:rsidRPr="00D566A0">
              <w:rPr>
                <w:sz w:val="20"/>
                <w:lang w:val="ru-RU"/>
              </w:rPr>
              <w:t xml:space="preserve"> следующие документы</w:t>
            </w:r>
            <w:r w:rsidR="004867F1" w:rsidRPr="00D566A0">
              <w:rPr>
                <w:sz w:val="20"/>
                <w:lang w:val="ru-RU"/>
              </w:rPr>
              <w:t>:</w:t>
            </w:r>
          </w:p>
          <w:p w14:paraId="4EB0724C" w14:textId="38FEB04C" w:rsidR="004867F1" w:rsidRPr="00D566A0" w:rsidRDefault="00167437" w:rsidP="004867F1">
            <w:pPr>
              <w:pStyle w:val="Header2-SubClauses"/>
              <w:numPr>
                <w:ilvl w:val="2"/>
                <w:numId w:val="26"/>
              </w:numPr>
              <w:spacing w:line="259" w:lineRule="auto"/>
              <w:jc w:val="left"/>
              <w:rPr>
                <w:sz w:val="20"/>
                <w:lang w:val="ru-RU"/>
              </w:rPr>
            </w:pPr>
            <w:r>
              <w:rPr>
                <w:sz w:val="20"/>
                <w:lang w:val="ru-RU"/>
              </w:rPr>
              <w:t>Письмо-заявка</w:t>
            </w:r>
            <w:r w:rsidR="00CC2DFF">
              <w:rPr>
                <w:sz w:val="20"/>
                <w:lang w:val="ru-RU"/>
              </w:rPr>
              <w:t xml:space="preserve"> на участие в конкурсе и Обязательство добросовес</w:t>
            </w:r>
            <w:r w:rsidR="0038781C">
              <w:rPr>
                <w:sz w:val="20"/>
                <w:lang w:val="ru-RU"/>
              </w:rPr>
              <w:t>т</w:t>
            </w:r>
            <w:r w:rsidR="00CC2DFF">
              <w:rPr>
                <w:sz w:val="20"/>
                <w:lang w:val="ru-RU"/>
              </w:rPr>
              <w:t>ного исполнения</w:t>
            </w:r>
            <w:r w:rsidR="003968A4" w:rsidRPr="00D566A0">
              <w:rPr>
                <w:sz w:val="20"/>
                <w:lang w:val="ru-RU"/>
              </w:rPr>
              <w:t xml:space="preserve"> </w:t>
            </w:r>
            <w:r w:rsidR="0038781C">
              <w:rPr>
                <w:sz w:val="20"/>
                <w:lang w:val="ru-RU"/>
              </w:rPr>
              <w:t>по форме</w:t>
            </w:r>
            <w:r w:rsidR="006B2DED" w:rsidRPr="00D566A0">
              <w:rPr>
                <w:sz w:val="20"/>
                <w:lang w:val="ru-RU"/>
              </w:rPr>
              <w:t xml:space="preserve">, </w:t>
            </w:r>
            <w:r w:rsidR="0038781C" w:rsidRPr="00D566A0">
              <w:rPr>
                <w:sz w:val="20"/>
                <w:lang w:val="ru-RU"/>
              </w:rPr>
              <w:t>приведенн</w:t>
            </w:r>
            <w:r w:rsidR="0038781C">
              <w:rPr>
                <w:sz w:val="20"/>
                <w:lang w:val="ru-RU"/>
              </w:rPr>
              <w:t>ой</w:t>
            </w:r>
            <w:r w:rsidR="0038781C" w:rsidRPr="00D566A0">
              <w:rPr>
                <w:sz w:val="20"/>
                <w:lang w:val="ru-RU"/>
              </w:rPr>
              <w:t xml:space="preserve"> </w:t>
            </w:r>
            <w:r w:rsidR="006B2DED" w:rsidRPr="00D566A0">
              <w:rPr>
                <w:sz w:val="20"/>
                <w:lang w:val="ru-RU"/>
              </w:rPr>
              <w:t xml:space="preserve">в разделе III </w:t>
            </w:r>
            <w:r w:rsidR="0038781C">
              <w:rPr>
                <w:sz w:val="20"/>
                <w:lang w:val="ru-RU"/>
              </w:rPr>
              <w:t>«</w:t>
            </w:r>
            <w:r w:rsidR="008D20A0">
              <w:rPr>
                <w:sz w:val="20"/>
                <w:lang w:val="ru-RU"/>
              </w:rPr>
              <w:t>Образцы</w:t>
            </w:r>
            <w:r w:rsidR="006B2DED" w:rsidRPr="00D566A0">
              <w:rPr>
                <w:sz w:val="20"/>
                <w:lang w:val="ru-RU"/>
              </w:rPr>
              <w:t xml:space="preserve"> форм</w:t>
            </w:r>
            <w:r w:rsidR="0038781C">
              <w:rPr>
                <w:sz w:val="20"/>
                <w:lang w:val="ru-RU"/>
              </w:rPr>
              <w:t>»</w:t>
            </w:r>
            <w:r w:rsidR="004867F1" w:rsidRPr="00D566A0">
              <w:rPr>
                <w:sz w:val="20"/>
                <w:lang w:val="ru-RU"/>
              </w:rPr>
              <w:t>;</w:t>
            </w:r>
          </w:p>
          <w:p w14:paraId="621DBC47" w14:textId="2F74C782" w:rsidR="004867F1" w:rsidRPr="00D566A0" w:rsidRDefault="009F5C1B" w:rsidP="004867F1">
            <w:pPr>
              <w:pStyle w:val="Header2-SubClauses"/>
              <w:numPr>
                <w:ilvl w:val="2"/>
                <w:numId w:val="26"/>
              </w:numPr>
              <w:spacing w:line="259" w:lineRule="auto"/>
              <w:jc w:val="left"/>
              <w:rPr>
                <w:sz w:val="20"/>
                <w:lang w:val="ru-RU"/>
              </w:rPr>
            </w:pPr>
            <w:r w:rsidRPr="00D566A0">
              <w:rPr>
                <w:sz w:val="20"/>
                <w:lang w:val="ru-RU"/>
              </w:rPr>
              <w:t xml:space="preserve">заполненные </w:t>
            </w:r>
            <w:r w:rsidR="0038781C">
              <w:rPr>
                <w:sz w:val="20"/>
                <w:lang w:val="ru-RU"/>
              </w:rPr>
              <w:t>Таблицы</w:t>
            </w:r>
            <w:r w:rsidR="0038781C" w:rsidRPr="00D566A0">
              <w:rPr>
                <w:sz w:val="20"/>
                <w:lang w:val="ru-RU"/>
              </w:rPr>
              <w:t xml:space="preserve"> </w:t>
            </w:r>
            <w:r w:rsidRPr="00D566A0">
              <w:rPr>
                <w:sz w:val="20"/>
                <w:lang w:val="ru-RU"/>
              </w:rPr>
              <w:t xml:space="preserve">цен, приведенные в разделе III </w:t>
            </w:r>
            <w:r w:rsidR="0038781C">
              <w:rPr>
                <w:sz w:val="20"/>
                <w:lang w:val="ru-RU"/>
              </w:rPr>
              <w:t>«</w:t>
            </w:r>
            <w:r w:rsidR="008D20A0">
              <w:rPr>
                <w:sz w:val="20"/>
                <w:lang w:val="ru-RU"/>
              </w:rPr>
              <w:t>Образцы</w:t>
            </w:r>
            <w:r w:rsidRPr="00D566A0">
              <w:rPr>
                <w:sz w:val="20"/>
                <w:lang w:val="ru-RU"/>
              </w:rPr>
              <w:t xml:space="preserve"> форм</w:t>
            </w:r>
            <w:r w:rsidR="0038781C">
              <w:rPr>
                <w:sz w:val="20"/>
                <w:lang w:val="ru-RU"/>
              </w:rPr>
              <w:t>»</w:t>
            </w:r>
            <w:r w:rsidR="004867F1" w:rsidRPr="00D566A0">
              <w:rPr>
                <w:sz w:val="20"/>
                <w:lang w:val="ru-RU"/>
              </w:rPr>
              <w:t>;</w:t>
            </w:r>
          </w:p>
          <w:p w14:paraId="29CCD480" w14:textId="32417DCB" w:rsidR="004867F1" w:rsidRPr="00D566A0" w:rsidRDefault="00EF0A97" w:rsidP="004867F1">
            <w:pPr>
              <w:pStyle w:val="Header2-SubClauses"/>
              <w:numPr>
                <w:ilvl w:val="2"/>
                <w:numId w:val="26"/>
              </w:numPr>
              <w:spacing w:line="259" w:lineRule="auto"/>
              <w:jc w:val="left"/>
              <w:rPr>
                <w:sz w:val="20"/>
                <w:lang w:val="ru-RU"/>
              </w:rPr>
            </w:pPr>
            <w:r>
              <w:rPr>
                <w:sz w:val="20"/>
                <w:lang w:val="ru-RU"/>
              </w:rPr>
              <w:t>Декларация о</w:t>
            </w:r>
            <w:r w:rsidR="004D0532">
              <w:rPr>
                <w:sz w:val="20"/>
                <w:lang w:val="ru-RU"/>
              </w:rPr>
              <w:t>беспечени</w:t>
            </w:r>
            <w:r>
              <w:rPr>
                <w:sz w:val="20"/>
                <w:lang w:val="ru-RU"/>
              </w:rPr>
              <w:t>я</w:t>
            </w:r>
            <w:r w:rsidR="004D0532">
              <w:rPr>
                <w:sz w:val="20"/>
                <w:lang w:val="ru-RU"/>
              </w:rPr>
              <w:t xml:space="preserve"> заявки</w:t>
            </w:r>
            <w:r w:rsidR="002937AD" w:rsidRPr="00D566A0">
              <w:rPr>
                <w:sz w:val="20"/>
                <w:lang w:val="ru-RU"/>
              </w:rPr>
              <w:t xml:space="preserve"> в соответствии с пунктом ИУ</w:t>
            </w:r>
            <w:r w:rsidR="007778A8">
              <w:rPr>
                <w:sz w:val="20"/>
                <w:lang w:val="ru-RU"/>
              </w:rPr>
              <w:t>К</w:t>
            </w:r>
            <w:r w:rsidR="002937AD" w:rsidRPr="00D566A0">
              <w:rPr>
                <w:sz w:val="20"/>
                <w:lang w:val="ru-RU"/>
              </w:rPr>
              <w:t xml:space="preserve"> 15</w:t>
            </w:r>
            <w:r w:rsidR="004867F1" w:rsidRPr="00D566A0">
              <w:rPr>
                <w:sz w:val="20"/>
                <w:lang w:val="ru-RU"/>
              </w:rPr>
              <w:t>;</w:t>
            </w:r>
          </w:p>
          <w:p w14:paraId="3200EAC6" w14:textId="01E613C2" w:rsidR="004867F1" w:rsidRPr="00D566A0" w:rsidRDefault="00B11DA8" w:rsidP="004867F1">
            <w:pPr>
              <w:pStyle w:val="Header2-SubClauses"/>
              <w:numPr>
                <w:ilvl w:val="2"/>
                <w:numId w:val="26"/>
              </w:numPr>
              <w:spacing w:line="259" w:lineRule="auto"/>
              <w:jc w:val="left"/>
              <w:rPr>
                <w:sz w:val="20"/>
                <w:lang w:val="ru-RU"/>
              </w:rPr>
            </w:pPr>
            <w:r>
              <w:rPr>
                <w:sz w:val="20"/>
                <w:lang w:val="ru-RU"/>
              </w:rPr>
              <w:t>документальные свидетельства, подтверждающие</w:t>
            </w:r>
            <w:r w:rsidR="007A0F7A" w:rsidRPr="00D566A0">
              <w:rPr>
                <w:sz w:val="20"/>
                <w:lang w:val="ru-RU"/>
              </w:rPr>
              <w:t xml:space="preserve">, что лицо, подписавшее </w:t>
            </w:r>
            <w:r w:rsidR="00DB683C">
              <w:rPr>
                <w:sz w:val="20"/>
                <w:lang w:val="ru-RU"/>
              </w:rPr>
              <w:t>заявку</w:t>
            </w:r>
            <w:r w:rsidR="007A0F7A" w:rsidRPr="00D566A0">
              <w:rPr>
                <w:sz w:val="20"/>
                <w:lang w:val="ru-RU"/>
              </w:rPr>
              <w:t xml:space="preserve"> от имени участника, имеет право на </w:t>
            </w:r>
            <w:r w:rsidR="00173E25">
              <w:rPr>
                <w:sz w:val="20"/>
                <w:lang w:val="ru-RU"/>
              </w:rPr>
              <w:t>ее подписание</w:t>
            </w:r>
            <w:r w:rsidR="004867F1" w:rsidRPr="00D566A0">
              <w:rPr>
                <w:sz w:val="20"/>
                <w:lang w:val="ru-RU"/>
              </w:rPr>
              <w:t>;</w:t>
            </w:r>
          </w:p>
          <w:p w14:paraId="683B7137" w14:textId="051A9850" w:rsidR="004867F1" w:rsidRPr="00D566A0" w:rsidRDefault="002518AA" w:rsidP="004867F1">
            <w:pPr>
              <w:pStyle w:val="Header2-SubClauses"/>
              <w:numPr>
                <w:ilvl w:val="2"/>
                <w:numId w:val="26"/>
              </w:numPr>
              <w:spacing w:line="259" w:lineRule="auto"/>
              <w:jc w:val="left"/>
              <w:rPr>
                <w:sz w:val="20"/>
                <w:lang w:val="ru-RU"/>
              </w:rPr>
            </w:pPr>
            <w:r w:rsidRPr="00D566A0">
              <w:rPr>
                <w:sz w:val="20"/>
                <w:lang w:val="ru-RU"/>
              </w:rPr>
              <w:t>документальн</w:t>
            </w:r>
            <w:r w:rsidR="00A03091">
              <w:rPr>
                <w:sz w:val="20"/>
                <w:lang w:val="ru-RU"/>
              </w:rPr>
              <w:t>ые свидетельства</w:t>
            </w:r>
            <w:r w:rsidR="00B11DA8">
              <w:rPr>
                <w:sz w:val="20"/>
                <w:lang w:val="ru-RU"/>
              </w:rPr>
              <w:t xml:space="preserve">, подтверждающие, </w:t>
            </w:r>
            <w:r w:rsidRPr="00D566A0">
              <w:rPr>
                <w:sz w:val="20"/>
                <w:lang w:val="ru-RU"/>
              </w:rPr>
              <w:t xml:space="preserve">что </w:t>
            </w:r>
            <w:r w:rsidR="00A03091">
              <w:rPr>
                <w:sz w:val="20"/>
                <w:lang w:val="ru-RU"/>
              </w:rPr>
              <w:t>материалы и</w:t>
            </w:r>
            <w:r w:rsidRPr="00D566A0">
              <w:rPr>
                <w:sz w:val="20"/>
                <w:lang w:val="ru-RU"/>
              </w:rPr>
              <w:t xml:space="preserve"> работы, предложенные участником, являются приемлемыми согласно пункту ИУ</w:t>
            </w:r>
            <w:r w:rsidR="007778A8">
              <w:rPr>
                <w:sz w:val="20"/>
                <w:lang w:val="ru-RU"/>
              </w:rPr>
              <w:t>К</w:t>
            </w:r>
            <w:r w:rsidRPr="00D566A0">
              <w:rPr>
                <w:sz w:val="20"/>
                <w:lang w:val="ru-RU"/>
              </w:rPr>
              <w:t xml:space="preserve"> 13</w:t>
            </w:r>
            <w:r w:rsidR="004867F1" w:rsidRPr="00D566A0">
              <w:rPr>
                <w:sz w:val="20"/>
                <w:lang w:val="ru-RU"/>
              </w:rPr>
              <w:t>;</w:t>
            </w:r>
          </w:p>
          <w:p w14:paraId="4B73292A" w14:textId="2CA5AC7B" w:rsidR="004867F1" w:rsidRPr="00D566A0" w:rsidRDefault="0063434B" w:rsidP="004867F1">
            <w:pPr>
              <w:pStyle w:val="Header2-SubClauses"/>
              <w:numPr>
                <w:ilvl w:val="2"/>
                <w:numId w:val="26"/>
              </w:numPr>
              <w:spacing w:line="259" w:lineRule="auto"/>
              <w:jc w:val="left"/>
              <w:rPr>
                <w:sz w:val="20"/>
                <w:lang w:val="ru-RU"/>
              </w:rPr>
            </w:pPr>
            <w:r w:rsidRPr="00D566A0">
              <w:rPr>
                <w:spacing w:val="-4"/>
                <w:sz w:val="20"/>
                <w:lang w:val="ru-RU"/>
              </w:rPr>
              <w:t>документальн</w:t>
            </w:r>
            <w:r w:rsidR="00A03091">
              <w:rPr>
                <w:spacing w:val="-4"/>
                <w:sz w:val="20"/>
                <w:lang w:val="ru-RU"/>
              </w:rPr>
              <w:t>ые свидетельства</w:t>
            </w:r>
            <w:r w:rsidRPr="00D566A0">
              <w:rPr>
                <w:spacing w:val="-4"/>
                <w:sz w:val="20"/>
                <w:lang w:val="ru-RU"/>
              </w:rPr>
              <w:t>,</w:t>
            </w:r>
            <w:r w:rsidR="00B11DA8">
              <w:rPr>
                <w:spacing w:val="-4"/>
                <w:sz w:val="20"/>
                <w:lang w:val="ru-RU"/>
              </w:rPr>
              <w:t xml:space="preserve"> подтверждающие,</w:t>
            </w:r>
            <w:r w:rsidRPr="00D566A0">
              <w:rPr>
                <w:spacing w:val="-4"/>
                <w:sz w:val="20"/>
                <w:lang w:val="ru-RU"/>
              </w:rPr>
              <w:t xml:space="preserve"> что квалификация участника соответствует требованиям </w:t>
            </w:r>
            <w:r w:rsidR="00F947DD">
              <w:rPr>
                <w:spacing w:val="-4"/>
                <w:sz w:val="20"/>
                <w:lang w:val="ru-RU"/>
              </w:rPr>
              <w:t>Р</w:t>
            </w:r>
            <w:r w:rsidRPr="00D566A0">
              <w:rPr>
                <w:spacing w:val="-4"/>
                <w:sz w:val="20"/>
                <w:lang w:val="ru-RU"/>
              </w:rPr>
              <w:t xml:space="preserve">аздела II </w:t>
            </w:r>
            <w:r w:rsidR="00A04168">
              <w:rPr>
                <w:spacing w:val="-4"/>
                <w:sz w:val="20"/>
                <w:lang w:val="ru-RU"/>
              </w:rPr>
              <w:t>Оценка и критерии квалификационного отбора,</w:t>
            </w:r>
            <w:r w:rsidR="0054223B" w:rsidRPr="00D566A0">
              <w:rPr>
                <w:spacing w:val="-4"/>
                <w:sz w:val="20"/>
                <w:lang w:val="ru-RU"/>
              </w:rPr>
              <w:t xml:space="preserve"> в соответствии с пунктом 12 ИУ</w:t>
            </w:r>
            <w:r w:rsidR="007778A8">
              <w:rPr>
                <w:spacing w:val="-4"/>
                <w:sz w:val="20"/>
                <w:lang w:val="ru-RU"/>
              </w:rPr>
              <w:t>К</w:t>
            </w:r>
            <w:r w:rsidR="004867F1" w:rsidRPr="00D566A0">
              <w:rPr>
                <w:sz w:val="20"/>
                <w:lang w:val="ru-RU"/>
              </w:rPr>
              <w:t>;</w:t>
            </w:r>
          </w:p>
          <w:p w14:paraId="1BFF1676" w14:textId="4397AFFF" w:rsidR="004867F1" w:rsidRPr="00D566A0" w:rsidRDefault="002A4CF5" w:rsidP="004867F1">
            <w:pPr>
              <w:pStyle w:val="Header2-SubClauses"/>
              <w:numPr>
                <w:ilvl w:val="2"/>
                <w:numId w:val="26"/>
              </w:numPr>
              <w:spacing w:line="259" w:lineRule="auto"/>
              <w:jc w:val="left"/>
              <w:rPr>
                <w:sz w:val="20"/>
                <w:lang w:val="ru-RU"/>
              </w:rPr>
            </w:pPr>
            <w:r w:rsidRPr="00D566A0">
              <w:rPr>
                <w:spacing w:val="-4"/>
                <w:sz w:val="20"/>
                <w:lang w:val="ru-RU"/>
              </w:rPr>
              <w:t xml:space="preserve">документальные </w:t>
            </w:r>
            <w:r w:rsidR="00A04168">
              <w:rPr>
                <w:spacing w:val="-4"/>
                <w:sz w:val="20"/>
                <w:lang w:val="ru-RU"/>
              </w:rPr>
              <w:t>свидетельства, подтверждающие</w:t>
            </w:r>
            <w:r w:rsidRPr="00D566A0">
              <w:rPr>
                <w:spacing w:val="-4"/>
                <w:sz w:val="20"/>
                <w:lang w:val="ru-RU"/>
              </w:rPr>
              <w:t xml:space="preserve">, что материалы и работы, предложенные </w:t>
            </w:r>
            <w:r w:rsidR="00A04168">
              <w:rPr>
                <w:spacing w:val="-4"/>
                <w:sz w:val="20"/>
                <w:lang w:val="ru-RU"/>
              </w:rPr>
              <w:t>у</w:t>
            </w:r>
            <w:r w:rsidRPr="00D566A0">
              <w:rPr>
                <w:spacing w:val="-4"/>
                <w:sz w:val="20"/>
                <w:lang w:val="ru-RU"/>
              </w:rPr>
              <w:t xml:space="preserve">частником, соответствуют </w:t>
            </w:r>
            <w:r w:rsidR="009D7CD3">
              <w:rPr>
                <w:spacing w:val="-4"/>
                <w:sz w:val="20"/>
                <w:lang w:val="ru-RU"/>
              </w:rPr>
              <w:t>Конкурсной</w:t>
            </w:r>
            <w:r w:rsidR="009D7CD3" w:rsidRPr="00D566A0">
              <w:rPr>
                <w:spacing w:val="-4"/>
                <w:sz w:val="20"/>
                <w:lang w:val="ru-RU"/>
              </w:rPr>
              <w:t xml:space="preserve"> </w:t>
            </w:r>
            <w:r w:rsidRPr="00D566A0">
              <w:rPr>
                <w:spacing w:val="-4"/>
                <w:sz w:val="20"/>
                <w:lang w:val="ru-RU"/>
              </w:rPr>
              <w:t>документации</w:t>
            </w:r>
            <w:r w:rsidR="006B27E5" w:rsidRPr="00D566A0">
              <w:rPr>
                <w:spacing w:val="-4"/>
                <w:sz w:val="20"/>
                <w:lang w:val="ru-RU"/>
              </w:rPr>
              <w:t xml:space="preserve"> в соответствии с пунктом 13.2 ИУ</w:t>
            </w:r>
            <w:r w:rsidR="007778A8">
              <w:rPr>
                <w:spacing w:val="-4"/>
                <w:sz w:val="20"/>
                <w:lang w:val="ru-RU"/>
              </w:rPr>
              <w:t>К</w:t>
            </w:r>
            <w:r w:rsidR="004867F1" w:rsidRPr="00D566A0">
              <w:rPr>
                <w:spacing w:val="-4"/>
                <w:sz w:val="20"/>
                <w:lang w:val="ru-RU"/>
              </w:rPr>
              <w:t>;</w:t>
            </w:r>
          </w:p>
          <w:p w14:paraId="10672A28" w14:textId="35BB9C27" w:rsidR="004867F1" w:rsidRPr="00D566A0" w:rsidRDefault="00502F20" w:rsidP="004867F1">
            <w:pPr>
              <w:pStyle w:val="Header2-SubClauses"/>
              <w:numPr>
                <w:ilvl w:val="0"/>
                <w:numId w:val="63"/>
              </w:numPr>
              <w:ind w:left="870"/>
              <w:rPr>
                <w:sz w:val="20"/>
                <w:lang w:val="ru-RU"/>
              </w:rPr>
            </w:pPr>
            <w:r w:rsidRPr="00D566A0">
              <w:rPr>
                <w:sz w:val="20"/>
                <w:lang w:val="ru-RU"/>
              </w:rPr>
              <w:t xml:space="preserve">в случае </w:t>
            </w:r>
            <w:r w:rsidR="00BA3A09">
              <w:rPr>
                <w:sz w:val="20"/>
                <w:lang w:val="ru-RU"/>
              </w:rPr>
              <w:t xml:space="preserve">если заявка подается от имени </w:t>
            </w:r>
            <w:r w:rsidR="007778A8">
              <w:rPr>
                <w:sz w:val="20"/>
                <w:lang w:val="ru-RU"/>
              </w:rPr>
              <w:t>ПКО</w:t>
            </w:r>
            <w:r w:rsidRPr="00D566A0">
              <w:rPr>
                <w:sz w:val="20"/>
                <w:lang w:val="ru-RU"/>
              </w:rPr>
              <w:t xml:space="preserve">, соглашение о </w:t>
            </w:r>
            <w:r w:rsidR="00BA3A09">
              <w:rPr>
                <w:sz w:val="20"/>
                <w:lang w:val="ru-RU"/>
              </w:rPr>
              <w:t xml:space="preserve">создании </w:t>
            </w:r>
            <w:r w:rsidR="007778A8">
              <w:rPr>
                <w:sz w:val="20"/>
                <w:lang w:val="ru-RU"/>
              </w:rPr>
              <w:t>ПКО</w:t>
            </w:r>
            <w:r w:rsidRPr="00D566A0">
              <w:rPr>
                <w:sz w:val="20"/>
                <w:lang w:val="ru-RU"/>
              </w:rPr>
              <w:t xml:space="preserve">, </w:t>
            </w:r>
            <w:r w:rsidR="00CF0DCE">
              <w:rPr>
                <w:sz w:val="20"/>
                <w:lang w:val="ru-RU"/>
              </w:rPr>
              <w:t>с указанием</w:t>
            </w:r>
            <w:r w:rsidR="00CF0DCE" w:rsidRPr="00D566A0">
              <w:rPr>
                <w:sz w:val="20"/>
                <w:lang w:val="ru-RU"/>
              </w:rPr>
              <w:t xml:space="preserve"> </w:t>
            </w:r>
            <w:r w:rsidRPr="00D566A0">
              <w:rPr>
                <w:sz w:val="20"/>
                <w:lang w:val="ru-RU"/>
              </w:rPr>
              <w:t>по крайней мере основны</w:t>
            </w:r>
            <w:r w:rsidR="00CF0DCE">
              <w:rPr>
                <w:sz w:val="20"/>
                <w:lang w:val="ru-RU"/>
              </w:rPr>
              <w:t>х</w:t>
            </w:r>
            <w:r w:rsidRPr="00D566A0">
              <w:rPr>
                <w:sz w:val="20"/>
                <w:lang w:val="ru-RU"/>
              </w:rPr>
              <w:t xml:space="preserve"> Требовани</w:t>
            </w:r>
            <w:r w:rsidR="00CF0DCE">
              <w:rPr>
                <w:sz w:val="20"/>
                <w:lang w:val="ru-RU"/>
              </w:rPr>
              <w:t>й</w:t>
            </w:r>
            <w:r w:rsidRPr="00D566A0">
              <w:rPr>
                <w:sz w:val="20"/>
                <w:lang w:val="ru-RU"/>
              </w:rPr>
              <w:t xml:space="preserve"> заказчика, которые будут выполняться каждым из партнеров</w:t>
            </w:r>
            <w:r w:rsidR="004867F1" w:rsidRPr="00D566A0">
              <w:rPr>
                <w:spacing w:val="-4"/>
                <w:sz w:val="20"/>
                <w:lang w:val="ru-RU"/>
              </w:rPr>
              <w:t>.</w:t>
            </w:r>
          </w:p>
        </w:tc>
      </w:tr>
      <w:tr w:rsidR="00956052" w:rsidRPr="007273A5" w14:paraId="10672A45" w14:textId="77777777" w:rsidTr="002F0654">
        <w:tc>
          <w:tcPr>
            <w:tcW w:w="2127" w:type="dxa"/>
            <w:gridSpan w:val="2"/>
          </w:tcPr>
          <w:p w14:paraId="10672A3A" w14:textId="79624F9E" w:rsidR="00956052" w:rsidRPr="00D566A0" w:rsidRDefault="0026197E" w:rsidP="00956052">
            <w:pPr>
              <w:pStyle w:val="Header1-Clauses"/>
              <w:numPr>
                <w:ilvl w:val="0"/>
                <w:numId w:val="26"/>
              </w:numPr>
              <w:rPr>
                <w:sz w:val="20"/>
                <w:lang w:val="ru-RU"/>
              </w:rPr>
            </w:pPr>
            <w:r w:rsidRPr="00D566A0">
              <w:rPr>
                <w:sz w:val="20"/>
                <w:lang w:val="ru-RU"/>
              </w:rPr>
              <w:t xml:space="preserve">Альтернативные </w:t>
            </w:r>
            <w:r w:rsidR="00CF0DCE">
              <w:rPr>
                <w:sz w:val="20"/>
                <w:lang w:val="ru-RU"/>
              </w:rPr>
              <w:t>предложения</w:t>
            </w:r>
          </w:p>
        </w:tc>
        <w:tc>
          <w:tcPr>
            <w:tcW w:w="8222" w:type="dxa"/>
            <w:gridSpan w:val="2"/>
          </w:tcPr>
          <w:p w14:paraId="2917ADE2" w14:textId="77777777" w:rsidR="00956052" w:rsidRPr="00D566A0" w:rsidRDefault="00956052" w:rsidP="00956052">
            <w:pPr>
              <w:pStyle w:val="ListParagraph"/>
              <w:numPr>
                <w:ilvl w:val="0"/>
                <w:numId w:val="29"/>
              </w:numPr>
              <w:spacing w:after="200" w:line="259" w:lineRule="auto"/>
              <w:contextualSpacing w:val="0"/>
              <w:jc w:val="left"/>
              <w:rPr>
                <w:vanish/>
                <w:sz w:val="20"/>
                <w:lang w:val="ru-RU"/>
              </w:rPr>
            </w:pPr>
          </w:p>
          <w:p w14:paraId="0C766CFA" w14:textId="77777777" w:rsidR="00956052" w:rsidRPr="00D566A0" w:rsidRDefault="00956052" w:rsidP="00956052">
            <w:pPr>
              <w:pStyle w:val="ListParagraph"/>
              <w:numPr>
                <w:ilvl w:val="0"/>
                <w:numId w:val="29"/>
              </w:numPr>
              <w:spacing w:after="200" w:line="259" w:lineRule="auto"/>
              <w:contextualSpacing w:val="0"/>
              <w:jc w:val="left"/>
              <w:rPr>
                <w:vanish/>
                <w:sz w:val="20"/>
                <w:lang w:val="ru-RU"/>
              </w:rPr>
            </w:pPr>
          </w:p>
          <w:p w14:paraId="363F7D4D" w14:textId="77777777" w:rsidR="00956052" w:rsidRPr="00D566A0" w:rsidRDefault="00956052" w:rsidP="00956052">
            <w:pPr>
              <w:pStyle w:val="ListParagraph"/>
              <w:numPr>
                <w:ilvl w:val="0"/>
                <w:numId w:val="29"/>
              </w:numPr>
              <w:spacing w:after="200" w:line="259" w:lineRule="auto"/>
              <w:contextualSpacing w:val="0"/>
              <w:jc w:val="left"/>
              <w:rPr>
                <w:vanish/>
                <w:sz w:val="20"/>
                <w:lang w:val="ru-RU"/>
              </w:rPr>
            </w:pPr>
          </w:p>
          <w:p w14:paraId="3CB6BB94" w14:textId="77777777" w:rsidR="00956052" w:rsidRPr="00D566A0" w:rsidRDefault="00956052" w:rsidP="00956052">
            <w:pPr>
              <w:pStyle w:val="ListParagraph"/>
              <w:numPr>
                <w:ilvl w:val="0"/>
                <w:numId w:val="29"/>
              </w:numPr>
              <w:spacing w:after="200" w:line="259" w:lineRule="auto"/>
              <w:contextualSpacing w:val="0"/>
              <w:jc w:val="left"/>
              <w:rPr>
                <w:vanish/>
                <w:sz w:val="20"/>
                <w:lang w:val="ru-RU"/>
              </w:rPr>
            </w:pPr>
          </w:p>
          <w:p w14:paraId="4946F6FB" w14:textId="77777777" w:rsidR="00956052" w:rsidRPr="00D566A0" w:rsidRDefault="00956052" w:rsidP="00956052">
            <w:pPr>
              <w:pStyle w:val="ListParagraph"/>
              <w:numPr>
                <w:ilvl w:val="0"/>
                <w:numId w:val="29"/>
              </w:numPr>
              <w:spacing w:after="200" w:line="259" w:lineRule="auto"/>
              <w:contextualSpacing w:val="0"/>
              <w:jc w:val="left"/>
              <w:rPr>
                <w:vanish/>
                <w:sz w:val="20"/>
                <w:lang w:val="ru-RU"/>
              </w:rPr>
            </w:pPr>
          </w:p>
          <w:p w14:paraId="427DC955" w14:textId="77777777" w:rsidR="00956052" w:rsidRPr="00D566A0" w:rsidRDefault="00956052" w:rsidP="00956052">
            <w:pPr>
              <w:pStyle w:val="ListParagraph"/>
              <w:numPr>
                <w:ilvl w:val="0"/>
                <w:numId w:val="29"/>
              </w:numPr>
              <w:spacing w:after="200" w:line="259" w:lineRule="auto"/>
              <w:contextualSpacing w:val="0"/>
              <w:jc w:val="left"/>
              <w:rPr>
                <w:vanish/>
                <w:sz w:val="20"/>
                <w:lang w:val="ru-RU"/>
              </w:rPr>
            </w:pPr>
          </w:p>
          <w:p w14:paraId="6EA1AD06" w14:textId="77777777" w:rsidR="00956052" w:rsidRPr="00D566A0" w:rsidRDefault="00956052" w:rsidP="00956052">
            <w:pPr>
              <w:pStyle w:val="ListParagraph"/>
              <w:numPr>
                <w:ilvl w:val="0"/>
                <w:numId w:val="29"/>
              </w:numPr>
              <w:spacing w:after="200" w:line="259" w:lineRule="auto"/>
              <w:contextualSpacing w:val="0"/>
              <w:jc w:val="left"/>
              <w:rPr>
                <w:vanish/>
                <w:sz w:val="20"/>
                <w:lang w:val="ru-RU"/>
              </w:rPr>
            </w:pPr>
          </w:p>
          <w:p w14:paraId="4B77B5A4" w14:textId="77777777" w:rsidR="00956052" w:rsidRPr="00D566A0" w:rsidRDefault="00956052" w:rsidP="00956052">
            <w:pPr>
              <w:pStyle w:val="ListParagraph"/>
              <w:numPr>
                <w:ilvl w:val="0"/>
                <w:numId w:val="29"/>
              </w:numPr>
              <w:spacing w:after="200" w:line="259" w:lineRule="auto"/>
              <w:contextualSpacing w:val="0"/>
              <w:jc w:val="left"/>
              <w:rPr>
                <w:vanish/>
                <w:sz w:val="20"/>
                <w:lang w:val="ru-RU"/>
              </w:rPr>
            </w:pPr>
          </w:p>
          <w:p w14:paraId="10672A44" w14:textId="420F5626" w:rsidR="00956052" w:rsidRPr="00D566A0" w:rsidRDefault="00F42DCF" w:rsidP="00956052">
            <w:pPr>
              <w:pStyle w:val="Header3-Paragraph"/>
              <w:numPr>
                <w:ilvl w:val="1"/>
                <w:numId w:val="29"/>
              </w:numPr>
              <w:rPr>
                <w:sz w:val="20"/>
                <w:lang w:val="ru-RU"/>
              </w:rPr>
            </w:pPr>
            <w:r w:rsidRPr="00D566A0">
              <w:rPr>
                <w:sz w:val="20"/>
                <w:lang w:val="ru-RU"/>
              </w:rPr>
              <w:t xml:space="preserve">Альтернативные технические предложения </w:t>
            </w:r>
            <w:r w:rsidRPr="00D566A0">
              <w:rPr>
                <w:b/>
                <w:i/>
                <w:sz w:val="20"/>
                <w:lang w:val="ru-RU"/>
              </w:rPr>
              <w:t>[вставьте "должны" или "не должны"]</w:t>
            </w:r>
            <w:r w:rsidRPr="00D566A0">
              <w:rPr>
                <w:sz w:val="20"/>
                <w:lang w:val="ru-RU"/>
              </w:rPr>
              <w:t xml:space="preserve"> рассматриваться для </w:t>
            </w:r>
            <w:r w:rsidRPr="00D566A0">
              <w:rPr>
                <w:b/>
                <w:i/>
                <w:sz w:val="20"/>
                <w:lang w:val="ru-RU"/>
              </w:rPr>
              <w:t>[вставьте названия частей, для которых альтернативные предложения будут рассматриваться]</w:t>
            </w:r>
            <w:r w:rsidRPr="00D566A0">
              <w:rPr>
                <w:sz w:val="20"/>
                <w:lang w:val="ru-RU"/>
              </w:rPr>
              <w:t xml:space="preserve">. </w:t>
            </w:r>
            <w:r w:rsidRPr="00D566A0">
              <w:rPr>
                <w:b/>
                <w:i/>
                <w:sz w:val="20"/>
                <w:lang w:val="ru-RU"/>
              </w:rPr>
              <w:t>[Удалите следующее предложение</w:t>
            </w:r>
            <w:r w:rsidR="002032DC" w:rsidRPr="006C0B87">
              <w:rPr>
                <w:b/>
                <w:i/>
                <w:sz w:val="20"/>
                <w:lang w:val="ru-RU"/>
              </w:rPr>
              <w:t xml:space="preserve"> </w:t>
            </w:r>
            <w:r w:rsidR="002032DC">
              <w:rPr>
                <w:b/>
                <w:i/>
                <w:sz w:val="20"/>
                <w:lang w:val="ru-RU"/>
              </w:rPr>
              <w:t>и нижеприведенный п. 9.2 ИУК</w:t>
            </w:r>
            <w:r w:rsidRPr="00D566A0">
              <w:rPr>
                <w:b/>
                <w:i/>
                <w:sz w:val="20"/>
                <w:lang w:val="ru-RU"/>
              </w:rPr>
              <w:t xml:space="preserve">, если альтернативные предложения </w:t>
            </w:r>
            <w:r w:rsidR="00174452">
              <w:rPr>
                <w:b/>
                <w:i/>
                <w:sz w:val="20"/>
                <w:lang w:val="ru-RU"/>
              </w:rPr>
              <w:t>рассматриваться не будут</w:t>
            </w:r>
            <w:r w:rsidRPr="00D566A0">
              <w:rPr>
                <w:b/>
                <w:i/>
                <w:sz w:val="20"/>
                <w:lang w:val="ru-RU"/>
              </w:rPr>
              <w:t>]</w:t>
            </w:r>
            <w:r w:rsidRPr="00D566A0">
              <w:rPr>
                <w:sz w:val="20"/>
                <w:lang w:val="ru-RU"/>
              </w:rPr>
              <w:t xml:space="preserve"> </w:t>
            </w:r>
            <w:r w:rsidR="00F947DD">
              <w:rPr>
                <w:sz w:val="20"/>
                <w:lang w:val="ru-RU"/>
              </w:rPr>
              <w:t>Применяемая м</w:t>
            </w:r>
            <w:r w:rsidR="00F947DD" w:rsidRPr="00D566A0">
              <w:rPr>
                <w:sz w:val="20"/>
                <w:lang w:val="ru-RU"/>
              </w:rPr>
              <w:t>етод</w:t>
            </w:r>
            <w:r w:rsidR="00F947DD">
              <w:rPr>
                <w:sz w:val="20"/>
                <w:lang w:val="ru-RU"/>
              </w:rPr>
              <w:t xml:space="preserve">ика </w:t>
            </w:r>
            <w:r w:rsidR="00174452">
              <w:rPr>
                <w:sz w:val="20"/>
                <w:lang w:val="ru-RU"/>
              </w:rPr>
              <w:t>проведения</w:t>
            </w:r>
            <w:r w:rsidRPr="00D566A0">
              <w:rPr>
                <w:sz w:val="20"/>
                <w:lang w:val="ru-RU"/>
              </w:rPr>
              <w:t xml:space="preserve"> оценки альтернативных предложений </w:t>
            </w:r>
            <w:r w:rsidR="008E1AD3">
              <w:rPr>
                <w:sz w:val="20"/>
                <w:lang w:val="ru-RU"/>
              </w:rPr>
              <w:t>должна быть указана</w:t>
            </w:r>
            <w:r w:rsidR="00F947DD">
              <w:rPr>
                <w:sz w:val="20"/>
                <w:lang w:val="ru-RU"/>
              </w:rPr>
              <w:t xml:space="preserve"> в</w:t>
            </w:r>
            <w:r w:rsidRPr="00D566A0">
              <w:rPr>
                <w:sz w:val="20"/>
                <w:lang w:val="ru-RU"/>
              </w:rPr>
              <w:t xml:space="preserve"> </w:t>
            </w:r>
            <w:r w:rsidR="00F947DD" w:rsidRPr="00D566A0">
              <w:rPr>
                <w:sz w:val="20"/>
                <w:lang w:val="ru-RU"/>
              </w:rPr>
              <w:t>Раздел</w:t>
            </w:r>
            <w:r w:rsidR="00F947DD">
              <w:rPr>
                <w:sz w:val="20"/>
                <w:lang w:val="ru-RU"/>
              </w:rPr>
              <w:t>е</w:t>
            </w:r>
            <w:r w:rsidR="00F947DD" w:rsidRPr="00D566A0">
              <w:rPr>
                <w:sz w:val="20"/>
                <w:lang w:val="ru-RU"/>
              </w:rPr>
              <w:t xml:space="preserve"> </w:t>
            </w:r>
            <w:r w:rsidRPr="00D566A0">
              <w:rPr>
                <w:sz w:val="20"/>
                <w:lang w:val="ru-RU"/>
              </w:rPr>
              <w:t xml:space="preserve">II, </w:t>
            </w:r>
            <w:r w:rsidR="00F947DD">
              <w:rPr>
                <w:spacing w:val="-4"/>
                <w:sz w:val="20"/>
                <w:lang w:val="ru-RU"/>
              </w:rPr>
              <w:t>Оценка и критерии квалификационного отбора</w:t>
            </w:r>
            <w:r w:rsidR="00956052" w:rsidRPr="00D566A0">
              <w:rPr>
                <w:sz w:val="20"/>
                <w:lang w:val="ru-RU"/>
              </w:rPr>
              <w:t>.</w:t>
            </w:r>
          </w:p>
        </w:tc>
      </w:tr>
      <w:tr w:rsidR="00052441" w:rsidRPr="007273A5" w14:paraId="10672A48" w14:textId="77777777" w:rsidTr="002F0654">
        <w:tc>
          <w:tcPr>
            <w:tcW w:w="2127" w:type="dxa"/>
            <w:gridSpan w:val="2"/>
          </w:tcPr>
          <w:p w14:paraId="10672A46" w14:textId="77777777" w:rsidR="00052441" w:rsidRPr="00D566A0" w:rsidRDefault="00052441" w:rsidP="00052441">
            <w:pPr>
              <w:pStyle w:val="Header1-Clauses"/>
              <w:rPr>
                <w:sz w:val="20"/>
                <w:lang w:val="ru-RU"/>
              </w:rPr>
            </w:pPr>
          </w:p>
        </w:tc>
        <w:tc>
          <w:tcPr>
            <w:tcW w:w="8222" w:type="dxa"/>
            <w:gridSpan w:val="2"/>
          </w:tcPr>
          <w:p w14:paraId="10672A47" w14:textId="4D694E0F" w:rsidR="00052441" w:rsidRPr="00D566A0" w:rsidRDefault="001C31E0" w:rsidP="00052441">
            <w:pPr>
              <w:pStyle w:val="Header3-Paragraph"/>
              <w:numPr>
                <w:ilvl w:val="1"/>
                <w:numId w:val="29"/>
              </w:numPr>
              <w:rPr>
                <w:sz w:val="20"/>
                <w:lang w:val="ru-RU"/>
              </w:rPr>
            </w:pPr>
            <w:r w:rsidRPr="00D566A0">
              <w:rPr>
                <w:color w:val="000000" w:themeColor="text1"/>
                <w:sz w:val="20"/>
                <w:lang w:val="ru-RU"/>
              </w:rPr>
              <w:t xml:space="preserve">Участники, </w:t>
            </w:r>
            <w:r w:rsidR="00F947DD">
              <w:rPr>
                <w:color w:val="000000" w:themeColor="text1"/>
                <w:sz w:val="20"/>
                <w:lang w:val="ru-RU"/>
              </w:rPr>
              <w:t>намеренные</w:t>
            </w:r>
            <w:r w:rsidRPr="00D566A0">
              <w:rPr>
                <w:color w:val="000000" w:themeColor="text1"/>
                <w:sz w:val="20"/>
                <w:lang w:val="ru-RU"/>
              </w:rPr>
              <w:t xml:space="preserve"> </w:t>
            </w:r>
            <w:r w:rsidR="00F947DD">
              <w:rPr>
                <w:color w:val="000000" w:themeColor="text1"/>
                <w:sz w:val="20"/>
                <w:lang w:val="ru-RU"/>
              </w:rPr>
              <w:t>направить</w:t>
            </w:r>
            <w:r w:rsidR="00F947DD" w:rsidRPr="00D566A0">
              <w:rPr>
                <w:color w:val="000000" w:themeColor="text1"/>
                <w:sz w:val="20"/>
                <w:lang w:val="ru-RU"/>
              </w:rPr>
              <w:t xml:space="preserve"> </w:t>
            </w:r>
            <w:r w:rsidRPr="00D566A0">
              <w:rPr>
                <w:color w:val="000000" w:themeColor="text1"/>
                <w:sz w:val="20"/>
                <w:lang w:val="ru-RU"/>
              </w:rPr>
              <w:t>альтернатив</w:t>
            </w:r>
            <w:r w:rsidR="00DA4F06">
              <w:rPr>
                <w:color w:val="000000" w:themeColor="text1"/>
                <w:sz w:val="20"/>
                <w:lang w:val="ru-RU"/>
              </w:rPr>
              <w:t>н</w:t>
            </w:r>
            <w:r w:rsidRPr="00D566A0">
              <w:rPr>
                <w:color w:val="000000" w:themeColor="text1"/>
                <w:sz w:val="20"/>
                <w:lang w:val="ru-RU"/>
              </w:rPr>
              <w:t>ы</w:t>
            </w:r>
            <w:r w:rsidR="00DA4F06">
              <w:rPr>
                <w:color w:val="000000" w:themeColor="text1"/>
                <w:sz w:val="20"/>
                <w:lang w:val="ru-RU"/>
              </w:rPr>
              <w:t>е</w:t>
            </w:r>
            <w:r w:rsidRPr="00D566A0">
              <w:rPr>
                <w:color w:val="000000" w:themeColor="text1"/>
                <w:sz w:val="20"/>
                <w:lang w:val="ru-RU"/>
              </w:rPr>
              <w:t xml:space="preserve"> </w:t>
            </w:r>
            <w:r w:rsidR="00DA4F06">
              <w:rPr>
                <w:color w:val="000000" w:themeColor="text1"/>
                <w:sz w:val="20"/>
                <w:lang w:val="ru-RU"/>
              </w:rPr>
              <w:t xml:space="preserve">технические предложения, </w:t>
            </w:r>
            <w:r w:rsidRPr="00D566A0">
              <w:rPr>
                <w:color w:val="000000" w:themeColor="text1"/>
                <w:sz w:val="20"/>
                <w:lang w:val="ru-RU"/>
              </w:rPr>
              <w:t xml:space="preserve">должны сначала оценить Требования Заказчика, как </w:t>
            </w:r>
            <w:r w:rsidR="004A09DB">
              <w:rPr>
                <w:color w:val="000000" w:themeColor="text1"/>
                <w:sz w:val="20"/>
                <w:lang w:val="ru-RU"/>
              </w:rPr>
              <w:t>указано</w:t>
            </w:r>
            <w:r w:rsidR="004A09DB" w:rsidRPr="00D566A0">
              <w:rPr>
                <w:color w:val="000000" w:themeColor="text1"/>
                <w:sz w:val="20"/>
                <w:lang w:val="ru-RU"/>
              </w:rPr>
              <w:t xml:space="preserve"> </w:t>
            </w:r>
            <w:r w:rsidRPr="00D566A0">
              <w:rPr>
                <w:color w:val="000000" w:themeColor="text1"/>
                <w:sz w:val="20"/>
                <w:lang w:val="ru-RU"/>
              </w:rPr>
              <w:t xml:space="preserve">в </w:t>
            </w:r>
            <w:r w:rsidR="004A09DB">
              <w:rPr>
                <w:color w:val="000000" w:themeColor="text1"/>
                <w:sz w:val="20"/>
                <w:lang w:val="ru-RU"/>
              </w:rPr>
              <w:t>конкурсной документации</w:t>
            </w:r>
            <w:r w:rsidRPr="00D566A0">
              <w:rPr>
                <w:color w:val="000000" w:themeColor="text1"/>
                <w:sz w:val="20"/>
                <w:lang w:val="ru-RU"/>
              </w:rPr>
              <w:t xml:space="preserve">, а затем </w:t>
            </w:r>
            <w:r w:rsidRPr="00D566A0">
              <w:rPr>
                <w:color w:val="000000" w:themeColor="text1"/>
                <w:sz w:val="20"/>
                <w:lang w:val="ru-RU"/>
              </w:rPr>
              <w:lastRenderedPageBreak/>
              <w:t>привести информацию, необходимую для оценки альтернатив</w:t>
            </w:r>
            <w:r w:rsidR="004A09DB">
              <w:rPr>
                <w:color w:val="000000" w:themeColor="text1"/>
                <w:sz w:val="20"/>
                <w:lang w:val="ru-RU"/>
              </w:rPr>
              <w:t>ного предложения</w:t>
            </w:r>
            <w:r w:rsidRPr="00D566A0">
              <w:rPr>
                <w:color w:val="000000" w:themeColor="text1"/>
                <w:sz w:val="20"/>
                <w:lang w:val="ru-RU"/>
              </w:rPr>
              <w:t xml:space="preserve"> Заказчиком</w:t>
            </w:r>
            <w:r w:rsidR="00052441" w:rsidRPr="00D566A0">
              <w:rPr>
                <w:rFonts w:eastAsia="Arial Unicode MS"/>
                <w:iCs/>
                <w:color w:val="000000" w:themeColor="text1"/>
                <w:sz w:val="20"/>
                <w:lang w:val="ru-RU"/>
              </w:rPr>
              <w:t>.</w:t>
            </w:r>
          </w:p>
        </w:tc>
      </w:tr>
      <w:tr w:rsidR="00F14147" w:rsidRPr="007273A5" w14:paraId="10672A55" w14:textId="77777777" w:rsidTr="002F0654">
        <w:tc>
          <w:tcPr>
            <w:tcW w:w="2127" w:type="dxa"/>
            <w:gridSpan w:val="2"/>
          </w:tcPr>
          <w:p w14:paraId="10672A49" w14:textId="637A737A" w:rsidR="00F14147" w:rsidRPr="00D566A0" w:rsidRDefault="00286CFA" w:rsidP="00F14147">
            <w:pPr>
              <w:pStyle w:val="Header1-Clauses"/>
              <w:numPr>
                <w:ilvl w:val="0"/>
                <w:numId w:val="30"/>
              </w:numPr>
              <w:rPr>
                <w:sz w:val="20"/>
                <w:lang w:val="ru-RU"/>
              </w:rPr>
            </w:pPr>
            <w:r w:rsidRPr="00D566A0">
              <w:rPr>
                <w:sz w:val="20"/>
                <w:lang w:val="ru-RU"/>
              </w:rPr>
              <w:lastRenderedPageBreak/>
              <w:t>Цен</w:t>
            </w:r>
            <w:r w:rsidR="004A09DB">
              <w:rPr>
                <w:sz w:val="20"/>
                <w:lang w:val="ru-RU"/>
              </w:rPr>
              <w:t>ы заявки</w:t>
            </w:r>
            <w:r w:rsidRPr="00D566A0">
              <w:rPr>
                <w:sz w:val="20"/>
                <w:lang w:val="ru-RU"/>
              </w:rPr>
              <w:t xml:space="preserve"> и скидки </w:t>
            </w:r>
          </w:p>
        </w:tc>
        <w:tc>
          <w:tcPr>
            <w:tcW w:w="8222" w:type="dxa"/>
            <w:gridSpan w:val="2"/>
          </w:tcPr>
          <w:p w14:paraId="13C02DDA"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4EABCDA0"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2FFC4D44"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7D2CF0E2"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4021FD5F"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7301F54F"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2D2CC2B3"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29360F31"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19F18D31"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62C241BA" w14:textId="77777777" w:rsidR="00F14147" w:rsidRPr="00D566A0" w:rsidRDefault="00F14147" w:rsidP="00F14147">
            <w:pPr>
              <w:pStyle w:val="ListParagraph"/>
              <w:numPr>
                <w:ilvl w:val="0"/>
                <w:numId w:val="31"/>
              </w:numPr>
              <w:spacing w:after="200" w:line="259" w:lineRule="auto"/>
              <w:contextualSpacing w:val="0"/>
              <w:jc w:val="left"/>
              <w:rPr>
                <w:vanish/>
                <w:sz w:val="20"/>
                <w:lang w:val="ru-RU"/>
              </w:rPr>
            </w:pPr>
          </w:p>
          <w:p w14:paraId="10672A54" w14:textId="4DF9DAB1" w:rsidR="00F14147" w:rsidRPr="00D566A0" w:rsidRDefault="00F125C0" w:rsidP="00F14147">
            <w:pPr>
              <w:pStyle w:val="Header3-Paragraph"/>
              <w:numPr>
                <w:ilvl w:val="1"/>
                <w:numId w:val="31"/>
              </w:numPr>
              <w:rPr>
                <w:sz w:val="20"/>
                <w:lang w:val="ru-RU"/>
              </w:rPr>
            </w:pPr>
            <w:r w:rsidRPr="00D566A0">
              <w:rPr>
                <w:sz w:val="20"/>
                <w:lang w:val="ru-RU"/>
              </w:rPr>
              <w:t xml:space="preserve">Цены, </w:t>
            </w:r>
            <w:r w:rsidR="004A09DB">
              <w:rPr>
                <w:sz w:val="20"/>
                <w:lang w:val="ru-RU"/>
              </w:rPr>
              <w:t>заявленные</w:t>
            </w:r>
            <w:r w:rsidRPr="00D566A0">
              <w:rPr>
                <w:sz w:val="20"/>
                <w:lang w:val="ru-RU"/>
              </w:rPr>
              <w:t xml:space="preserve"> Участником в письме</w:t>
            </w:r>
            <w:r w:rsidR="004A09DB">
              <w:rPr>
                <w:sz w:val="20"/>
                <w:lang w:val="ru-RU"/>
              </w:rPr>
              <w:t>-заявке</w:t>
            </w:r>
            <w:r w:rsidRPr="00D566A0">
              <w:rPr>
                <w:sz w:val="20"/>
                <w:lang w:val="ru-RU"/>
              </w:rPr>
              <w:t xml:space="preserve"> и таблиц</w:t>
            </w:r>
            <w:r w:rsidR="006E11C4">
              <w:rPr>
                <w:sz w:val="20"/>
                <w:lang w:val="ru-RU"/>
              </w:rPr>
              <w:t>е</w:t>
            </w:r>
            <w:r w:rsidRPr="00D566A0">
              <w:rPr>
                <w:sz w:val="20"/>
                <w:lang w:val="ru-RU"/>
              </w:rPr>
              <w:t xml:space="preserve"> цен, должны быть фиксированными</w:t>
            </w:r>
            <w:r w:rsidR="00F14147" w:rsidRPr="00D566A0">
              <w:rPr>
                <w:sz w:val="20"/>
                <w:lang w:val="ru-RU"/>
              </w:rPr>
              <w:t>.</w:t>
            </w:r>
          </w:p>
        </w:tc>
      </w:tr>
      <w:tr w:rsidR="005F5036" w:rsidRPr="007273A5" w14:paraId="10672A5B" w14:textId="77777777" w:rsidTr="002F0654">
        <w:tc>
          <w:tcPr>
            <w:tcW w:w="2127" w:type="dxa"/>
            <w:gridSpan w:val="2"/>
          </w:tcPr>
          <w:p w14:paraId="10672A56" w14:textId="0F9A8283" w:rsidR="005F5036" w:rsidRPr="00D566A0" w:rsidRDefault="005F5036" w:rsidP="005F5036">
            <w:pPr>
              <w:rPr>
                <w:sz w:val="20"/>
                <w:lang w:val="ru-RU"/>
              </w:rPr>
            </w:pPr>
          </w:p>
        </w:tc>
        <w:tc>
          <w:tcPr>
            <w:tcW w:w="8222" w:type="dxa"/>
            <w:gridSpan w:val="2"/>
          </w:tcPr>
          <w:p w14:paraId="40450741" w14:textId="77777777" w:rsidR="005F5036" w:rsidRPr="00D566A0" w:rsidRDefault="005F5036" w:rsidP="005F5036">
            <w:pPr>
              <w:pStyle w:val="ListParagraph"/>
              <w:numPr>
                <w:ilvl w:val="0"/>
                <w:numId w:val="64"/>
              </w:numPr>
              <w:spacing w:after="200" w:line="259" w:lineRule="auto"/>
              <w:contextualSpacing w:val="0"/>
              <w:jc w:val="left"/>
              <w:rPr>
                <w:vanish/>
                <w:sz w:val="20"/>
                <w:lang w:val="ru-RU"/>
              </w:rPr>
            </w:pPr>
          </w:p>
          <w:p w14:paraId="333419B0" w14:textId="77777777" w:rsidR="005F5036" w:rsidRPr="00D566A0" w:rsidRDefault="005F5036" w:rsidP="005F5036">
            <w:pPr>
              <w:pStyle w:val="ListParagraph"/>
              <w:numPr>
                <w:ilvl w:val="0"/>
                <w:numId w:val="64"/>
              </w:numPr>
              <w:spacing w:after="200" w:line="259" w:lineRule="auto"/>
              <w:contextualSpacing w:val="0"/>
              <w:jc w:val="left"/>
              <w:rPr>
                <w:vanish/>
                <w:sz w:val="20"/>
                <w:lang w:val="ru-RU"/>
              </w:rPr>
            </w:pPr>
          </w:p>
          <w:p w14:paraId="70CA3CF1" w14:textId="77777777" w:rsidR="005F5036" w:rsidRPr="00D566A0" w:rsidRDefault="005F5036" w:rsidP="005F5036">
            <w:pPr>
              <w:pStyle w:val="ListParagraph"/>
              <w:numPr>
                <w:ilvl w:val="0"/>
                <w:numId w:val="64"/>
              </w:numPr>
              <w:spacing w:after="200" w:line="259" w:lineRule="auto"/>
              <w:contextualSpacing w:val="0"/>
              <w:jc w:val="left"/>
              <w:rPr>
                <w:vanish/>
                <w:sz w:val="20"/>
                <w:lang w:val="ru-RU"/>
              </w:rPr>
            </w:pPr>
          </w:p>
          <w:p w14:paraId="1990D8BF" w14:textId="77777777" w:rsidR="005F5036" w:rsidRPr="00D566A0" w:rsidRDefault="005F5036" w:rsidP="005F5036">
            <w:pPr>
              <w:pStyle w:val="ListParagraph"/>
              <w:numPr>
                <w:ilvl w:val="1"/>
                <w:numId w:val="64"/>
              </w:numPr>
              <w:spacing w:after="200" w:line="259" w:lineRule="auto"/>
              <w:contextualSpacing w:val="0"/>
              <w:jc w:val="left"/>
              <w:rPr>
                <w:vanish/>
                <w:sz w:val="20"/>
                <w:lang w:val="ru-RU"/>
              </w:rPr>
            </w:pPr>
          </w:p>
          <w:p w14:paraId="09A4A748" w14:textId="77777777" w:rsidR="005F5036" w:rsidRPr="00D566A0" w:rsidRDefault="005F5036" w:rsidP="005F5036">
            <w:pPr>
              <w:pStyle w:val="ListParagraph"/>
              <w:numPr>
                <w:ilvl w:val="0"/>
                <w:numId w:val="66"/>
              </w:numPr>
              <w:spacing w:after="200"/>
              <w:contextualSpacing w:val="0"/>
              <w:rPr>
                <w:vanish/>
                <w:sz w:val="20"/>
                <w:lang w:val="ru-RU"/>
              </w:rPr>
            </w:pPr>
          </w:p>
          <w:p w14:paraId="297D2425" w14:textId="77777777" w:rsidR="005F5036" w:rsidRPr="00D566A0" w:rsidRDefault="005F5036" w:rsidP="005F5036">
            <w:pPr>
              <w:pStyle w:val="ListParagraph"/>
              <w:numPr>
                <w:ilvl w:val="0"/>
                <w:numId w:val="66"/>
              </w:numPr>
              <w:spacing w:after="200"/>
              <w:contextualSpacing w:val="0"/>
              <w:rPr>
                <w:vanish/>
                <w:sz w:val="20"/>
                <w:lang w:val="ru-RU"/>
              </w:rPr>
            </w:pPr>
          </w:p>
          <w:p w14:paraId="7E93D115" w14:textId="77777777" w:rsidR="005F5036" w:rsidRPr="00D566A0" w:rsidRDefault="005F5036" w:rsidP="005F5036">
            <w:pPr>
              <w:pStyle w:val="ListParagraph"/>
              <w:numPr>
                <w:ilvl w:val="0"/>
                <w:numId w:val="66"/>
              </w:numPr>
              <w:spacing w:after="200"/>
              <w:contextualSpacing w:val="0"/>
              <w:rPr>
                <w:vanish/>
                <w:sz w:val="20"/>
                <w:lang w:val="ru-RU"/>
              </w:rPr>
            </w:pPr>
          </w:p>
          <w:p w14:paraId="490F39AD" w14:textId="77777777" w:rsidR="005F5036" w:rsidRPr="00D566A0" w:rsidRDefault="005F5036" w:rsidP="005F5036">
            <w:pPr>
              <w:pStyle w:val="ListParagraph"/>
              <w:numPr>
                <w:ilvl w:val="0"/>
                <w:numId w:val="66"/>
              </w:numPr>
              <w:spacing w:after="200"/>
              <w:contextualSpacing w:val="0"/>
              <w:rPr>
                <w:vanish/>
                <w:sz w:val="20"/>
                <w:lang w:val="ru-RU"/>
              </w:rPr>
            </w:pPr>
          </w:p>
          <w:p w14:paraId="5AA700BD" w14:textId="77777777" w:rsidR="005F5036" w:rsidRPr="00D566A0" w:rsidRDefault="005F5036" w:rsidP="005F5036">
            <w:pPr>
              <w:pStyle w:val="ListParagraph"/>
              <w:numPr>
                <w:ilvl w:val="0"/>
                <w:numId w:val="66"/>
              </w:numPr>
              <w:spacing w:after="200"/>
              <w:contextualSpacing w:val="0"/>
              <w:rPr>
                <w:vanish/>
                <w:sz w:val="20"/>
                <w:lang w:val="ru-RU"/>
              </w:rPr>
            </w:pPr>
          </w:p>
          <w:p w14:paraId="0E48D5D7" w14:textId="77777777" w:rsidR="005F5036" w:rsidRPr="00D566A0" w:rsidRDefault="005F5036" w:rsidP="005F5036">
            <w:pPr>
              <w:pStyle w:val="ListParagraph"/>
              <w:numPr>
                <w:ilvl w:val="0"/>
                <w:numId w:val="66"/>
              </w:numPr>
              <w:spacing w:after="200"/>
              <w:contextualSpacing w:val="0"/>
              <w:rPr>
                <w:vanish/>
                <w:sz w:val="20"/>
                <w:lang w:val="ru-RU"/>
              </w:rPr>
            </w:pPr>
          </w:p>
          <w:p w14:paraId="0B31740A" w14:textId="77777777" w:rsidR="005F5036" w:rsidRPr="00D566A0" w:rsidRDefault="005F5036" w:rsidP="005F5036">
            <w:pPr>
              <w:pStyle w:val="ListParagraph"/>
              <w:numPr>
                <w:ilvl w:val="0"/>
                <w:numId w:val="66"/>
              </w:numPr>
              <w:spacing w:after="200"/>
              <w:contextualSpacing w:val="0"/>
              <w:rPr>
                <w:vanish/>
                <w:sz w:val="20"/>
                <w:lang w:val="ru-RU"/>
              </w:rPr>
            </w:pPr>
          </w:p>
          <w:p w14:paraId="6409F5EB" w14:textId="77777777" w:rsidR="005F5036" w:rsidRPr="00D566A0" w:rsidRDefault="005F5036" w:rsidP="005F5036">
            <w:pPr>
              <w:pStyle w:val="ListParagraph"/>
              <w:numPr>
                <w:ilvl w:val="0"/>
                <w:numId w:val="66"/>
              </w:numPr>
              <w:spacing w:after="200"/>
              <w:contextualSpacing w:val="0"/>
              <w:rPr>
                <w:vanish/>
                <w:sz w:val="20"/>
                <w:lang w:val="ru-RU"/>
              </w:rPr>
            </w:pPr>
          </w:p>
          <w:p w14:paraId="52138424" w14:textId="77777777" w:rsidR="005F5036" w:rsidRPr="00D566A0" w:rsidRDefault="005F5036" w:rsidP="005F5036">
            <w:pPr>
              <w:pStyle w:val="ListParagraph"/>
              <w:numPr>
                <w:ilvl w:val="0"/>
                <w:numId w:val="66"/>
              </w:numPr>
              <w:spacing w:after="200"/>
              <w:contextualSpacing w:val="0"/>
              <w:rPr>
                <w:vanish/>
                <w:sz w:val="20"/>
                <w:lang w:val="ru-RU"/>
              </w:rPr>
            </w:pPr>
          </w:p>
          <w:p w14:paraId="7C272EE7" w14:textId="77777777" w:rsidR="005F5036" w:rsidRPr="00D566A0" w:rsidRDefault="005F5036" w:rsidP="005F5036">
            <w:pPr>
              <w:pStyle w:val="ListParagraph"/>
              <w:numPr>
                <w:ilvl w:val="0"/>
                <w:numId w:val="66"/>
              </w:numPr>
              <w:spacing w:after="200"/>
              <w:contextualSpacing w:val="0"/>
              <w:rPr>
                <w:vanish/>
                <w:sz w:val="20"/>
                <w:lang w:val="ru-RU"/>
              </w:rPr>
            </w:pPr>
          </w:p>
          <w:p w14:paraId="43F5D8C1" w14:textId="77777777" w:rsidR="005F5036" w:rsidRPr="00D566A0" w:rsidRDefault="005F5036" w:rsidP="005F5036">
            <w:pPr>
              <w:pStyle w:val="ListParagraph"/>
              <w:numPr>
                <w:ilvl w:val="1"/>
                <w:numId w:val="66"/>
              </w:numPr>
              <w:spacing w:after="200"/>
              <w:contextualSpacing w:val="0"/>
              <w:rPr>
                <w:vanish/>
                <w:sz w:val="20"/>
                <w:lang w:val="ru-RU"/>
              </w:rPr>
            </w:pPr>
          </w:p>
          <w:p w14:paraId="64D7E024" w14:textId="284122AC" w:rsidR="005F5036" w:rsidRPr="00D566A0" w:rsidRDefault="00AA646E" w:rsidP="005F5036">
            <w:pPr>
              <w:pStyle w:val="Header3-Paragraph"/>
              <w:numPr>
                <w:ilvl w:val="1"/>
                <w:numId w:val="66"/>
              </w:numPr>
              <w:tabs>
                <w:tab w:val="num" w:pos="1472"/>
              </w:tabs>
              <w:ind w:left="510"/>
              <w:rPr>
                <w:sz w:val="20"/>
                <w:lang w:val="ru-RU"/>
              </w:rPr>
            </w:pPr>
            <w:r w:rsidRPr="00D566A0">
              <w:rPr>
                <w:sz w:val="20"/>
                <w:lang w:val="ru-RU"/>
              </w:rPr>
              <w:t>Участник</w:t>
            </w:r>
            <w:r w:rsidR="006E11C4">
              <w:rPr>
                <w:sz w:val="20"/>
                <w:lang w:val="ru-RU"/>
              </w:rPr>
              <w:t xml:space="preserve"> </w:t>
            </w:r>
            <w:r w:rsidRPr="00D566A0">
              <w:rPr>
                <w:sz w:val="20"/>
                <w:lang w:val="ru-RU"/>
              </w:rPr>
              <w:t xml:space="preserve">должен </w:t>
            </w:r>
            <w:r w:rsidR="006E11C4">
              <w:rPr>
                <w:sz w:val="20"/>
                <w:lang w:val="ru-RU"/>
              </w:rPr>
              <w:t xml:space="preserve">проставить </w:t>
            </w:r>
            <w:r w:rsidR="007A759D">
              <w:rPr>
                <w:sz w:val="20"/>
                <w:lang w:val="ru-RU"/>
              </w:rPr>
              <w:t xml:space="preserve">ставки и цены по всем позициям в таблицах цен, </w:t>
            </w:r>
            <w:r w:rsidRPr="00D566A0">
              <w:rPr>
                <w:sz w:val="20"/>
                <w:lang w:val="ru-RU"/>
              </w:rPr>
              <w:t xml:space="preserve">как требуется в </w:t>
            </w:r>
            <w:r w:rsidR="004E45FE">
              <w:rPr>
                <w:sz w:val="20"/>
                <w:lang w:val="ru-RU"/>
              </w:rPr>
              <w:t>Р</w:t>
            </w:r>
            <w:r w:rsidRPr="00D566A0">
              <w:rPr>
                <w:sz w:val="20"/>
                <w:lang w:val="ru-RU"/>
              </w:rPr>
              <w:t xml:space="preserve">азделе III, </w:t>
            </w:r>
            <w:r w:rsidR="007A759D">
              <w:rPr>
                <w:sz w:val="20"/>
                <w:lang w:val="ru-RU"/>
              </w:rPr>
              <w:t>Образцы</w:t>
            </w:r>
            <w:r w:rsidR="007A759D" w:rsidRPr="00D566A0">
              <w:rPr>
                <w:sz w:val="20"/>
                <w:lang w:val="ru-RU"/>
              </w:rPr>
              <w:t xml:space="preserve"> </w:t>
            </w:r>
            <w:r w:rsidRPr="00D566A0">
              <w:rPr>
                <w:sz w:val="20"/>
                <w:lang w:val="ru-RU"/>
              </w:rPr>
              <w:t xml:space="preserve">форм. Несмотря на другие положения настоящей </w:t>
            </w:r>
            <w:r w:rsidR="0094238B">
              <w:rPr>
                <w:sz w:val="20"/>
                <w:lang w:val="ru-RU"/>
              </w:rPr>
              <w:t>Конкурсной</w:t>
            </w:r>
            <w:r w:rsidR="0094238B" w:rsidRPr="00D566A0">
              <w:rPr>
                <w:sz w:val="20"/>
                <w:lang w:val="ru-RU"/>
              </w:rPr>
              <w:t xml:space="preserve"> </w:t>
            </w:r>
            <w:r w:rsidRPr="00D566A0">
              <w:rPr>
                <w:sz w:val="20"/>
                <w:lang w:val="ru-RU"/>
              </w:rPr>
              <w:t>документации, все материалы, поставляемые из-за пределов страны Заказчика, поставляются на объект на условиях DDP Incoterms 2010. Материалы, поставляемые с территории страны Заказчика, поставляются непосредственно на объект. Цены на Материалы указываются Участником следующим образом</w:t>
            </w:r>
            <w:r w:rsidR="005F5036" w:rsidRPr="00D566A0">
              <w:rPr>
                <w:iCs/>
                <w:sz w:val="20"/>
                <w:lang w:val="ru-RU"/>
              </w:rPr>
              <w:t>:</w:t>
            </w:r>
            <w:r w:rsidR="005F5036" w:rsidRPr="00D566A0">
              <w:rPr>
                <w:sz w:val="20"/>
                <w:lang w:val="ru-RU"/>
              </w:rPr>
              <w:t xml:space="preserve"> </w:t>
            </w:r>
          </w:p>
          <w:p w14:paraId="48BEAD3A" w14:textId="65DBD81E" w:rsidR="005F5036" w:rsidRPr="00D566A0" w:rsidRDefault="00A40D1E" w:rsidP="005F5036">
            <w:pPr>
              <w:pStyle w:val="Header3-Paragraph"/>
              <w:numPr>
                <w:ilvl w:val="0"/>
                <w:numId w:val="65"/>
              </w:numPr>
              <w:spacing w:line="259" w:lineRule="auto"/>
              <w:ind w:left="780"/>
              <w:jc w:val="left"/>
              <w:rPr>
                <w:sz w:val="20"/>
                <w:lang w:val="ru-RU"/>
              </w:rPr>
            </w:pPr>
            <w:r w:rsidRPr="00D566A0">
              <w:rPr>
                <w:iCs/>
                <w:sz w:val="20"/>
                <w:lang w:val="ru-RU"/>
              </w:rPr>
              <w:t xml:space="preserve">для Материалов, поставляемых из-за пределов страны Заказчика, цена </w:t>
            </w:r>
            <w:r w:rsidR="00EB1116">
              <w:rPr>
                <w:iCs/>
                <w:sz w:val="20"/>
                <w:lang w:val="ru-RU"/>
              </w:rPr>
              <w:t>заявки</w:t>
            </w:r>
            <w:r w:rsidRPr="00D566A0">
              <w:rPr>
                <w:iCs/>
                <w:sz w:val="20"/>
                <w:lang w:val="ru-RU"/>
              </w:rPr>
              <w:t xml:space="preserve"> указывается на условиях DDP с доставкой на объект</w:t>
            </w:r>
            <w:r w:rsidR="005F5036" w:rsidRPr="00D566A0">
              <w:rPr>
                <w:iCs/>
                <w:sz w:val="20"/>
                <w:lang w:val="ru-RU"/>
              </w:rPr>
              <w:t>;</w:t>
            </w:r>
          </w:p>
          <w:p w14:paraId="56087657" w14:textId="3DFEDEDD" w:rsidR="005F5036" w:rsidRPr="00D566A0" w:rsidRDefault="00D0444B" w:rsidP="005F5036">
            <w:pPr>
              <w:pStyle w:val="Header3-Paragraph"/>
              <w:numPr>
                <w:ilvl w:val="0"/>
                <w:numId w:val="65"/>
              </w:numPr>
              <w:spacing w:line="259" w:lineRule="auto"/>
              <w:ind w:left="780"/>
              <w:jc w:val="left"/>
              <w:rPr>
                <w:sz w:val="20"/>
                <w:lang w:val="ru-RU"/>
              </w:rPr>
            </w:pPr>
            <w:r w:rsidRPr="00D566A0">
              <w:rPr>
                <w:iCs/>
                <w:sz w:val="20"/>
                <w:lang w:val="ru-RU"/>
              </w:rPr>
              <w:t xml:space="preserve">для Материалов, поставляемых с территории страны Заказчика, цена </w:t>
            </w:r>
            <w:r w:rsidR="00EB1116">
              <w:rPr>
                <w:iCs/>
                <w:sz w:val="20"/>
                <w:lang w:val="ru-RU"/>
              </w:rPr>
              <w:t>заявки</w:t>
            </w:r>
            <w:r w:rsidRPr="00D566A0">
              <w:rPr>
                <w:iCs/>
                <w:sz w:val="20"/>
                <w:lang w:val="ru-RU"/>
              </w:rPr>
              <w:t xml:space="preserve"> указывается с доставкой на объект. Объект расположен в </w:t>
            </w:r>
            <w:r w:rsidRPr="00D566A0">
              <w:rPr>
                <w:b/>
                <w:i/>
                <w:iCs/>
                <w:sz w:val="20"/>
                <w:lang w:val="ru-RU"/>
              </w:rPr>
              <w:t>[укажите страну, адрес, организацию]</w:t>
            </w:r>
            <w:r w:rsidR="005F5036" w:rsidRPr="00D566A0">
              <w:rPr>
                <w:b/>
                <w:i/>
                <w:iCs/>
                <w:sz w:val="20"/>
                <w:lang w:val="ru-RU"/>
              </w:rPr>
              <w:t>.</w:t>
            </w:r>
          </w:p>
          <w:p w14:paraId="10672A5A" w14:textId="75B88BEA" w:rsidR="00903C03" w:rsidRPr="00D566A0" w:rsidRDefault="002F36CD" w:rsidP="00914B9C">
            <w:pPr>
              <w:tabs>
                <w:tab w:val="left" w:pos="459"/>
              </w:tabs>
              <w:spacing w:before="120" w:after="120"/>
              <w:ind w:left="459"/>
              <w:rPr>
                <w:iCs/>
                <w:sz w:val="20"/>
                <w:lang w:val="ru-RU"/>
              </w:rPr>
            </w:pPr>
            <w:r w:rsidRPr="00D566A0">
              <w:rPr>
                <w:iCs/>
                <w:sz w:val="20"/>
                <w:lang w:val="ru-RU" w:bidi="uk-UA"/>
              </w:rPr>
              <w:t xml:space="preserve">Работы могут включать в себя подготовку чертежей, </w:t>
            </w:r>
            <w:r w:rsidR="002E3A4F">
              <w:rPr>
                <w:iCs/>
                <w:sz w:val="20"/>
                <w:lang w:val="ru-RU" w:bidi="uk-UA"/>
              </w:rPr>
              <w:t>строительство, монтаж,</w:t>
            </w:r>
            <w:r w:rsidRPr="00D566A0">
              <w:rPr>
                <w:iCs/>
                <w:sz w:val="20"/>
                <w:lang w:val="ru-RU" w:bidi="uk-UA"/>
              </w:rPr>
              <w:t xml:space="preserve"> ввод оборудования в эксплуатацию для Заказчика, а также другие </w:t>
            </w:r>
            <w:r w:rsidR="0057281B" w:rsidRPr="00D566A0">
              <w:rPr>
                <w:iCs/>
                <w:sz w:val="20"/>
                <w:lang w:val="ru-RU" w:bidi="uk-UA"/>
              </w:rPr>
              <w:t>работы</w:t>
            </w:r>
            <w:r w:rsidRPr="00D566A0">
              <w:rPr>
                <w:iCs/>
                <w:sz w:val="20"/>
                <w:lang w:val="ru-RU" w:bidi="uk-UA"/>
              </w:rPr>
              <w:t>, предусмотренные в</w:t>
            </w:r>
            <w:r w:rsidR="005D0181">
              <w:rPr>
                <w:iCs/>
                <w:sz w:val="20"/>
                <w:lang w:val="ru-RU" w:bidi="uk-UA"/>
              </w:rPr>
              <w:t xml:space="preserve"> Технических спецификациях и</w:t>
            </w:r>
            <w:r w:rsidRPr="00D566A0">
              <w:rPr>
                <w:iCs/>
                <w:sz w:val="20"/>
                <w:lang w:val="ru-RU" w:bidi="uk-UA"/>
              </w:rPr>
              <w:t xml:space="preserve"> Таблице цен</w:t>
            </w:r>
            <w:r w:rsidR="005F5036" w:rsidRPr="00D566A0">
              <w:rPr>
                <w:iCs/>
                <w:sz w:val="20"/>
                <w:lang w:val="ru-RU" w:bidi="uk-UA"/>
              </w:rPr>
              <w:t>.</w:t>
            </w:r>
          </w:p>
        </w:tc>
      </w:tr>
      <w:tr w:rsidR="005F5036" w:rsidRPr="007273A5" w14:paraId="10672A5E" w14:textId="77777777" w:rsidTr="002F0654">
        <w:tc>
          <w:tcPr>
            <w:tcW w:w="2127" w:type="dxa"/>
            <w:gridSpan w:val="2"/>
          </w:tcPr>
          <w:p w14:paraId="10672A5C" w14:textId="77777777" w:rsidR="005F5036" w:rsidRPr="00D566A0" w:rsidRDefault="005F5036" w:rsidP="005F5036">
            <w:pPr>
              <w:rPr>
                <w:sz w:val="20"/>
                <w:lang w:val="ru-RU"/>
              </w:rPr>
            </w:pPr>
          </w:p>
        </w:tc>
        <w:tc>
          <w:tcPr>
            <w:tcW w:w="8222" w:type="dxa"/>
            <w:gridSpan w:val="2"/>
          </w:tcPr>
          <w:p w14:paraId="02C54909" w14:textId="77777777" w:rsidR="005F5036" w:rsidRPr="00D566A0" w:rsidRDefault="005F5036" w:rsidP="005F5036">
            <w:pPr>
              <w:pStyle w:val="ListParagraph"/>
              <w:numPr>
                <w:ilvl w:val="1"/>
                <w:numId w:val="31"/>
              </w:numPr>
              <w:spacing w:after="200" w:line="259" w:lineRule="auto"/>
              <w:contextualSpacing w:val="0"/>
              <w:jc w:val="left"/>
              <w:rPr>
                <w:vanish/>
                <w:sz w:val="20"/>
                <w:lang w:val="ru-RU"/>
              </w:rPr>
            </w:pPr>
          </w:p>
          <w:p w14:paraId="10672A5D" w14:textId="5A665859" w:rsidR="005F5036" w:rsidRPr="00D566A0" w:rsidRDefault="005D0181" w:rsidP="005F5036">
            <w:pPr>
              <w:pStyle w:val="Header3-Paragraph"/>
              <w:numPr>
                <w:ilvl w:val="1"/>
                <w:numId w:val="31"/>
              </w:numPr>
              <w:rPr>
                <w:sz w:val="20"/>
                <w:lang w:val="ru-RU"/>
              </w:rPr>
            </w:pPr>
            <w:r>
              <w:rPr>
                <w:sz w:val="20"/>
                <w:lang w:val="ru-RU"/>
              </w:rPr>
              <w:t xml:space="preserve">Проставленные </w:t>
            </w:r>
            <w:r w:rsidR="001639CA" w:rsidRPr="00D566A0">
              <w:rPr>
                <w:sz w:val="20"/>
                <w:lang w:val="ru-RU"/>
              </w:rPr>
              <w:t>Участником</w:t>
            </w:r>
            <w:r>
              <w:rPr>
                <w:sz w:val="20"/>
                <w:lang w:val="ru-RU"/>
              </w:rPr>
              <w:t xml:space="preserve"> цены</w:t>
            </w:r>
            <w:r w:rsidR="001639CA" w:rsidRPr="00D566A0">
              <w:rPr>
                <w:sz w:val="20"/>
                <w:lang w:val="ru-RU"/>
              </w:rPr>
              <w:t xml:space="preserve"> должны быть фиксированными на период </w:t>
            </w:r>
            <w:r>
              <w:rPr>
                <w:sz w:val="20"/>
                <w:lang w:val="ru-RU"/>
              </w:rPr>
              <w:t>ис</w:t>
            </w:r>
            <w:r w:rsidR="001639CA" w:rsidRPr="00D566A0">
              <w:rPr>
                <w:sz w:val="20"/>
                <w:lang w:val="ru-RU"/>
              </w:rPr>
              <w:t xml:space="preserve">полнения контракта и не подлежат </w:t>
            </w:r>
            <w:r w:rsidRPr="00D566A0">
              <w:rPr>
                <w:sz w:val="20"/>
                <w:lang w:val="ru-RU"/>
              </w:rPr>
              <w:t>изменени</w:t>
            </w:r>
            <w:r>
              <w:rPr>
                <w:sz w:val="20"/>
                <w:lang w:val="ru-RU"/>
              </w:rPr>
              <w:t>ю</w:t>
            </w:r>
            <w:r w:rsidRPr="00D566A0">
              <w:rPr>
                <w:sz w:val="20"/>
                <w:lang w:val="ru-RU"/>
              </w:rPr>
              <w:t xml:space="preserve"> </w:t>
            </w:r>
            <w:r w:rsidR="001639CA" w:rsidRPr="00D566A0">
              <w:rPr>
                <w:sz w:val="20"/>
                <w:lang w:val="ru-RU"/>
              </w:rPr>
              <w:t xml:space="preserve">ни при каких обстоятельствах. </w:t>
            </w:r>
            <w:r w:rsidR="00F24166">
              <w:rPr>
                <w:sz w:val="20"/>
                <w:lang w:val="ru-RU"/>
              </w:rPr>
              <w:t>Заявка</w:t>
            </w:r>
            <w:r w:rsidR="00F60828">
              <w:rPr>
                <w:sz w:val="20"/>
                <w:lang w:val="ru-RU"/>
              </w:rPr>
              <w:t xml:space="preserve"> с незафиксированной</w:t>
            </w:r>
            <w:r w:rsidR="004852E9">
              <w:rPr>
                <w:sz w:val="20"/>
                <w:lang w:val="ru-RU"/>
              </w:rPr>
              <w:t xml:space="preserve"> ценой</w:t>
            </w:r>
            <w:r w:rsidR="001639CA" w:rsidRPr="00D566A0">
              <w:rPr>
                <w:sz w:val="20"/>
                <w:lang w:val="ru-RU"/>
              </w:rPr>
              <w:t xml:space="preserve"> будет отклонен</w:t>
            </w:r>
            <w:r w:rsidR="004852E9">
              <w:rPr>
                <w:sz w:val="20"/>
                <w:lang w:val="ru-RU"/>
              </w:rPr>
              <w:t>а</w:t>
            </w:r>
            <w:r w:rsidR="001639CA" w:rsidRPr="00D566A0">
              <w:rPr>
                <w:sz w:val="20"/>
                <w:lang w:val="ru-RU"/>
              </w:rPr>
              <w:t xml:space="preserve"> Заказчиком как не </w:t>
            </w:r>
            <w:r w:rsidR="004852E9" w:rsidRPr="00D566A0">
              <w:rPr>
                <w:sz w:val="20"/>
                <w:lang w:val="ru-RU"/>
              </w:rPr>
              <w:t>отвечающ</w:t>
            </w:r>
            <w:r w:rsidR="004852E9">
              <w:rPr>
                <w:sz w:val="20"/>
                <w:lang w:val="ru-RU"/>
              </w:rPr>
              <w:t>ая требованиям настоящего раздела</w:t>
            </w:r>
            <w:r w:rsidR="005F5036" w:rsidRPr="00D566A0">
              <w:rPr>
                <w:sz w:val="20"/>
                <w:lang w:val="ru-RU"/>
              </w:rPr>
              <w:t>.</w:t>
            </w:r>
          </w:p>
        </w:tc>
      </w:tr>
      <w:tr w:rsidR="00515CCB" w:rsidRPr="007273A5" w14:paraId="10672A6C" w14:textId="77777777" w:rsidTr="002F0654">
        <w:tc>
          <w:tcPr>
            <w:tcW w:w="2127" w:type="dxa"/>
            <w:gridSpan w:val="2"/>
          </w:tcPr>
          <w:p w14:paraId="10672A5F" w14:textId="0C7F1E51" w:rsidR="00515CCB" w:rsidRPr="00D566A0" w:rsidRDefault="00735241" w:rsidP="00750EC1">
            <w:pPr>
              <w:pStyle w:val="Header1-Clauses"/>
              <w:numPr>
                <w:ilvl w:val="0"/>
                <w:numId w:val="32"/>
              </w:numPr>
              <w:rPr>
                <w:sz w:val="20"/>
                <w:lang w:val="ru-RU"/>
              </w:rPr>
            </w:pPr>
            <w:r w:rsidRPr="00D566A0">
              <w:rPr>
                <w:sz w:val="20"/>
                <w:lang w:val="ru-RU"/>
              </w:rPr>
              <w:t>Валют</w:t>
            </w:r>
            <w:r w:rsidR="004852E9">
              <w:rPr>
                <w:sz w:val="20"/>
                <w:lang w:val="ru-RU"/>
              </w:rPr>
              <w:t>а заявки</w:t>
            </w:r>
          </w:p>
        </w:tc>
        <w:tc>
          <w:tcPr>
            <w:tcW w:w="8222" w:type="dxa"/>
            <w:gridSpan w:val="2"/>
          </w:tcPr>
          <w:p w14:paraId="10672A60" w14:textId="77777777" w:rsidR="00515CCB" w:rsidRPr="00D566A0" w:rsidRDefault="00515CCB" w:rsidP="00515CCB">
            <w:pPr>
              <w:pStyle w:val="ListParagraph"/>
              <w:numPr>
                <w:ilvl w:val="0"/>
                <w:numId w:val="33"/>
              </w:numPr>
              <w:spacing w:after="200"/>
              <w:contextualSpacing w:val="0"/>
              <w:rPr>
                <w:vanish/>
                <w:sz w:val="20"/>
                <w:lang w:val="ru-RU"/>
              </w:rPr>
            </w:pPr>
          </w:p>
          <w:p w14:paraId="10672A61" w14:textId="77777777" w:rsidR="00515CCB" w:rsidRPr="00D566A0" w:rsidRDefault="00515CCB" w:rsidP="00515CCB">
            <w:pPr>
              <w:pStyle w:val="ListParagraph"/>
              <w:numPr>
                <w:ilvl w:val="0"/>
                <w:numId w:val="33"/>
              </w:numPr>
              <w:spacing w:after="200"/>
              <w:contextualSpacing w:val="0"/>
              <w:rPr>
                <w:vanish/>
                <w:sz w:val="20"/>
                <w:lang w:val="ru-RU"/>
              </w:rPr>
            </w:pPr>
          </w:p>
          <w:p w14:paraId="10672A62" w14:textId="77777777" w:rsidR="00515CCB" w:rsidRPr="00D566A0" w:rsidRDefault="00515CCB" w:rsidP="00515CCB">
            <w:pPr>
              <w:pStyle w:val="ListParagraph"/>
              <w:numPr>
                <w:ilvl w:val="0"/>
                <w:numId w:val="33"/>
              </w:numPr>
              <w:spacing w:after="200"/>
              <w:contextualSpacing w:val="0"/>
              <w:rPr>
                <w:vanish/>
                <w:sz w:val="20"/>
                <w:lang w:val="ru-RU"/>
              </w:rPr>
            </w:pPr>
          </w:p>
          <w:p w14:paraId="10672A63" w14:textId="77777777" w:rsidR="00515CCB" w:rsidRPr="00D566A0" w:rsidRDefault="00515CCB" w:rsidP="00515CCB">
            <w:pPr>
              <w:pStyle w:val="ListParagraph"/>
              <w:numPr>
                <w:ilvl w:val="0"/>
                <w:numId w:val="33"/>
              </w:numPr>
              <w:spacing w:after="200"/>
              <w:contextualSpacing w:val="0"/>
              <w:rPr>
                <w:vanish/>
                <w:sz w:val="20"/>
                <w:lang w:val="ru-RU"/>
              </w:rPr>
            </w:pPr>
          </w:p>
          <w:p w14:paraId="10672A64" w14:textId="77777777" w:rsidR="00515CCB" w:rsidRPr="00D566A0" w:rsidRDefault="00515CCB" w:rsidP="00515CCB">
            <w:pPr>
              <w:pStyle w:val="ListParagraph"/>
              <w:numPr>
                <w:ilvl w:val="0"/>
                <w:numId w:val="33"/>
              </w:numPr>
              <w:spacing w:after="200"/>
              <w:contextualSpacing w:val="0"/>
              <w:rPr>
                <w:vanish/>
                <w:sz w:val="20"/>
                <w:lang w:val="ru-RU"/>
              </w:rPr>
            </w:pPr>
          </w:p>
          <w:p w14:paraId="10672A65" w14:textId="77777777" w:rsidR="00515CCB" w:rsidRPr="00D566A0" w:rsidRDefault="00515CCB" w:rsidP="00515CCB">
            <w:pPr>
              <w:pStyle w:val="ListParagraph"/>
              <w:numPr>
                <w:ilvl w:val="0"/>
                <w:numId w:val="33"/>
              </w:numPr>
              <w:spacing w:after="200"/>
              <w:contextualSpacing w:val="0"/>
              <w:rPr>
                <w:vanish/>
                <w:sz w:val="20"/>
                <w:lang w:val="ru-RU"/>
              </w:rPr>
            </w:pPr>
          </w:p>
          <w:p w14:paraId="10672A66" w14:textId="77777777" w:rsidR="00515CCB" w:rsidRPr="00D566A0" w:rsidRDefault="00515CCB" w:rsidP="00515CCB">
            <w:pPr>
              <w:pStyle w:val="ListParagraph"/>
              <w:numPr>
                <w:ilvl w:val="0"/>
                <w:numId w:val="33"/>
              </w:numPr>
              <w:spacing w:after="200"/>
              <w:contextualSpacing w:val="0"/>
              <w:rPr>
                <w:vanish/>
                <w:sz w:val="20"/>
                <w:lang w:val="ru-RU"/>
              </w:rPr>
            </w:pPr>
          </w:p>
          <w:p w14:paraId="10672A67" w14:textId="77777777" w:rsidR="00515CCB" w:rsidRPr="00D566A0" w:rsidRDefault="00515CCB" w:rsidP="00515CCB">
            <w:pPr>
              <w:pStyle w:val="ListParagraph"/>
              <w:numPr>
                <w:ilvl w:val="0"/>
                <w:numId w:val="33"/>
              </w:numPr>
              <w:spacing w:after="200"/>
              <w:contextualSpacing w:val="0"/>
              <w:rPr>
                <w:vanish/>
                <w:sz w:val="20"/>
                <w:lang w:val="ru-RU"/>
              </w:rPr>
            </w:pPr>
          </w:p>
          <w:p w14:paraId="10672A68" w14:textId="77777777" w:rsidR="00515CCB" w:rsidRPr="00D566A0" w:rsidRDefault="00515CCB" w:rsidP="00515CCB">
            <w:pPr>
              <w:pStyle w:val="ListParagraph"/>
              <w:numPr>
                <w:ilvl w:val="0"/>
                <w:numId w:val="33"/>
              </w:numPr>
              <w:spacing w:after="200"/>
              <w:contextualSpacing w:val="0"/>
              <w:rPr>
                <w:vanish/>
                <w:sz w:val="20"/>
                <w:lang w:val="ru-RU"/>
              </w:rPr>
            </w:pPr>
          </w:p>
          <w:p w14:paraId="10672A69" w14:textId="77777777" w:rsidR="00515CCB" w:rsidRPr="00D566A0" w:rsidRDefault="00515CCB" w:rsidP="00515CCB">
            <w:pPr>
              <w:pStyle w:val="ListParagraph"/>
              <w:numPr>
                <w:ilvl w:val="0"/>
                <w:numId w:val="33"/>
              </w:numPr>
              <w:spacing w:after="200"/>
              <w:contextualSpacing w:val="0"/>
              <w:rPr>
                <w:vanish/>
                <w:sz w:val="20"/>
                <w:lang w:val="ru-RU"/>
              </w:rPr>
            </w:pPr>
          </w:p>
          <w:p w14:paraId="10672A6A" w14:textId="77777777" w:rsidR="00515CCB" w:rsidRPr="00D566A0" w:rsidRDefault="00515CCB" w:rsidP="00515CCB">
            <w:pPr>
              <w:pStyle w:val="ListParagraph"/>
              <w:numPr>
                <w:ilvl w:val="0"/>
                <w:numId w:val="33"/>
              </w:numPr>
              <w:spacing w:after="200"/>
              <w:contextualSpacing w:val="0"/>
              <w:rPr>
                <w:vanish/>
                <w:sz w:val="20"/>
                <w:lang w:val="ru-RU"/>
              </w:rPr>
            </w:pPr>
          </w:p>
          <w:p w14:paraId="10672A6B" w14:textId="0E107B2E" w:rsidR="00515CCB" w:rsidRPr="00D566A0" w:rsidRDefault="002A7F90" w:rsidP="00515CCB">
            <w:pPr>
              <w:pStyle w:val="Header3-Paragraph"/>
              <w:numPr>
                <w:ilvl w:val="1"/>
                <w:numId w:val="33"/>
              </w:numPr>
              <w:tabs>
                <w:tab w:val="num" w:pos="504"/>
              </w:tabs>
              <w:ind w:left="504" w:hanging="504"/>
              <w:rPr>
                <w:sz w:val="20"/>
                <w:lang w:val="ru-RU"/>
              </w:rPr>
            </w:pPr>
            <w:r w:rsidRPr="00D566A0">
              <w:rPr>
                <w:sz w:val="20"/>
                <w:lang w:val="ru-RU"/>
              </w:rPr>
              <w:t xml:space="preserve">Все цены, приведенные Участником, должны быть </w:t>
            </w:r>
            <w:r w:rsidR="00BA64CC">
              <w:rPr>
                <w:sz w:val="20"/>
                <w:lang w:val="ru-RU"/>
              </w:rPr>
              <w:t xml:space="preserve">выражены </w:t>
            </w:r>
            <w:r w:rsidRPr="00D566A0">
              <w:rPr>
                <w:sz w:val="20"/>
                <w:lang w:val="ru-RU"/>
              </w:rPr>
              <w:t>в евро или местной валюте; валют</w:t>
            </w:r>
            <w:r w:rsidR="00BA64CC">
              <w:rPr>
                <w:sz w:val="20"/>
                <w:lang w:val="ru-RU"/>
              </w:rPr>
              <w:t>а</w:t>
            </w:r>
            <w:r w:rsidRPr="00D566A0">
              <w:rPr>
                <w:sz w:val="20"/>
                <w:lang w:val="ru-RU"/>
              </w:rPr>
              <w:t xml:space="preserve"> платежей должн</w:t>
            </w:r>
            <w:r w:rsidR="00BA64CC">
              <w:rPr>
                <w:sz w:val="20"/>
                <w:lang w:val="ru-RU"/>
              </w:rPr>
              <w:t>а</w:t>
            </w:r>
            <w:r w:rsidRPr="00D566A0">
              <w:rPr>
                <w:sz w:val="20"/>
                <w:lang w:val="ru-RU"/>
              </w:rPr>
              <w:t xml:space="preserve"> </w:t>
            </w:r>
            <w:r w:rsidR="00BA64CC">
              <w:rPr>
                <w:sz w:val="20"/>
                <w:lang w:val="ru-RU"/>
              </w:rPr>
              <w:t>соответствовать указанной</w:t>
            </w:r>
            <w:r w:rsidRPr="00D566A0">
              <w:rPr>
                <w:sz w:val="20"/>
                <w:lang w:val="ru-RU"/>
              </w:rPr>
              <w:t xml:space="preserve"> Участником в его</w:t>
            </w:r>
            <w:r w:rsidR="00BA64CC">
              <w:rPr>
                <w:sz w:val="20"/>
                <w:lang w:val="ru-RU"/>
              </w:rPr>
              <w:t xml:space="preserve"> заявке</w:t>
            </w:r>
            <w:r w:rsidR="00515CCB" w:rsidRPr="00D566A0">
              <w:rPr>
                <w:sz w:val="20"/>
                <w:lang w:val="ru-RU"/>
              </w:rPr>
              <w:t>.</w:t>
            </w:r>
          </w:p>
        </w:tc>
      </w:tr>
      <w:tr w:rsidR="00AF323B" w:rsidRPr="007273A5" w14:paraId="10672A77" w14:textId="77777777" w:rsidTr="002F0654">
        <w:tc>
          <w:tcPr>
            <w:tcW w:w="2127" w:type="dxa"/>
            <w:gridSpan w:val="2"/>
          </w:tcPr>
          <w:p w14:paraId="10672A6D" w14:textId="54902D76" w:rsidR="00AF323B" w:rsidRPr="00D566A0" w:rsidRDefault="00D96F41" w:rsidP="00AF323B">
            <w:pPr>
              <w:pStyle w:val="Header1-Clauses"/>
              <w:numPr>
                <w:ilvl w:val="0"/>
                <w:numId w:val="32"/>
              </w:numPr>
              <w:rPr>
                <w:sz w:val="20"/>
                <w:lang w:val="ru-RU"/>
              </w:rPr>
            </w:pPr>
            <w:r w:rsidRPr="00D566A0">
              <w:rPr>
                <w:sz w:val="20"/>
                <w:lang w:val="ru-RU"/>
              </w:rPr>
              <w:t xml:space="preserve">Документы, подтверждающие </w:t>
            </w:r>
            <w:r w:rsidR="00BA64CC">
              <w:rPr>
                <w:sz w:val="20"/>
                <w:lang w:val="ru-RU"/>
              </w:rPr>
              <w:t>квалификацию</w:t>
            </w:r>
            <w:r w:rsidR="00BA64CC" w:rsidRPr="00D566A0">
              <w:rPr>
                <w:sz w:val="20"/>
                <w:lang w:val="ru-RU"/>
              </w:rPr>
              <w:t xml:space="preserve"> </w:t>
            </w:r>
            <w:r w:rsidRPr="00D566A0">
              <w:rPr>
                <w:sz w:val="20"/>
                <w:lang w:val="ru-RU"/>
              </w:rPr>
              <w:t>Участника</w:t>
            </w:r>
          </w:p>
        </w:tc>
        <w:tc>
          <w:tcPr>
            <w:tcW w:w="8222" w:type="dxa"/>
            <w:gridSpan w:val="2"/>
          </w:tcPr>
          <w:p w14:paraId="10672A6E" w14:textId="0BEA957E" w:rsidR="00AF323B" w:rsidRPr="00D566A0" w:rsidRDefault="008A456F" w:rsidP="00AF323B">
            <w:pPr>
              <w:pStyle w:val="Header3-Paragraph"/>
              <w:numPr>
                <w:ilvl w:val="1"/>
                <w:numId w:val="34"/>
              </w:numPr>
              <w:rPr>
                <w:sz w:val="20"/>
                <w:lang w:val="ru-RU"/>
              </w:rPr>
            </w:pPr>
            <w:r w:rsidRPr="00D566A0">
              <w:rPr>
                <w:sz w:val="20"/>
                <w:lang w:val="ru-RU"/>
              </w:rPr>
              <w:t xml:space="preserve">С целью подтверждения его квалификации выполнять Контракт в соответствии с Разделом II, </w:t>
            </w:r>
            <w:r w:rsidR="00FA39C4">
              <w:rPr>
                <w:sz w:val="20"/>
                <w:lang w:val="ru-RU"/>
              </w:rPr>
              <w:t>Оценка и к</w:t>
            </w:r>
            <w:r w:rsidRPr="00D566A0">
              <w:rPr>
                <w:sz w:val="20"/>
                <w:lang w:val="ru-RU"/>
              </w:rPr>
              <w:t>ритерии квалификаци</w:t>
            </w:r>
            <w:r w:rsidR="00FA39C4">
              <w:rPr>
                <w:sz w:val="20"/>
                <w:lang w:val="ru-RU"/>
              </w:rPr>
              <w:t>онного отбора</w:t>
            </w:r>
            <w:r w:rsidRPr="00D566A0">
              <w:rPr>
                <w:sz w:val="20"/>
                <w:lang w:val="ru-RU"/>
              </w:rPr>
              <w:t xml:space="preserve">, Участник </w:t>
            </w:r>
            <w:r w:rsidR="00606D6D">
              <w:rPr>
                <w:sz w:val="20"/>
                <w:lang w:val="ru-RU"/>
              </w:rPr>
              <w:t>конкурс</w:t>
            </w:r>
            <w:r w:rsidRPr="00D566A0">
              <w:rPr>
                <w:sz w:val="20"/>
                <w:lang w:val="ru-RU"/>
              </w:rPr>
              <w:t xml:space="preserve">а должен предоставить информацию, указанную в </w:t>
            </w:r>
            <w:r w:rsidR="004E45FE">
              <w:rPr>
                <w:sz w:val="20"/>
                <w:lang w:val="ru-RU"/>
              </w:rPr>
              <w:t>Р</w:t>
            </w:r>
            <w:r w:rsidRPr="00D566A0">
              <w:rPr>
                <w:sz w:val="20"/>
                <w:lang w:val="ru-RU"/>
              </w:rPr>
              <w:t xml:space="preserve">азделе III </w:t>
            </w:r>
            <w:r w:rsidR="004E45FE">
              <w:rPr>
                <w:sz w:val="20"/>
                <w:lang w:val="ru-RU"/>
              </w:rPr>
              <w:t>Образцы форм</w:t>
            </w:r>
            <w:r w:rsidR="00AF323B" w:rsidRPr="00D566A0">
              <w:rPr>
                <w:sz w:val="20"/>
                <w:lang w:val="ru-RU"/>
              </w:rPr>
              <w:t>.</w:t>
            </w:r>
          </w:p>
          <w:p w14:paraId="10672A76" w14:textId="77777777" w:rsidR="00AF323B" w:rsidRPr="00D566A0" w:rsidRDefault="00AF323B" w:rsidP="00AF323B">
            <w:pPr>
              <w:ind w:left="819"/>
              <w:rPr>
                <w:sz w:val="20"/>
                <w:lang w:val="ru-RU"/>
              </w:rPr>
            </w:pPr>
          </w:p>
        </w:tc>
      </w:tr>
      <w:tr w:rsidR="00CD6A50" w:rsidRPr="007273A5" w14:paraId="10672A91" w14:textId="77777777" w:rsidTr="002F0654">
        <w:tc>
          <w:tcPr>
            <w:tcW w:w="2127" w:type="dxa"/>
            <w:gridSpan w:val="2"/>
          </w:tcPr>
          <w:p w14:paraId="10672A7E" w14:textId="7379464A" w:rsidR="00CD6A50" w:rsidRPr="00D566A0" w:rsidRDefault="000117C6" w:rsidP="00CD6A50">
            <w:pPr>
              <w:pStyle w:val="Header1-Clauses"/>
              <w:numPr>
                <w:ilvl w:val="0"/>
                <w:numId w:val="32"/>
              </w:numPr>
              <w:spacing w:after="240"/>
              <w:ind w:left="431" w:hanging="431"/>
              <w:rPr>
                <w:sz w:val="20"/>
                <w:lang w:val="ru-RU"/>
              </w:rPr>
            </w:pPr>
            <w:r w:rsidRPr="00D566A0">
              <w:rPr>
                <w:sz w:val="20"/>
                <w:lang w:val="ru-RU"/>
              </w:rPr>
              <w:t>Документы, подтверждающие соответствие работ</w:t>
            </w:r>
          </w:p>
        </w:tc>
        <w:tc>
          <w:tcPr>
            <w:tcW w:w="8222" w:type="dxa"/>
            <w:gridSpan w:val="2"/>
          </w:tcPr>
          <w:p w14:paraId="10672A7F" w14:textId="77777777" w:rsidR="00CD6A50" w:rsidRPr="00D566A0" w:rsidRDefault="00CD6A50" w:rsidP="00CD6A50">
            <w:pPr>
              <w:pStyle w:val="ListParagraph"/>
              <w:numPr>
                <w:ilvl w:val="0"/>
                <w:numId w:val="35"/>
              </w:numPr>
              <w:spacing w:after="200"/>
              <w:contextualSpacing w:val="0"/>
              <w:rPr>
                <w:vanish/>
                <w:sz w:val="20"/>
                <w:lang w:val="ru-RU"/>
              </w:rPr>
            </w:pPr>
          </w:p>
          <w:p w14:paraId="10672A80" w14:textId="77777777" w:rsidR="00CD6A50" w:rsidRPr="00D566A0" w:rsidRDefault="00CD6A50" w:rsidP="00CD6A50">
            <w:pPr>
              <w:pStyle w:val="ListParagraph"/>
              <w:numPr>
                <w:ilvl w:val="0"/>
                <w:numId w:val="35"/>
              </w:numPr>
              <w:spacing w:after="200"/>
              <w:contextualSpacing w:val="0"/>
              <w:rPr>
                <w:vanish/>
                <w:sz w:val="20"/>
                <w:lang w:val="ru-RU"/>
              </w:rPr>
            </w:pPr>
          </w:p>
          <w:p w14:paraId="10672A81" w14:textId="77777777" w:rsidR="00CD6A50" w:rsidRPr="00D566A0" w:rsidRDefault="00CD6A50" w:rsidP="00CD6A50">
            <w:pPr>
              <w:pStyle w:val="ListParagraph"/>
              <w:numPr>
                <w:ilvl w:val="0"/>
                <w:numId w:val="35"/>
              </w:numPr>
              <w:spacing w:after="200"/>
              <w:contextualSpacing w:val="0"/>
              <w:rPr>
                <w:vanish/>
                <w:sz w:val="20"/>
                <w:lang w:val="ru-RU"/>
              </w:rPr>
            </w:pPr>
          </w:p>
          <w:p w14:paraId="10672A82" w14:textId="77777777" w:rsidR="00CD6A50" w:rsidRPr="00D566A0" w:rsidRDefault="00CD6A50" w:rsidP="00CD6A50">
            <w:pPr>
              <w:pStyle w:val="ListParagraph"/>
              <w:numPr>
                <w:ilvl w:val="0"/>
                <w:numId w:val="35"/>
              </w:numPr>
              <w:spacing w:after="200"/>
              <w:contextualSpacing w:val="0"/>
              <w:rPr>
                <w:vanish/>
                <w:sz w:val="20"/>
                <w:lang w:val="ru-RU"/>
              </w:rPr>
            </w:pPr>
          </w:p>
          <w:p w14:paraId="10672A83" w14:textId="77777777" w:rsidR="00CD6A50" w:rsidRPr="00D566A0" w:rsidRDefault="00CD6A50" w:rsidP="00CD6A50">
            <w:pPr>
              <w:pStyle w:val="ListParagraph"/>
              <w:numPr>
                <w:ilvl w:val="0"/>
                <w:numId w:val="35"/>
              </w:numPr>
              <w:spacing w:after="200"/>
              <w:contextualSpacing w:val="0"/>
              <w:rPr>
                <w:vanish/>
                <w:sz w:val="20"/>
                <w:lang w:val="ru-RU"/>
              </w:rPr>
            </w:pPr>
          </w:p>
          <w:p w14:paraId="10672A84" w14:textId="77777777" w:rsidR="00CD6A50" w:rsidRPr="00D566A0" w:rsidRDefault="00CD6A50" w:rsidP="00CD6A50">
            <w:pPr>
              <w:pStyle w:val="ListParagraph"/>
              <w:numPr>
                <w:ilvl w:val="0"/>
                <w:numId w:val="35"/>
              </w:numPr>
              <w:spacing w:after="200"/>
              <w:contextualSpacing w:val="0"/>
              <w:rPr>
                <w:vanish/>
                <w:sz w:val="20"/>
                <w:lang w:val="ru-RU"/>
              </w:rPr>
            </w:pPr>
          </w:p>
          <w:p w14:paraId="10672A85" w14:textId="77777777" w:rsidR="00CD6A50" w:rsidRPr="00D566A0" w:rsidRDefault="00CD6A50" w:rsidP="00CD6A50">
            <w:pPr>
              <w:pStyle w:val="ListParagraph"/>
              <w:numPr>
                <w:ilvl w:val="0"/>
                <w:numId w:val="35"/>
              </w:numPr>
              <w:spacing w:after="200"/>
              <w:contextualSpacing w:val="0"/>
              <w:rPr>
                <w:vanish/>
                <w:sz w:val="20"/>
                <w:lang w:val="ru-RU"/>
              </w:rPr>
            </w:pPr>
          </w:p>
          <w:p w14:paraId="10672A86" w14:textId="77777777" w:rsidR="00CD6A50" w:rsidRPr="00D566A0" w:rsidRDefault="00CD6A50" w:rsidP="00CD6A50">
            <w:pPr>
              <w:pStyle w:val="ListParagraph"/>
              <w:numPr>
                <w:ilvl w:val="0"/>
                <w:numId w:val="35"/>
              </w:numPr>
              <w:spacing w:after="200"/>
              <w:contextualSpacing w:val="0"/>
              <w:rPr>
                <w:vanish/>
                <w:sz w:val="20"/>
                <w:lang w:val="ru-RU"/>
              </w:rPr>
            </w:pPr>
          </w:p>
          <w:p w14:paraId="10672A87" w14:textId="77777777" w:rsidR="00CD6A50" w:rsidRPr="00D566A0" w:rsidRDefault="00CD6A50" w:rsidP="00CD6A50">
            <w:pPr>
              <w:pStyle w:val="ListParagraph"/>
              <w:numPr>
                <w:ilvl w:val="0"/>
                <w:numId w:val="35"/>
              </w:numPr>
              <w:spacing w:after="200"/>
              <w:contextualSpacing w:val="0"/>
              <w:rPr>
                <w:vanish/>
                <w:sz w:val="20"/>
                <w:lang w:val="ru-RU"/>
              </w:rPr>
            </w:pPr>
          </w:p>
          <w:p w14:paraId="10672A88" w14:textId="77777777" w:rsidR="00CD6A50" w:rsidRPr="00D566A0" w:rsidRDefault="00CD6A50" w:rsidP="00CD6A50">
            <w:pPr>
              <w:pStyle w:val="ListParagraph"/>
              <w:numPr>
                <w:ilvl w:val="0"/>
                <w:numId w:val="35"/>
              </w:numPr>
              <w:spacing w:after="200"/>
              <w:contextualSpacing w:val="0"/>
              <w:rPr>
                <w:vanish/>
                <w:sz w:val="20"/>
                <w:lang w:val="ru-RU"/>
              </w:rPr>
            </w:pPr>
          </w:p>
          <w:p w14:paraId="10672A89" w14:textId="77777777" w:rsidR="00CD6A50" w:rsidRPr="00D566A0" w:rsidRDefault="00CD6A50" w:rsidP="00CD6A50">
            <w:pPr>
              <w:pStyle w:val="ListParagraph"/>
              <w:numPr>
                <w:ilvl w:val="0"/>
                <w:numId w:val="35"/>
              </w:numPr>
              <w:spacing w:after="200"/>
              <w:contextualSpacing w:val="0"/>
              <w:rPr>
                <w:vanish/>
                <w:sz w:val="20"/>
                <w:lang w:val="ru-RU"/>
              </w:rPr>
            </w:pPr>
          </w:p>
          <w:p w14:paraId="10672A8A" w14:textId="77777777" w:rsidR="00CD6A50" w:rsidRPr="00D566A0" w:rsidRDefault="00CD6A50" w:rsidP="00CD6A50">
            <w:pPr>
              <w:pStyle w:val="ListParagraph"/>
              <w:numPr>
                <w:ilvl w:val="0"/>
                <w:numId w:val="35"/>
              </w:numPr>
              <w:spacing w:after="200"/>
              <w:contextualSpacing w:val="0"/>
              <w:rPr>
                <w:vanish/>
                <w:sz w:val="20"/>
                <w:lang w:val="ru-RU"/>
              </w:rPr>
            </w:pPr>
          </w:p>
          <w:p w14:paraId="10672A8B" w14:textId="77777777" w:rsidR="00CD6A50" w:rsidRPr="00D566A0" w:rsidRDefault="00CD6A50" w:rsidP="00CD6A50">
            <w:pPr>
              <w:pStyle w:val="ListParagraph"/>
              <w:numPr>
                <w:ilvl w:val="0"/>
                <w:numId w:val="35"/>
              </w:numPr>
              <w:spacing w:after="200"/>
              <w:contextualSpacing w:val="0"/>
              <w:rPr>
                <w:vanish/>
                <w:sz w:val="20"/>
                <w:lang w:val="ru-RU"/>
              </w:rPr>
            </w:pPr>
          </w:p>
          <w:p w14:paraId="10672A8C" w14:textId="5A05D5F2" w:rsidR="00CD6A50" w:rsidRPr="00D566A0" w:rsidRDefault="00656AD3" w:rsidP="00CD6A50">
            <w:pPr>
              <w:pStyle w:val="Header3-Paragraph"/>
              <w:numPr>
                <w:ilvl w:val="1"/>
                <w:numId w:val="35"/>
              </w:numPr>
              <w:rPr>
                <w:sz w:val="20"/>
                <w:u w:val="single"/>
                <w:lang w:val="ru-RU"/>
              </w:rPr>
            </w:pPr>
            <w:r w:rsidRPr="00D566A0">
              <w:rPr>
                <w:sz w:val="20"/>
                <w:lang w:val="ru-RU"/>
              </w:rPr>
              <w:t xml:space="preserve">Для подтверждения соответствия </w:t>
            </w:r>
            <w:r w:rsidR="00BA64CC">
              <w:rPr>
                <w:sz w:val="20"/>
                <w:lang w:val="ru-RU"/>
              </w:rPr>
              <w:t>своей квалификации</w:t>
            </w:r>
            <w:r w:rsidR="00A9019A">
              <w:rPr>
                <w:sz w:val="20"/>
                <w:lang w:val="ru-RU"/>
              </w:rPr>
              <w:t>, необходимой для исполнения контракта</w:t>
            </w:r>
            <w:r w:rsidR="005870C1">
              <w:rPr>
                <w:sz w:val="20"/>
                <w:lang w:val="ru-RU"/>
              </w:rPr>
              <w:t>,</w:t>
            </w:r>
            <w:r w:rsidRPr="00D566A0">
              <w:rPr>
                <w:sz w:val="20"/>
                <w:lang w:val="ru-RU"/>
              </w:rPr>
              <w:t xml:space="preserve"> Участник долж</w:t>
            </w:r>
            <w:r w:rsidR="005870C1">
              <w:rPr>
                <w:sz w:val="20"/>
                <w:lang w:val="ru-RU"/>
              </w:rPr>
              <w:t>е</w:t>
            </w:r>
            <w:r w:rsidRPr="00D566A0">
              <w:rPr>
                <w:sz w:val="20"/>
                <w:lang w:val="ru-RU"/>
              </w:rPr>
              <w:t xml:space="preserve">н </w:t>
            </w:r>
            <w:r w:rsidR="009975A4">
              <w:rPr>
                <w:sz w:val="20"/>
                <w:lang w:val="ru-RU"/>
              </w:rPr>
              <w:t>предоставить всю информацию, запрашиваемую в Р</w:t>
            </w:r>
            <w:r w:rsidRPr="00D566A0">
              <w:rPr>
                <w:sz w:val="20"/>
                <w:lang w:val="ru-RU"/>
              </w:rPr>
              <w:t xml:space="preserve">азделе III, </w:t>
            </w:r>
            <w:r w:rsidR="009975A4">
              <w:rPr>
                <w:sz w:val="20"/>
                <w:lang w:val="ru-RU"/>
              </w:rPr>
              <w:t>Образцы форм</w:t>
            </w:r>
            <w:r w:rsidR="00CD6A50" w:rsidRPr="00D566A0">
              <w:rPr>
                <w:sz w:val="20"/>
                <w:lang w:val="ru-RU"/>
              </w:rPr>
              <w:t>.</w:t>
            </w:r>
          </w:p>
          <w:p w14:paraId="10672A8D" w14:textId="616DEED1" w:rsidR="00CD6A50" w:rsidRPr="00D566A0" w:rsidRDefault="00492869" w:rsidP="00CD6A50">
            <w:pPr>
              <w:pStyle w:val="Header3-Paragraph"/>
              <w:numPr>
                <w:ilvl w:val="1"/>
                <w:numId w:val="35"/>
              </w:numPr>
              <w:rPr>
                <w:sz w:val="20"/>
                <w:u w:val="single"/>
                <w:lang w:val="ru-RU"/>
              </w:rPr>
            </w:pPr>
            <w:r w:rsidRPr="00D566A0">
              <w:rPr>
                <w:iCs/>
                <w:sz w:val="20"/>
                <w:lang w:val="ru-RU"/>
              </w:rPr>
              <w:t>Участник должен предоставить следующие документальные свидетельства</w:t>
            </w:r>
            <w:r w:rsidR="009975A4">
              <w:rPr>
                <w:iCs/>
                <w:sz w:val="20"/>
                <w:lang w:val="ru-RU"/>
              </w:rPr>
              <w:t xml:space="preserve">, подтверждающие </w:t>
            </w:r>
            <w:r w:rsidRPr="00D566A0">
              <w:rPr>
                <w:iCs/>
                <w:sz w:val="20"/>
                <w:lang w:val="ru-RU"/>
              </w:rPr>
              <w:t>соответстви</w:t>
            </w:r>
            <w:r w:rsidR="009975A4">
              <w:rPr>
                <w:iCs/>
                <w:sz w:val="20"/>
                <w:lang w:val="ru-RU"/>
              </w:rPr>
              <w:t>е</w:t>
            </w:r>
            <w:r w:rsidRPr="00D566A0">
              <w:rPr>
                <w:iCs/>
                <w:sz w:val="20"/>
                <w:lang w:val="ru-RU"/>
              </w:rPr>
              <w:t xml:space="preserve"> Работ и Материалов</w:t>
            </w:r>
            <w:r w:rsidR="00CD6A50" w:rsidRPr="00D566A0">
              <w:rPr>
                <w:sz w:val="20"/>
                <w:lang w:val="ru-RU"/>
              </w:rPr>
              <w:t>:</w:t>
            </w:r>
          </w:p>
          <w:p w14:paraId="10672A8E" w14:textId="3FD87C61" w:rsidR="00CD6A50" w:rsidRPr="00D566A0" w:rsidRDefault="005569C5" w:rsidP="00CD6A50">
            <w:pPr>
              <w:keepNext/>
              <w:tabs>
                <w:tab w:val="left" w:pos="1823"/>
              </w:tabs>
              <w:spacing w:before="120" w:after="120"/>
              <w:rPr>
                <w:sz w:val="20"/>
                <w:lang w:val="ru-RU"/>
              </w:rPr>
            </w:pPr>
            <w:r w:rsidRPr="00D566A0">
              <w:rPr>
                <w:sz w:val="20"/>
                <w:lang w:val="ru-RU"/>
              </w:rPr>
              <w:t>Документальное свидетельство соответствия Работ и Материалов может предоставляться в форме литературы, чертежей или данных и должно состоять из</w:t>
            </w:r>
            <w:r w:rsidR="00CD6A50" w:rsidRPr="00D566A0">
              <w:rPr>
                <w:sz w:val="20"/>
                <w:lang w:val="ru-RU"/>
              </w:rPr>
              <w:t>:</w:t>
            </w:r>
          </w:p>
          <w:p w14:paraId="10672A8F" w14:textId="23736FDD" w:rsidR="00CD6A50" w:rsidRPr="00D566A0" w:rsidRDefault="00CD6A50" w:rsidP="00CD6A50">
            <w:pPr>
              <w:spacing w:before="120" w:after="120"/>
              <w:ind w:left="540" w:hanging="540"/>
              <w:rPr>
                <w:sz w:val="20"/>
                <w:lang w:val="ru-RU"/>
              </w:rPr>
            </w:pPr>
            <w:r w:rsidRPr="00D566A0">
              <w:rPr>
                <w:sz w:val="20"/>
                <w:lang w:val="ru-RU"/>
              </w:rPr>
              <w:t>(a)</w:t>
            </w:r>
            <w:r w:rsidRPr="00D566A0">
              <w:rPr>
                <w:sz w:val="20"/>
                <w:lang w:val="ru-RU"/>
              </w:rPr>
              <w:tab/>
            </w:r>
            <w:r w:rsidR="00D31675" w:rsidRPr="00D566A0">
              <w:rPr>
                <w:sz w:val="20"/>
                <w:lang w:val="ru-RU"/>
              </w:rPr>
              <w:t>детального описания важных технических и эксплуатационных характеристик Материалов</w:t>
            </w:r>
            <w:r w:rsidRPr="00D566A0">
              <w:rPr>
                <w:sz w:val="20"/>
                <w:lang w:val="ru-RU"/>
              </w:rPr>
              <w:t>;</w:t>
            </w:r>
          </w:p>
          <w:p w14:paraId="10672A90" w14:textId="674503C0" w:rsidR="00CD6A50" w:rsidRPr="00D566A0" w:rsidRDefault="00CD6A50" w:rsidP="00CD6A50">
            <w:pPr>
              <w:spacing w:before="120" w:after="120"/>
              <w:ind w:left="540" w:hanging="540"/>
              <w:rPr>
                <w:b/>
                <w:sz w:val="20"/>
                <w:lang w:val="ru-RU"/>
              </w:rPr>
            </w:pPr>
            <w:r w:rsidRPr="00D566A0">
              <w:rPr>
                <w:sz w:val="20"/>
                <w:lang w:val="ru-RU"/>
              </w:rPr>
              <w:t>(b)</w:t>
            </w:r>
            <w:r w:rsidRPr="00D566A0">
              <w:rPr>
                <w:sz w:val="20"/>
                <w:lang w:val="ru-RU"/>
              </w:rPr>
              <w:tab/>
            </w:r>
            <w:r w:rsidR="00B22E38">
              <w:rPr>
                <w:sz w:val="20"/>
                <w:lang w:val="ru-RU"/>
              </w:rPr>
              <w:t xml:space="preserve">приведенный по каждому пункту </w:t>
            </w:r>
            <w:r w:rsidR="00092B4A" w:rsidRPr="00D566A0">
              <w:rPr>
                <w:sz w:val="20"/>
                <w:lang w:val="ru-RU"/>
              </w:rPr>
              <w:t>комментарий на Требования Заказчика,</w:t>
            </w:r>
            <w:r w:rsidR="00765BF9">
              <w:rPr>
                <w:sz w:val="20"/>
                <w:lang w:val="ru-RU"/>
              </w:rPr>
              <w:t xml:space="preserve"> </w:t>
            </w:r>
            <w:r w:rsidR="008E1D8D">
              <w:rPr>
                <w:sz w:val="20"/>
                <w:lang w:val="ru-RU"/>
              </w:rPr>
              <w:t>до</w:t>
            </w:r>
            <w:r w:rsidR="00765BF9">
              <w:rPr>
                <w:sz w:val="20"/>
                <w:lang w:val="ru-RU"/>
              </w:rPr>
              <w:t>казывающий</w:t>
            </w:r>
            <w:r w:rsidR="00092B4A" w:rsidRPr="00D566A0">
              <w:rPr>
                <w:sz w:val="20"/>
                <w:lang w:val="ru-RU"/>
              </w:rPr>
              <w:t xml:space="preserve"> существенное соответствие </w:t>
            </w:r>
            <w:r w:rsidR="003E3A2A" w:rsidRPr="00D566A0">
              <w:rPr>
                <w:sz w:val="20"/>
                <w:lang w:val="ru-RU"/>
              </w:rPr>
              <w:t>Р</w:t>
            </w:r>
            <w:r w:rsidR="00092B4A" w:rsidRPr="00D566A0">
              <w:rPr>
                <w:sz w:val="20"/>
                <w:lang w:val="ru-RU"/>
              </w:rPr>
              <w:t>абот</w:t>
            </w:r>
            <w:r w:rsidR="003E3A2A" w:rsidRPr="00D566A0">
              <w:rPr>
                <w:sz w:val="20"/>
                <w:lang w:val="ru-RU"/>
              </w:rPr>
              <w:t xml:space="preserve"> и Материалов</w:t>
            </w:r>
            <w:r w:rsidR="00092B4A" w:rsidRPr="00D566A0">
              <w:rPr>
                <w:sz w:val="20"/>
                <w:lang w:val="ru-RU"/>
              </w:rPr>
              <w:t xml:space="preserve"> указанным техническим требованиям, или объяснение исключений и отклонений от перечня таких требований</w:t>
            </w:r>
            <w:r w:rsidRPr="00D566A0">
              <w:rPr>
                <w:b/>
                <w:sz w:val="20"/>
                <w:lang w:val="ru-RU"/>
              </w:rPr>
              <w:t>.</w:t>
            </w:r>
          </w:p>
        </w:tc>
      </w:tr>
      <w:tr w:rsidR="0085047E" w:rsidRPr="007273A5" w14:paraId="10672AA2" w14:textId="77777777" w:rsidTr="002F0654">
        <w:tc>
          <w:tcPr>
            <w:tcW w:w="2127" w:type="dxa"/>
            <w:gridSpan w:val="2"/>
          </w:tcPr>
          <w:p w14:paraId="10672A92" w14:textId="5DADBF94" w:rsidR="0085047E" w:rsidRPr="00D566A0" w:rsidRDefault="00AD2D25" w:rsidP="0085047E">
            <w:pPr>
              <w:pStyle w:val="Header1-Clauses"/>
              <w:numPr>
                <w:ilvl w:val="0"/>
                <w:numId w:val="32"/>
              </w:numPr>
              <w:rPr>
                <w:sz w:val="20"/>
                <w:lang w:val="ru-RU"/>
              </w:rPr>
            </w:pPr>
            <w:r w:rsidRPr="00D566A0">
              <w:rPr>
                <w:sz w:val="20"/>
                <w:lang w:val="ru-RU"/>
              </w:rPr>
              <w:t xml:space="preserve">Срок действия </w:t>
            </w:r>
            <w:r w:rsidR="008E1D8D">
              <w:rPr>
                <w:sz w:val="20"/>
                <w:lang w:val="ru-RU"/>
              </w:rPr>
              <w:t>заявок</w:t>
            </w:r>
          </w:p>
        </w:tc>
        <w:tc>
          <w:tcPr>
            <w:tcW w:w="8222" w:type="dxa"/>
            <w:gridSpan w:val="2"/>
          </w:tcPr>
          <w:p w14:paraId="7FA9765F"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232F1984"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60F2B24B"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59AEE32D"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254E1FD3"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41279966"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2734BD4A"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2D4E948E"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3AA5C8CE"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051549AD"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1CB8263A"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5F9F3145"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793218BA"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11EB90A8" w14:textId="77777777" w:rsidR="0085047E" w:rsidRPr="00D566A0" w:rsidRDefault="0085047E" w:rsidP="0085047E">
            <w:pPr>
              <w:pStyle w:val="ListParagraph"/>
              <w:numPr>
                <w:ilvl w:val="0"/>
                <w:numId w:val="36"/>
              </w:numPr>
              <w:spacing w:after="200" w:line="259" w:lineRule="auto"/>
              <w:contextualSpacing w:val="0"/>
              <w:jc w:val="left"/>
              <w:rPr>
                <w:vanish/>
                <w:sz w:val="20"/>
                <w:lang w:val="ru-RU"/>
              </w:rPr>
            </w:pPr>
          </w:p>
          <w:p w14:paraId="10672AA1" w14:textId="01BA0D6A" w:rsidR="0085047E" w:rsidRPr="00D566A0" w:rsidRDefault="007A4AA8" w:rsidP="0085047E">
            <w:pPr>
              <w:pStyle w:val="Header3-Paragraph"/>
              <w:numPr>
                <w:ilvl w:val="1"/>
                <w:numId w:val="36"/>
              </w:numPr>
              <w:rPr>
                <w:sz w:val="20"/>
                <w:lang w:val="ru-RU"/>
              </w:rPr>
            </w:pPr>
            <w:r w:rsidRPr="00D566A0">
              <w:rPr>
                <w:sz w:val="20"/>
                <w:lang w:val="ru-RU"/>
              </w:rPr>
              <w:t>Срок действия</w:t>
            </w:r>
            <w:r w:rsidR="008E1D8D">
              <w:rPr>
                <w:sz w:val="20"/>
                <w:lang w:val="ru-RU"/>
              </w:rPr>
              <w:t xml:space="preserve"> заявок</w:t>
            </w:r>
            <w:r w:rsidRPr="00D566A0">
              <w:rPr>
                <w:sz w:val="20"/>
                <w:lang w:val="ru-RU"/>
              </w:rPr>
              <w:t xml:space="preserve"> составляет </w:t>
            </w:r>
            <w:r w:rsidRPr="00D566A0">
              <w:rPr>
                <w:b/>
                <w:i/>
                <w:sz w:val="20"/>
                <w:lang w:val="ru-RU"/>
              </w:rPr>
              <w:t>[вставьте число - обычно 90]</w:t>
            </w:r>
            <w:r w:rsidRPr="00D566A0">
              <w:rPr>
                <w:sz w:val="20"/>
                <w:lang w:val="ru-RU"/>
              </w:rPr>
              <w:t xml:space="preserve"> дней с даты окончания срока подачи </w:t>
            </w:r>
            <w:r w:rsidR="00F05261">
              <w:rPr>
                <w:sz w:val="20"/>
                <w:lang w:val="ru-RU"/>
              </w:rPr>
              <w:t>заявок</w:t>
            </w:r>
            <w:r w:rsidRPr="00D566A0">
              <w:rPr>
                <w:sz w:val="20"/>
                <w:lang w:val="ru-RU"/>
              </w:rPr>
              <w:t xml:space="preserve">. </w:t>
            </w:r>
            <w:r w:rsidR="00F05261">
              <w:rPr>
                <w:sz w:val="20"/>
                <w:lang w:val="ru-RU"/>
              </w:rPr>
              <w:t>Заявки с более коротким сроком действия будут отклонены</w:t>
            </w:r>
            <w:r w:rsidRPr="00D566A0">
              <w:rPr>
                <w:sz w:val="20"/>
                <w:lang w:val="ru-RU"/>
              </w:rPr>
              <w:t xml:space="preserve"> как не </w:t>
            </w:r>
            <w:r w:rsidR="00B5482D">
              <w:rPr>
                <w:sz w:val="20"/>
                <w:lang w:val="ru-RU"/>
              </w:rPr>
              <w:t>отвечающие требованиям</w:t>
            </w:r>
            <w:r w:rsidR="0085047E" w:rsidRPr="00D566A0">
              <w:rPr>
                <w:sz w:val="20"/>
                <w:lang w:val="ru-RU"/>
              </w:rPr>
              <w:t>.</w:t>
            </w:r>
          </w:p>
        </w:tc>
      </w:tr>
      <w:tr w:rsidR="00E32CD1" w:rsidRPr="007273A5" w14:paraId="10672AA5" w14:textId="77777777" w:rsidTr="002F0654">
        <w:tc>
          <w:tcPr>
            <w:tcW w:w="2127" w:type="dxa"/>
            <w:gridSpan w:val="2"/>
          </w:tcPr>
          <w:p w14:paraId="10672AA3" w14:textId="77777777" w:rsidR="00E32CD1" w:rsidRPr="00D566A0" w:rsidRDefault="00E32CD1" w:rsidP="00E32CD1">
            <w:pPr>
              <w:rPr>
                <w:sz w:val="20"/>
                <w:lang w:val="ru-RU"/>
              </w:rPr>
            </w:pPr>
          </w:p>
        </w:tc>
        <w:tc>
          <w:tcPr>
            <w:tcW w:w="8222" w:type="dxa"/>
            <w:gridSpan w:val="2"/>
          </w:tcPr>
          <w:p w14:paraId="10672AA4" w14:textId="2ADCEAFF" w:rsidR="00E32CD1" w:rsidRPr="00D566A0" w:rsidRDefault="004F7423" w:rsidP="00E32CD1">
            <w:pPr>
              <w:pStyle w:val="Header3-Paragraph"/>
              <w:numPr>
                <w:ilvl w:val="1"/>
                <w:numId w:val="36"/>
              </w:numPr>
              <w:rPr>
                <w:sz w:val="20"/>
                <w:lang w:val="ru-RU"/>
              </w:rPr>
            </w:pPr>
            <w:r w:rsidRPr="00D566A0">
              <w:rPr>
                <w:sz w:val="20"/>
                <w:lang w:val="ru-RU"/>
              </w:rPr>
              <w:t xml:space="preserve">В исключительных случаях </w:t>
            </w:r>
            <w:r w:rsidR="00B5482D">
              <w:rPr>
                <w:sz w:val="20"/>
                <w:lang w:val="ru-RU"/>
              </w:rPr>
              <w:t xml:space="preserve">и </w:t>
            </w:r>
            <w:r w:rsidRPr="00D566A0">
              <w:rPr>
                <w:sz w:val="20"/>
                <w:lang w:val="ru-RU"/>
              </w:rPr>
              <w:t xml:space="preserve">до </w:t>
            </w:r>
            <w:r w:rsidR="00B5482D">
              <w:rPr>
                <w:sz w:val="20"/>
                <w:lang w:val="ru-RU"/>
              </w:rPr>
              <w:t>истечения</w:t>
            </w:r>
            <w:r w:rsidR="00B5482D" w:rsidRPr="00D566A0">
              <w:rPr>
                <w:sz w:val="20"/>
                <w:lang w:val="ru-RU"/>
              </w:rPr>
              <w:t xml:space="preserve"> </w:t>
            </w:r>
            <w:r w:rsidRPr="00D566A0">
              <w:rPr>
                <w:sz w:val="20"/>
                <w:lang w:val="ru-RU"/>
              </w:rPr>
              <w:t xml:space="preserve">срока действия </w:t>
            </w:r>
            <w:r w:rsidR="00B5482D">
              <w:rPr>
                <w:sz w:val="20"/>
                <w:lang w:val="ru-RU"/>
              </w:rPr>
              <w:t>заявок,</w:t>
            </w:r>
            <w:r w:rsidRPr="00D566A0">
              <w:rPr>
                <w:sz w:val="20"/>
                <w:lang w:val="ru-RU"/>
              </w:rPr>
              <w:t xml:space="preserve"> Заказчик может </w:t>
            </w:r>
            <w:r w:rsidR="00B5482D">
              <w:rPr>
                <w:sz w:val="20"/>
                <w:lang w:val="ru-RU"/>
              </w:rPr>
              <w:t>за</w:t>
            </w:r>
            <w:r w:rsidRPr="00D566A0">
              <w:rPr>
                <w:sz w:val="20"/>
                <w:lang w:val="ru-RU"/>
              </w:rPr>
              <w:t xml:space="preserve">просить </w:t>
            </w:r>
            <w:r w:rsidR="00B5482D">
              <w:rPr>
                <w:sz w:val="20"/>
                <w:lang w:val="ru-RU"/>
              </w:rPr>
              <w:t>У</w:t>
            </w:r>
            <w:r w:rsidRPr="00D566A0">
              <w:rPr>
                <w:sz w:val="20"/>
                <w:lang w:val="ru-RU"/>
              </w:rPr>
              <w:t xml:space="preserve">частников </w:t>
            </w:r>
            <w:r w:rsidR="00B5482D">
              <w:rPr>
                <w:sz w:val="20"/>
                <w:lang w:val="ru-RU"/>
              </w:rPr>
              <w:t>о продлении</w:t>
            </w:r>
            <w:r w:rsidRPr="00D566A0">
              <w:rPr>
                <w:sz w:val="20"/>
                <w:lang w:val="ru-RU"/>
              </w:rPr>
              <w:t xml:space="preserve"> срок</w:t>
            </w:r>
            <w:r w:rsidR="00B5482D">
              <w:rPr>
                <w:sz w:val="20"/>
                <w:lang w:val="ru-RU"/>
              </w:rPr>
              <w:t>а</w:t>
            </w:r>
            <w:r w:rsidRPr="00D566A0">
              <w:rPr>
                <w:sz w:val="20"/>
                <w:lang w:val="ru-RU"/>
              </w:rPr>
              <w:t xml:space="preserve"> действия их </w:t>
            </w:r>
            <w:r w:rsidR="00B5482D">
              <w:rPr>
                <w:sz w:val="20"/>
                <w:lang w:val="ru-RU"/>
              </w:rPr>
              <w:t>заявок</w:t>
            </w:r>
            <w:r w:rsidRPr="00D566A0">
              <w:rPr>
                <w:sz w:val="20"/>
                <w:lang w:val="ru-RU"/>
              </w:rPr>
              <w:t xml:space="preserve">. </w:t>
            </w:r>
            <w:r w:rsidR="003B1419">
              <w:rPr>
                <w:sz w:val="20"/>
                <w:lang w:val="ru-RU"/>
              </w:rPr>
              <w:t>Запросы</w:t>
            </w:r>
            <w:r w:rsidRPr="00D566A0">
              <w:rPr>
                <w:sz w:val="20"/>
                <w:lang w:val="ru-RU"/>
              </w:rPr>
              <w:t xml:space="preserve"> и ответы </w:t>
            </w:r>
            <w:r w:rsidR="003B1419">
              <w:rPr>
                <w:sz w:val="20"/>
                <w:lang w:val="ru-RU"/>
              </w:rPr>
              <w:t>составля</w:t>
            </w:r>
            <w:r w:rsidR="003B1419">
              <w:rPr>
                <w:sz w:val="20"/>
                <w:lang w:val="ru-RU"/>
              </w:rPr>
              <w:lastRenderedPageBreak/>
              <w:t xml:space="preserve">ются </w:t>
            </w:r>
            <w:r w:rsidRPr="00D566A0">
              <w:rPr>
                <w:sz w:val="20"/>
                <w:lang w:val="ru-RU"/>
              </w:rPr>
              <w:t>в письменной форме. Участник</w:t>
            </w:r>
            <w:r w:rsidR="006C7816">
              <w:rPr>
                <w:sz w:val="20"/>
                <w:lang w:val="ru-RU"/>
              </w:rPr>
              <w:t>у</w:t>
            </w:r>
            <w:r w:rsidR="006C7816" w:rsidRPr="006C7816">
              <w:rPr>
                <w:sz w:val="20"/>
                <w:lang w:val="ru-RU"/>
              </w:rPr>
              <w:t>, удовлетворившему просьбу о продлении, не требуется и не разрешается вносить какие-либо изменения в поданную им заявку, за исключением случаев, предусмотренных пунктом 1</w:t>
            </w:r>
            <w:r w:rsidR="00C53E8F">
              <w:rPr>
                <w:sz w:val="20"/>
                <w:lang w:val="ru-RU"/>
              </w:rPr>
              <w:t>4</w:t>
            </w:r>
            <w:r w:rsidR="006C7816" w:rsidRPr="006C7816">
              <w:rPr>
                <w:sz w:val="20"/>
                <w:lang w:val="ru-RU"/>
              </w:rPr>
              <w:t>.3 ИУК</w:t>
            </w:r>
            <w:r w:rsidR="00E32CD1" w:rsidRPr="00D566A0">
              <w:rPr>
                <w:sz w:val="20"/>
                <w:lang w:val="ru-RU"/>
              </w:rPr>
              <w:t>.</w:t>
            </w:r>
          </w:p>
        </w:tc>
      </w:tr>
      <w:tr w:rsidR="008E11C9" w:rsidRPr="007273A5" w14:paraId="10672AA8" w14:textId="77777777" w:rsidTr="002F0654">
        <w:tc>
          <w:tcPr>
            <w:tcW w:w="2127" w:type="dxa"/>
            <w:gridSpan w:val="2"/>
          </w:tcPr>
          <w:p w14:paraId="10672AA6" w14:textId="77777777" w:rsidR="008E11C9" w:rsidRPr="00D566A0" w:rsidRDefault="008E11C9" w:rsidP="008E11C9">
            <w:pPr>
              <w:rPr>
                <w:sz w:val="20"/>
                <w:lang w:val="ru-RU"/>
              </w:rPr>
            </w:pPr>
          </w:p>
        </w:tc>
        <w:tc>
          <w:tcPr>
            <w:tcW w:w="8222" w:type="dxa"/>
            <w:gridSpan w:val="2"/>
          </w:tcPr>
          <w:p w14:paraId="10672AA7" w14:textId="17476A11" w:rsidR="008E11C9" w:rsidRPr="00D566A0" w:rsidRDefault="00F01604" w:rsidP="008E11C9">
            <w:pPr>
              <w:pStyle w:val="Header3-Paragraph"/>
              <w:numPr>
                <w:ilvl w:val="1"/>
                <w:numId w:val="36"/>
              </w:numPr>
              <w:rPr>
                <w:sz w:val="20"/>
                <w:lang w:val="ru-RU"/>
              </w:rPr>
            </w:pPr>
            <w:r w:rsidRPr="00D566A0">
              <w:rPr>
                <w:sz w:val="20"/>
                <w:lang w:val="ru-RU"/>
              </w:rPr>
              <w:t>Если присуждение контракта задержалось более чем на пятьдесят шесть (56) дней после окончания первоначального срока действи</w:t>
            </w:r>
            <w:r w:rsidR="0057059F">
              <w:rPr>
                <w:sz w:val="20"/>
                <w:lang w:val="ru-RU"/>
              </w:rPr>
              <w:t>я</w:t>
            </w:r>
            <w:r w:rsidRPr="00D566A0">
              <w:rPr>
                <w:sz w:val="20"/>
                <w:lang w:val="ru-RU"/>
              </w:rPr>
              <w:t xml:space="preserve"> </w:t>
            </w:r>
            <w:r w:rsidR="0057059F">
              <w:rPr>
                <w:sz w:val="20"/>
                <w:lang w:val="ru-RU"/>
              </w:rPr>
              <w:t>заявок</w:t>
            </w:r>
            <w:r w:rsidRPr="00D566A0">
              <w:rPr>
                <w:sz w:val="20"/>
                <w:lang w:val="ru-RU"/>
              </w:rPr>
              <w:t xml:space="preserve">, то цена контракта должна быть изменена, </w:t>
            </w:r>
            <w:r w:rsidR="00917771">
              <w:rPr>
                <w:sz w:val="20"/>
                <w:lang w:val="ru-RU"/>
              </w:rPr>
              <w:t>согласно положениям</w:t>
            </w:r>
            <w:r w:rsidRPr="00D566A0">
              <w:rPr>
                <w:sz w:val="20"/>
                <w:lang w:val="ru-RU"/>
              </w:rPr>
              <w:t xml:space="preserve"> </w:t>
            </w:r>
            <w:r w:rsidR="00CE4E1C">
              <w:rPr>
                <w:sz w:val="20"/>
                <w:lang w:val="ru-RU"/>
              </w:rPr>
              <w:t>запрос</w:t>
            </w:r>
            <w:r w:rsidR="00917771">
              <w:rPr>
                <w:sz w:val="20"/>
                <w:lang w:val="ru-RU"/>
              </w:rPr>
              <w:t>а</w:t>
            </w:r>
            <w:r w:rsidR="00CE4E1C" w:rsidRPr="00D566A0">
              <w:rPr>
                <w:sz w:val="20"/>
                <w:lang w:val="ru-RU"/>
              </w:rPr>
              <w:t xml:space="preserve"> </w:t>
            </w:r>
            <w:r w:rsidR="00917771">
              <w:rPr>
                <w:sz w:val="20"/>
                <w:lang w:val="ru-RU"/>
              </w:rPr>
              <w:t>о</w:t>
            </w:r>
            <w:r w:rsidR="00917771" w:rsidRPr="00D566A0">
              <w:rPr>
                <w:sz w:val="20"/>
                <w:lang w:val="ru-RU"/>
              </w:rPr>
              <w:t xml:space="preserve"> </w:t>
            </w:r>
            <w:r w:rsidRPr="00D566A0">
              <w:rPr>
                <w:sz w:val="20"/>
                <w:lang w:val="ru-RU"/>
              </w:rPr>
              <w:t>продлени</w:t>
            </w:r>
            <w:r w:rsidR="00917771">
              <w:rPr>
                <w:sz w:val="20"/>
                <w:lang w:val="ru-RU"/>
              </w:rPr>
              <w:t>и</w:t>
            </w:r>
            <w:r w:rsidRPr="00D566A0">
              <w:rPr>
                <w:sz w:val="20"/>
                <w:lang w:val="ru-RU"/>
              </w:rPr>
              <w:t>. Оценка</w:t>
            </w:r>
            <w:r w:rsidR="00105345">
              <w:rPr>
                <w:sz w:val="20"/>
                <w:lang w:val="ru-RU"/>
              </w:rPr>
              <w:t xml:space="preserve"> конкурсной</w:t>
            </w:r>
            <w:r w:rsidRPr="00D566A0">
              <w:rPr>
                <w:sz w:val="20"/>
                <w:lang w:val="ru-RU"/>
              </w:rPr>
              <w:t xml:space="preserve"> </w:t>
            </w:r>
            <w:r w:rsidR="00CE4E1C">
              <w:rPr>
                <w:sz w:val="20"/>
                <w:lang w:val="ru-RU"/>
              </w:rPr>
              <w:t>заявк</w:t>
            </w:r>
            <w:r w:rsidR="00105345">
              <w:rPr>
                <w:sz w:val="20"/>
                <w:lang w:val="ru-RU"/>
              </w:rPr>
              <w:t>и</w:t>
            </w:r>
            <w:r w:rsidR="00373406">
              <w:rPr>
                <w:sz w:val="20"/>
                <w:lang w:val="ru-RU"/>
              </w:rPr>
              <w:t xml:space="preserve"> производится исходя из предложенной</w:t>
            </w:r>
            <w:r w:rsidRPr="00D566A0">
              <w:rPr>
                <w:sz w:val="20"/>
                <w:lang w:val="ru-RU"/>
              </w:rPr>
              <w:t xml:space="preserve"> цен</w:t>
            </w:r>
            <w:r w:rsidR="00373406">
              <w:rPr>
                <w:sz w:val="20"/>
                <w:lang w:val="ru-RU"/>
              </w:rPr>
              <w:t xml:space="preserve">ы заявки </w:t>
            </w:r>
            <w:r w:rsidRPr="00D566A0">
              <w:rPr>
                <w:sz w:val="20"/>
                <w:lang w:val="ru-RU"/>
              </w:rPr>
              <w:t>без учета указанно</w:t>
            </w:r>
            <w:r w:rsidR="00373406">
              <w:rPr>
                <w:sz w:val="20"/>
                <w:lang w:val="ru-RU"/>
              </w:rPr>
              <w:t>й корректировки</w:t>
            </w:r>
            <w:r w:rsidR="008E11C9" w:rsidRPr="00D566A0">
              <w:rPr>
                <w:sz w:val="20"/>
                <w:lang w:val="ru-RU"/>
              </w:rPr>
              <w:t>.</w:t>
            </w:r>
          </w:p>
        </w:tc>
      </w:tr>
      <w:tr w:rsidR="00DB31EB" w:rsidRPr="007273A5" w14:paraId="10672AB0" w14:textId="77777777" w:rsidTr="00810AB9">
        <w:tc>
          <w:tcPr>
            <w:tcW w:w="2127" w:type="dxa"/>
            <w:gridSpan w:val="2"/>
          </w:tcPr>
          <w:p w14:paraId="10672AA9" w14:textId="29BCBB36" w:rsidR="00DB31EB" w:rsidRPr="00D566A0" w:rsidRDefault="00252300" w:rsidP="00DB31EB">
            <w:pPr>
              <w:pStyle w:val="Header1-Clauses"/>
              <w:numPr>
                <w:ilvl w:val="0"/>
                <w:numId w:val="32"/>
              </w:numPr>
              <w:rPr>
                <w:sz w:val="20"/>
                <w:lang w:val="ru-RU"/>
              </w:rPr>
            </w:pPr>
            <w:r w:rsidRPr="00D566A0">
              <w:rPr>
                <w:sz w:val="20"/>
                <w:lang w:val="ru-RU"/>
              </w:rPr>
              <w:t xml:space="preserve">Декларация об обеспечении </w:t>
            </w:r>
            <w:r w:rsidR="00373406">
              <w:rPr>
                <w:sz w:val="20"/>
                <w:lang w:val="ru-RU"/>
              </w:rPr>
              <w:t>заявки</w:t>
            </w:r>
          </w:p>
        </w:tc>
        <w:tc>
          <w:tcPr>
            <w:tcW w:w="8222" w:type="dxa"/>
            <w:gridSpan w:val="2"/>
          </w:tcPr>
          <w:p w14:paraId="10672AAF" w14:textId="0E75039B" w:rsidR="00DB31EB" w:rsidRPr="00D566A0" w:rsidRDefault="00CC2B48" w:rsidP="001B62CE">
            <w:pPr>
              <w:pStyle w:val="Header3-Paragraph"/>
              <w:numPr>
                <w:ilvl w:val="1"/>
                <w:numId w:val="32"/>
              </w:numPr>
              <w:ind w:left="510"/>
              <w:rPr>
                <w:sz w:val="20"/>
                <w:lang w:val="ru-RU"/>
              </w:rPr>
            </w:pPr>
            <w:r w:rsidRPr="00D566A0">
              <w:rPr>
                <w:sz w:val="20"/>
                <w:lang w:val="ru-RU"/>
              </w:rPr>
              <w:t>Участник долж</w:t>
            </w:r>
            <w:r w:rsidR="00373406">
              <w:rPr>
                <w:sz w:val="20"/>
                <w:lang w:val="ru-RU"/>
              </w:rPr>
              <w:t>е</w:t>
            </w:r>
            <w:r w:rsidRPr="00D566A0">
              <w:rPr>
                <w:sz w:val="20"/>
                <w:lang w:val="ru-RU"/>
              </w:rPr>
              <w:t xml:space="preserve">н предоставить </w:t>
            </w:r>
            <w:r w:rsidR="00373406">
              <w:rPr>
                <w:sz w:val="20"/>
                <w:lang w:val="ru-RU"/>
              </w:rPr>
              <w:t>в составе своей заявки</w:t>
            </w:r>
            <w:r w:rsidRPr="00D566A0">
              <w:rPr>
                <w:sz w:val="20"/>
                <w:lang w:val="ru-RU"/>
              </w:rPr>
              <w:t xml:space="preserve"> оригинал обеспечени</w:t>
            </w:r>
            <w:r w:rsidR="0065567F">
              <w:rPr>
                <w:sz w:val="20"/>
                <w:lang w:val="ru-RU"/>
              </w:rPr>
              <w:t>я заявки по форме</w:t>
            </w:r>
            <w:r w:rsidRPr="00D566A0">
              <w:rPr>
                <w:sz w:val="20"/>
                <w:lang w:val="ru-RU"/>
              </w:rPr>
              <w:t xml:space="preserve">, </w:t>
            </w:r>
            <w:r w:rsidR="0065567F">
              <w:rPr>
                <w:sz w:val="20"/>
                <w:lang w:val="ru-RU"/>
              </w:rPr>
              <w:t>указанной</w:t>
            </w:r>
            <w:r w:rsidR="0065567F" w:rsidRPr="00D566A0">
              <w:rPr>
                <w:sz w:val="20"/>
                <w:lang w:val="ru-RU"/>
              </w:rPr>
              <w:t xml:space="preserve"> </w:t>
            </w:r>
            <w:r w:rsidRPr="00D566A0">
              <w:rPr>
                <w:sz w:val="20"/>
                <w:lang w:val="ru-RU"/>
              </w:rPr>
              <w:t>в Раздел</w:t>
            </w:r>
            <w:r w:rsidR="0065567F">
              <w:rPr>
                <w:sz w:val="20"/>
                <w:lang w:val="ru-RU"/>
              </w:rPr>
              <w:t>е</w:t>
            </w:r>
            <w:r w:rsidRPr="00D566A0">
              <w:rPr>
                <w:sz w:val="20"/>
                <w:lang w:val="ru-RU"/>
              </w:rPr>
              <w:t xml:space="preserve"> III </w:t>
            </w:r>
            <w:r w:rsidR="0065567F">
              <w:rPr>
                <w:sz w:val="20"/>
                <w:lang w:val="ru-RU"/>
              </w:rPr>
              <w:t>Образцы</w:t>
            </w:r>
            <w:r w:rsidRPr="00D566A0">
              <w:rPr>
                <w:sz w:val="20"/>
                <w:lang w:val="ru-RU"/>
              </w:rPr>
              <w:t xml:space="preserve"> форм</w:t>
            </w:r>
            <w:r w:rsidR="00DB31EB" w:rsidRPr="00D566A0">
              <w:rPr>
                <w:sz w:val="20"/>
                <w:lang w:val="ru-RU"/>
              </w:rPr>
              <w:t xml:space="preserve">. </w:t>
            </w:r>
          </w:p>
        </w:tc>
      </w:tr>
      <w:tr w:rsidR="00595146" w:rsidRPr="007273A5" w14:paraId="10672AB9" w14:textId="77777777" w:rsidTr="00810AB9">
        <w:tc>
          <w:tcPr>
            <w:tcW w:w="2127" w:type="dxa"/>
            <w:gridSpan w:val="2"/>
          </w:tcPr>
          <w:p w14:paraId="10672AB1" w14:textId="77777777" w:rsidR="00595146" w:rsidRPr="00D566A0" w:rsidRDefault="00595146" w:rsidP="00595146">
            <w:pPr>
              <w:rPr>
                <w:sz w:val="20"/>
                <w:lang w:val="ru-RU"/>
              </w:rPr>
            </w:pPr>
          </w:p>
        </w:tc>
        <w:tc>
          <w:tcPr>
            <w:tcW w:w="8222" w:type="dxa"/>
            <w:gridSpan w:val="2"/>
          </w:tcPr>
          <w:p w14:paraId="3130A7D1" w14:textId="77777777" w:rsidR="00595146" w:rsidRPr="00D566A0" w:rsidRDefault="00595146" w:rsidP="00595146">
            <w:pPr>
              <w:pStyle w:val="ListParagraph"/>
              <w:numPr>
                <w:ilvl w:val="0"/>
                <w:numId w:val="52"/>
              </w:numPr>
              <w:spacing w:after="200" w:line="259" w:lineRule="auto"/>
              <w:contextualSpacing w:val="0"/>
              <w:jc w:val="left"/>
              <w:rPr>
                <w:iCs/>
                <w:vanish/>
                <w:sz w:val="20"/>
                <w:lang w:val="ru-RU"/>
              </w:rPr>
            </w:pPr>
          </w:p>
          <w:p w14:paraId="32A2B8B8" w14:textId="77777777" w:rsidR="00595146" w:rsidRPr="00D566A0" w:rsidRDefault="00595146" w:rsidP="00595146">
            <w:pPr>
              <w:pStyle w:val="ListParagraph"/>
              <w:numPr>
                <w:ilvl w:val="0"/>
                <w:numId w:val="52"/>
              </w:numPr>
              <w:spacing w:after="200" w:line="259" w:lineRule="auto"/>
              <w:contextualSpacing w:val="0"/>
              <w:jc w:val="left"/>
              <w:rPr>
                <w:iCs/>
                <w:vanish/>
                <w:sz w:val="20"/>
                <w:lang w:val="ru-RU"/>
              </w:rPr>
            </w:pPr>
          </w:p>
          <w:p w14:paraId="279542BD" w14:textId="77777777" w:rsidR="00595146" w:rsidRPr="00D566A0" w:rsidRDefault="00595146" w:rsidP="00595146">
            <w:pPr>
              <w:pStyle w:val="ListParagraph"/>
              <w:numPr>
                <w:ilvl w:val="0"/>
                <w:numId w:val="52"/>
              </w:numPr>
              <w:spacing w:after="200" w:line="259" w:lineRule="auto"/>
              <w:contextualSpacing w:val="0"/>
              <w:jc w:val="left"/>
              <w:rPr>
                <w:iCs/>
                <w:vanish/>
                <w:sz w:val="20"/>
                <w:lang w:val="ru-RU"/>
              </w:rPr>
            </w:pPr>
          </w:p>
          <w:p w14:paraId="242E029C" w14:textId="77777777" w:rsidR="00595146" w:rsidRPr="00D566A0" w:rsidRDefault="00595146" w:rsidP="00595146">
            <w:pPr>
              <w:pStyle w:val="ListParagraph"/>
              <w:numPr>
                <w:ilvl w:val="1"/>
                <w:numId w:val="52"/>
              </w:numPr>
              <w:spacing w:after="200" w:line="259" w:lineRule="auto"/>
              <w:contextualSpacing w:val="0"/>
              <w:jc w:val="left"/>
              <w:rPr>
                <w:iCs/>
                <w:vanish/>
                <w:sz w:val="20"/>
                <w:lang w:val="ru-RU"/>
              </w:rPr>
            </w:pPr>
          </w:p>
          <w:p w14:paraId="020C0FBD"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4090C61C"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44872648"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6373DD53"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3B144102"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3A544D9F"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64D7F77F"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1A4F6687"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3C497262"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25AB1A59"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1F21279C"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5ADDAE17"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2FABBFC0"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5F794664"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519757BD" w14:textId="77777777" w:rsidR="006D66EF" w:rsidRPr="00D566A0" w:rsidRDefault="006D66EF" w:rsidP="006D66EF">
            <w:pPr>
              <w:pStyle w:val="ListParagraph"/>
              <w:numPr>
                <w:ilvl w:val="0"/>
                <w:numId w:val="37"/>
              </w:numPr>
              <w:spacing w:after="200" w:line="259" w:lineRule="auto"/>
              <w:contextualSpacing w:val="0"/>
              <w:jc w:val="left"/>
              <w:rPr>
                <w:iCs/>
                <w:vanish/>
                <w:sz w:val="20"/>
                <w:lang w:val="ru-RU"/>
              </w:rPr>
            </w:pPr>
          </w:p>
          <w:p w14:paraId="486399EA" w14:textId="77777777" w:rsidR="006D66EF" w:rsidRPr="00D566A0" w:rsidRDefault="006D66EF" w:rsidP="006D66EF">
            <w:pPr>
              <w:pStyle w:val="ListParagraph"/>
              <w:numPr>
                <w:ilvl w:val="1"/>
                <w:numId w:val="37"/>
              </w:numPr>
              <w:spacing w:after="200" w:line="259" w:lineRule="auto"/>
              <w:contextualSpacing w:val="0"/>
              <w:jc w:val="left"/>
              <w:rPr>
                <w:iCs/>
                <w:vanish/>
                <w:sz w:val="20"/>
                <w:lang w:val="ru-RU"/>
              </w:rPr>
            </w:pPr>
          </w:p>
          <w:p w14:paraId="10672AB8" w14:textId="625C7604" w:rsidR="00595146" w:rsidRPr="00D566A0" w:rsidRDefault="00E9146F" w:rsidP="00810AB9">
            <w:pPr>
              <w:pStyle w:val="Header3-Paragraph"/>
              <w:numPr>
                <w:ilvl w:val="1"/>
                <w:numId w:val="37"/>
              </w:numPr>
              <w:spacing w:line="259" w:lineRule="auto"/>
              <w:ind w:left="510"/>
              <w:jc w:val="left"/>
              <w:rPr>
                <w:sz w:val="20"/>
                <w:lang w:val="ru-RU"/>
              </w:rPr>
            </w:pPr>
            <w:r>
              <w:rPr>
                <w:iCs/>
                <w:sz w:val="20"/>
                <w:lang w:val="ru-RU"/>
              </w:rPr>
              <w:t>Л</w:t>
            </w:r>
            <w:r w:rsidRPr="00E9146F">
              <w:rPr>
                <w:iCs/>
                <w:sz w:val="20"/>
                <w:lang w:val="ru-RU"/>
              </w:rPr>
              <w:t xml:space="preserve">юбая заявка, не имеющая предусмотренного условиями конкурса приемлемого обеспечения, будет отклонена Заказчиком, как не отвечающая требованиям. </w:t>
            </w:r>
            <w:r w:rsidR="00595146" w:rsidRPr="00D566A0">
              <w:rPr>
                <w:iCs/>
                <w:sz w:val="20"/>
                <w:lang w:val="ru-RU"/>
              </w:rPr>
              <w:t xml:space="preserve"> </w:t>
            </w:r>
          </w:p>
        </w:tc>
      </w:tr>
      <w:tr w:rsidR="009C085F" w:rsidRPr="007273A5" w14:paraId="10672ACD" w14:textId="77777777" w:rsidTr="00666B81">
        <w:tc>
          <w:tcPr>
            <w:tcW w:w="2127" w:type="dxa"/>
            <w:gridSpan w:val="2"/>
          </w:tcPr>
          <w:p w14:paraId="10672ABA" w14:textId="10286AEC" w:rsidR="009C085F" w:rsidRPr="00D566A0" w:rsidRDefault="00666B81" w:rsidP="009C085F">
            <w:pPr>
              <w:pStyle w:val="Header1-Clauses"/>
              <w:numPr>
                <w:ilvl w:val="0"/>
                <w:numId w:val="38"/>
              </w:numPr>
              <w:rPr>
                <w:sz w:val="20"/>
                <w:lang w:val="ru-RU"/>
              </w:rPr>
            </w:pPr>
            <w:r w:rsidRPr="00D566A0">
              <w:rPr>
                <w:sz w:val="20"/>
                <w:lang w:val="ru-RU"/>
              </w:rPr>
              <w:t xml:space="preserve">Оформление и подписание </w:t>
            </w:r>
            <w:r w:rsidR="00E9146F">
              <w:rPr>
                <w:sz w:val="20"/>
                <w:lang w:val="ru-RU"/>
              </w:rPr>
              <w:t>заявок</w:t>
            </w:r>
          </w:p>
        </w:tc>
        <w:tc>
          <w:tcPr>
            <w:tcW w:w="8222" w:type="dxa"/>
            <w:gridSpan w:val="2"/>
          </w:tcPr>
          <w:p w14:paraId="10445B12"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5BD4B56B"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6EEED69A"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69173412"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31D40C01"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793615F4"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19C2B199"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47AF98C4"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12506067"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7BFB5F81"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0EA5501B"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273802A5"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29487AAE"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3126E9B9"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26BCFB35"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38542BBA" w14:textId="77777777" w:rsidR="009C085F" w:rsidRPr="00D566A0" w:rsidRDefault="009C085F" w:rsidP="00666B81">
            <w:pPr>
              <w:pStyle w:val="ListParagraph"/>
              <w:numPr>
                <w:ilvl w:val="0"/>
                <w:numId w:val="39"/>
              </w:numPr>
              <w:spacing w:after="200" w:line="259" w:lineRule="auto"/>
              <w:contextualSpacing w:val="0"/>
              <w:jc w:val="left"/>
              <w:rPr>
                <w:vanish/>
                <w:sz w:val="20"/>
                <w:lang w:val="ru-RU"/>
              </w:rPr>
            </w:pPr>
          </w:p>
          <w:p w14:paraId="48D314E8" w14:textId="3BCDD283" w:rsidR="009C085F" w:rsidRPr="00D566A0" w:rsidRDefault="004D5270" w:rsidP="00666B81">
            <w:pPr>
              <w:pStyle w:val="Header3-Paragraph"/>
              <w:numPr>
                <w:ilvl w:val="1"/>
                <w:numId w:val="39"/>
              </w:numPr>
              <w:spacing w:line="259" w:lineRule="auto"/>
              <w:ind w:left="330"/>
              <w:jc w:val="left"/>
              <w:rPr>
                <w:sz w:val="20"/>
                <w:lang w:val="ru-RU"/>
              </w:rPr>
            </w:pPr>
            <w:r w:rsidRPr="00D566A0">
              <w:rPr>
                <w:sz w:val="20"/>
                <w:lang w:val="ru-RU"/>
              </w:rPr>
              <w:t>Участник должен подготовить</w:t>
            </w:r>
            <w:r w:rsidR="00E9146F">
              <w:rPr>
                <w:sz w:val="20"/>
                <w:lang w:val="ru-RU"/>
              </w:rPr>
              <w:t xml:space="preserve"> один</w:t>
            </w:r>
            <w:r w:rsidRPr="00D566A0">
              <w:rPr>
                <w:sz w:val="20"/>
                <w:lang w:val="ru-RU"/>
              </w:rPr>
              <w:t xml:space="preserve"> оригинал </w:t>
            </w:r>
            <w:r w:rsidR="00F1658A">
              <w:rPr>
                <w:sz w:val="20"/>
                <w:lang w:val="ru-RU"/>
              </w:rPr>
              <w:t>документов, входящих в состав его заявки</w:t>
            </w:r>
            <w:r w:rsidRPr="00D566A0">
              <w:rPr>
                <w:sz w:val="20"/>
                <w:lang w:val="ru-RU"/>
              </w:rPr>
              <w:t xml:space="preserve">, четко </w:t>
            </w:r>
            <w:r w:rsidR="009E45CD">
              <w:rPr>
                <w:sz w:val="20"/>
                <w:lang w:val="ru-RU"/>
              </w:rPr>
              <w:t>промаркированный</w:t>
            </w:r>
            <w:r w:rsidRPr="00D566A0">
              <w:rPr>
                <w:sz w:val="20"/>
                <w:lang w:val="ru-RU"/>
              </w:rPr>
              <w:t xml:space="preserve"> "ОРИГИНАЛ". Кроме того, Участник должен подготовить </w:t>
            </w:r>
            <w:r w:rsidRPr="00D566A0">
              <w:rPr>
                <w:b/>
                <w:i/>
                <w:sz w:val="20"/>
                <w:lang w:val="ru-RU"/>
              </w:rPr>
              <w:t>[</w:t>
            </w:r>
            <w:r w:rsidR="000A3C55">
              <w:rPr>
                <w:b/>
                <w:i/>
                <w:sz w:val="20"/>
                <w:lang w:val="ru-RU"/>
              </w:rPr>
              <w:t>укажите количество</w:t>
            </w:r>
            <w:r w:rsidRPr="00D566A0">
              <w:rPr>
                <w:b/>
                <w:i/>
                <w:sz w:val="20"/>
                <w:lang w:val="ru-RU"/>
              </w:rPr>
              <w:t>]</w:t>
            </w:r>
            <w:r w:rsidRPr="00D566A0">
              <w:rPr>
                <w:sz w:val="20"/>
                <w:lang w:val="ru-RU"/>
              </w:rPr>
              <w:t xml:space="preserve"> копии </w:t>
            </w:r>
            <w:r w:rsidR="000A3C55">
              <w:rPr>
                <w:sz w:val="20"/>
                <w:lang w:val="ru-RU"/>
              </w:rPr>
              <w:t>своей конкурсной заявки</w:t>
            </w:r>
            <w:r w:rsidRPr="00D566A0">
              <w:rPr>
                <w:sz w:val="20"/>
                <w:lang w:val="ru-RU"/>
              </w:rPr>
              <w:t xml:space="preserve">, четко </w:t>
            </w:r>
            <w:r w:rsidR="00DB2398">
              <w:rPr>
                <w:sz w:val="20"/>
                <w:lang w:val="ru-RU"/>
              </w:rPr>
              <w:t>промаркированных</w:t>
            </w:r>
            <w:r w:rsidRPr="00D566A0">
              <w:rPr>
                <w:sz w:val="20"/>
                <w:lang w:val="ru-RU"/>
              </w:rPr>
              <w:t xml:space="preserve"> "КОПИЯ". В случае ра</w:t>
            </w:r>
            <w:r w:rsidR="00DB2398">
              <w:rPr>
                <w:sz w:val="20"/>
                <w:lang w:val="ru-RU"/>
              </w:rPr>
              <w:t>схождени</w:t>
            </w:r>
            <w:r w:rsidR="00F4312E">
              <w:rPr>
                <w:sz w:val="20"/>
                <w:lang w:val="ru-RU"/>
              </w:rPr>
              <w:t>я</w:t>
            </w:r>
            <w:r w:rsidRPr="00D566A0">
              <w:rPr>
                <w:sz w:val="20"/>
                <w:lang w:val="ru-RU"/>
              </w:rPr>
              <w:t xml:space="preserve"> между оригиналом и копиями</w:t>
            </w:r>
            <w:r w:rsidR="00F4312E">
              <w:rPr>
                <w:sz w:val="20"/>
                <w:lang w:val="ru-RU"/>
              </w:rPr>
              <w:t xml:space="preserve"> преимущественную силу будет иметь </w:t>
            </w:r>
            <w:r w:rsidRPr="00D566A0">
              <w:rPr>
                <w:sz w:val="20"/>
                <w:lang w:val="ru-RU"/>
              </w:rPr>
              <w:t>оригинал</w:t>
            </w:r>
            <w:r w:rsidR="009C085F" w:rsidRPr="00D566A0">
              <w:rPr>
                <w:sz w:val="20"/>
                <w:lang w:val="ru-RU"/>
              </w:rPr>
              <w:t>.</w:t>
            </w:r>
          </w:p>
          <w:p w14:paraId="10672ACC" w14:textId="0EF75A4C" w:rsidR="009C085F" w:rsidRPr="00D566A0" w:rsidRDefault="00B63AB3" w:rsidP="00666B81">
            <w:pPr>
              <w:pStyle w:val="Header3-Paragraph"/>
              <w:numPr>
                <w:ilvl w:val="0"/>
                <w:numId w:val="0"/>
              </w:numPr>
              <w:ind w:left="330"/>
              <w:jc w:val="left"/>
              <w:rPr>
                <w:sz w:val="20"/>
                <w:lang w:val="ru-RU"/>
              </w:rPr>
            </w:pPr>
            <w:r w:rsidRPr="00D566A0">
              <w:rPr>
                <w:sz w:val="20"/>
                <w:lang w:val="ru-RU"/>
              </w:rPr>
              <w:t xml:space="preserve">Кроме того, Участник должен включить в </w:t>
            </w:r>
            <w:r w:rsidR="00224626">
              <w:rPr>
                <w:sz w:val="20"/>
                <w:lang w:val="ru-RU"/>
              </w:rPr>
              <w:t>состав своей заявки</w:t>
            </w:r>
            <w:r w:rsidRPr="00D566A0">
              <w:rPr>
                <w:sz w:val="20"/>
                <w:lang w:val="ru-RU"/>
              </w:rPr>
              <w:t xml:space="preserve"> электронную </w:t>
            </w:r>
            <w:r w:rsidR="00224626">
              <w:rPr>
                <w:sz w:val="20"/>
                <w:lang w:val="ru-RU"/>
              </w:rPr>
              <w:t>версию конкурсных документов</w:t>
            </w:r>
            <w:r w:rsidR="00642338">
              <w:rPr>
                <w:sz w:val="20"/>
                <w:lang w:val="ru-RU"/>
              </w:rPr>
              <w:t>, записанную</w:t>
            </w:r>
            <w:r w:rsidR="00224626">
              <w:rPr>
                <w:sz w:val="20"/>
                <w:lang w:val="ru-RU"/>
              </w:rPr>
              <w:t xml:space="preserve"> </w:t>
            </w:r>
            <w:r w:rsidRPr="00D566A0">
              <w:rPr>
                <w:sz w:val="20"/>
                <w:lang w:val="ru-RU"/>
              </w:rPr>
              <w:t>в формате PDF на USB</w:t>
            </w:r>
            <w:r w:rsidR="007C253F">
              <w:rPr>
                <w:sz w:val="20"/>
                <w:lang w:val="ru-RU"/>
              </w:rPr>
              <w:t>-накопителе</w:t>
            </w:r>
            <w:r w:rsidRPr="00D566A0">
              <w:rPr>
                <w:sz w:val="20"/>
                <w:lang w:val="ru-RU"/>
              </w:rPr>
              <w:t xml:space="preserve"> (флэшке)</w:t>
            </w:r>
            <w:r w:rsidR="009C085F" w:rsidRPr="00D566A0">
              <w:rPr>
                <w:sz w:val="20"/>
                <w:lang w:val="ru-RU"/>
              </w:rPr>
              <w:t>.</w:t>
            </w:r>
          </w:p>
        </w:tc>
      </w:tr>
      <w:tr w:rsidR="00AA7E1C" w:rsidRPr="007273A5" w14:paraId="10672AD0" w14:textId="77777777" w:rsidTr="002F0654">
        <w:tc>
          <w:tcPr>
            <w:tcW w:w="2127" w:type="dxa"/>
            <w:gridSpan w:val="2"/>
          </w:tcPr>
          <w:p w14:paraId="10672ACE" w14:textId="77777777" w:rsidR="00AA7E1C" w:rsidRPr="00D566A0" w:rsidRDefault="00AA7E1C" w:rsidP="00AA7E1C">
            <w:pPr>
              <w:rPr>
                <w:sz w:val="20"/>
                <w:lang w:val="ru-RU"/>
              </w:rPr>
            </w:pPr>
          </w:p>
        </w:tc>
        <w:tc>
          <w:tcPr>
            <w:tcW w:w="8222" w:type="dxa"/>
            <w:gridSpan w:val="2"/>
          </w:tcPr>
          <w:p w14:paraId="10672ACF" w14:textId="40878580" w:rsidR="00AA7E1C" w:rsidRPr="00D566A0" w:rsidRDefault="00A7422A" w:rsidP="00A7422A">
            <w:pPr>
              <w:pStyle w:val="Header3-Paragraph"/>
              <w:numPr>
                <w:ilvl w:val="1"/>
                <w:numId w:val="39"/>
              </w:numPr>
              <w:ind w:left="324" w:hanging="450"/>
              <w:rPr>
                <w:sz w:val="20"/>
                <w:lang w:val="ru-RU"/>
              </w:rPr>
            </w:pPr>
            <w:r w:rsidRPr="00D566A0">
              <w:rPr>
                <w:sz w:val="20"/>
                <w:lang w:val="ru-RU"/>
              </w:rPr>
              <w:t xml:space="preserve">Оригинал и все копии </w:t>
            </w:r>
            <w:r w:rsidR="007C253F">
              <w:rPr>
                <w:sz w:val="20"/>
                <w:lang w:val="ru-RU"/>
              </w:rPr>
              <w:t>конкурсной заявки</w:t>
            </w:r>
            <w:r w:rsidRPr="00D566A0">
              <w:rPr>
                <w:sz w:val="20"/>
                <w:lang w:val="ru-RU"/>
              </w:rPr>
              <w:t xml:space="preserve"> должны быть напечатаны или</w:t>
            </w:r>
            <w:r w:rsidR="00625B4A">
              <w:rPr>
                <w:sz w:val="20"/>
                <w:lang w:val="ru-RU"/>
              </w:rPr>
              <w:t xml:space="preserve"> </w:t>
            </w:r>
            <w:r w:rsidR="006C623B">
              <w:rPr>
                <w:sz w:val="20"/>
                <w:lang w:val="ru-RU"/>
              </w:rPr>
              <w:t>представлены в письменном виде</w:t>
            </w:r>
            <w:r w:rsidRPr="00D566A0">
              <w:rPr>
                <w:sz w:val="20"/>
                <w:lang w:val="ru-RU"/>
              </w:rPr>
              <w:t xml:space="preserve"> несмываемыми чернилами и подписаны</w:t>
            </w:r>
            <w:r w:rsidR="006C623B">
              <w:rPr>
                <w:sz w:val="20"/>
                <w:lang w:val="ru-RU"/>
              </w:rPr>
              <w:t xml:space="preserve"> лицом, надлежащим образом</w:t>
            </w:r>
            <w:r w:rsidRPr="00D566A0">
              <w:rPr>
                <w:sz w:val="20"/>
                <w:lang w:val="ru-RU"/>
              </w:rPr>
              <w:t xml:space="preserve"> уполномоченным </w:t>
            </w:r>
            <w:r w:rsidR="00AD2A09">
              <w:rPr>
                <w:sz w:val="20"/>
                <w:lang w:val="ru-RU"/>
              </w:rPr>
              <w:t xml:space="preserve">подписывать от имени </w:t>
            </w:r>
            <w:r w:rsidRPr="00D566A0">
              <w:rPr>
                <w:sz w:val="20"/>
                <w:lang w:val="ru-RU"/>
              </w:rPr>
              <w:t>Участник</w:t>
            </w:r>
            <w:r w:rsidR="009C1D46">
              <w:rPr>
                <w:sz w:val="20"/>
                <w:lang w:val="ru-RU"/>
              </w:rPr>
              <w:t>а</w:t>
            </w:r>
            <w:r w:rsidRPr="00D566A0">
              <w:rPr>
                <w:sz w:val="20"/>
                <w:lang w:val="ru-RU"/>
              </w:rPr>
              <w:t xml:space="preserve">. Эти полномочия должны быть подтверждены учредительными документами Участника, которые прилагаются к </w:t>
            </w:r>
            <w:r w:rsidR="009C448E">
              <w:rPr>
                <w:sz w:val="20"/>
                <w:lang w:val="ru-RU"/>
              </w:rPr>
              <w:t>заявке</w:t>
            </w:r>
            <w:r w:rsidR="00AA7E1C" w:rsidRPr="00D566A0">
              <w:rPr>
                <w:sz w:val="20"/>
                <w:lang w:val="ru-RU"/>
              </w:rPr>
              <w:t>.</w:t>
            </w:r>
          </w:p>
        </w:tc>
      </w:tr>
      <w:tr w:rsidR="009056AF" w:rsidRPr="007273A5" w14:paraId="10672AD3" w14:textId="77777777" w:rsidTr="002F0654">
        <w:tc>
          <w:tcPr>
            <w:tcW w:w="2127" w:type="dxa"/>
            <w:gridSpan w:val="2"/>
          </w:tcPr>
          <w:p w14:paraId="10672AD1" w14:textId="77777777" w:rsidR="009056AF" w:rsidRPr="00D566A0" w:rsidRDefault="009056AF" w:rsidP="009056AF">
            <w:pPr>
              <w:rPr>
                <w:sz w:val="20"/>
                <w:lang w:val="ru-RU"/>
              </w:rPr>
            </w:pPr>
          </w:p>
        </w:tc>
        <w:tc>
          <w:tcPr>
            <w:tcW w:w="8222" w:type="dxa"/>
            <w:gridSpan w:val="2"/>
          </w:tcPr>
          <w:p w14:paraId="10672AD2" w14:textId="676FE4FC" w:rsidR="009056AF" w:rsidRPr="00D566A0" w:rsidRDefault="009C448E" w:rsidP="00A7422A">
            <w:pPr>
              <w:pStyle w:val="Header3-Paragraph"/>
              <w:numPr>
                <w:ilvl w:val="1"/>
                <w:numId w:val="39"/>
              </w:numPr>
              <w:ind w:left="324" w:hanging="450"/>
              <w:rPr>
                <w:sz w:val="20"/>
                <w:lang w:val="ru-RU"/>
              </w:rPr>
            </w:pPr>
            <w:r>
              <w:rPr>
                <w:sz w:val="20"/>
                <w:lang w:val="ru-RU"/>
              </w:rPr>
              <w:t>Заявка на участие в конкурсе, подаваемая ПКО</w:t>
            </w:r>
            <w:r w:rsidR="00404DF6" w:rsidRPr="00D566A0">
              <w:rPr>
                <w:sz w:val="20"/>
                <w:lang w:val="ru-RU"/>
              </w:rPr>
              <w:t>, должн</w:t>
            </w:r>
            <w:r w:rsidR="00657C21">
              <w:rPr>
                <w:sz w:val="20"/>
                <w:lang w:val="ru-RU"/>
              </w:rPr>
              <w:t>а соответствовать следующим требованиям</w:t>
            </w:r>
            <w:r w:rsidR="009056AF" w:rsidRPr="00D566A0">
              <w:rPr>
                <w:sz w:val="20"/>
                <w:lang w:val="ru-RU"/>
              </w:rPr>
              <w:t>:</w:t>
            </w:r>
          </w:p>
        </w:tc>
      </w:tr>
      <w:tr w:rsidR="00E80BA5" w:rsidRPr="007273A5" w14:paraId="10672AD6" w14:textId="77777777" w:rsidTr="002F0654">
        <w:tc>
          <w:tcPr>
            <w:tcW w:w="2127" w:type="dxa"/>
            <w:gridSpan w:val="2"/>
          </w:tcPr>
          <w:p w14:paraId="10672AD4" w14:textId="77777777" w:rsidR="00E80BA5" w:rsidRPr="00D566A0" w:rsidRDefault="00E80BA5" w:rsidP="00E80BA5">
            <w:pPr>
              <w:rPr>
                <w:sz w:val="20"/>
                <w:lang w:val="ru-RU"/>
              </w:rPr>
            </w:pPr>
          </w:p>
        </w:tc>
        <w:tc>
          <w:tcPr>
            <w:tcW w:w="8222" w:type="dxa"/>
            <w:gridSpan w:val="2"/>
          </w:tcPr>
          <w:p w14:paraId="10672AD5" w14:textId="71E307A1" w:rsidR="00E80BA5" w:rsidRPr="00D566A0" w:rsidRDefault="00E80BA5" w:rsidP="00E80BA5">
            <w:pPr>
              <w:tabs>
                <w:tab w:val="left" w:pos="941"/>
              </w:tabs>
              <w:spacing w:after="200"/>
              <w:ind w:left="941" w:hanging="425"/>
              <w:rPr>
                <w:sz w:val="20"/>
                <w:lang w:val="ru-RU"/>
              </w:rPr>
            </w:pPr>
            <w:r w:rsidRPr="00D566A0">
              <w:rPr>
                <w:sz w:val="20"/>
                <w:lang w:val="ru-RU"/>
              </w:rPr>
              <w:t>(a)</w:t>
            </w:r>
            <w:r w:rsidRPr="00D566A0">
              <w:rPr>
                <w:sz w:val="20"/>
                <w:lang w:val="ru-RU"/>
              </w:rPr>
              <w:tab/>
            </w:r>
            <w:r w:rsidR="00657C21">
              <w:rPr>
                <w:sz w:val="20"/>
                <w:lang w:val="ru-RU"/>
              </w:rPr>
              <w:t xml:space="preserve">должна </w:t>
            </w:r>
            <w:r w:rsidR="00DA7BAB" w:rsidRPr="00D566A0">
              <w:rPr>
                <w:sz w:val="20"/>
                <w:lang w:val="ru-RU"/>
              </w:rPr>
              <w:t xml:space="preserve">быть </w:t>
            </w:r>
            <w:r w:rsidR="00657C21" w:rsidRPr="00D566A0">
              <w:rPr>
                <w:sz w:val="20"/>
                <w:lang w:val="ru-RU"/>
              </w:rPr>
              <w:t>подписан</w:t>
            </w:r>
            <w:r w:rsidR="00657C21">
              <w:rPr>
                <w:sz w:val="20"/>
                <w:lang w:val="ru-RU"/>
              </w:rPr>
              <w:t>а</w:t>
            </w:r>
            <w:r w:rsidR="00657C21" w:rsidRPr="00D566A0">
              <w:rPr>
                <w:sz w:val="20"/>
                <w:lang w:val="ru-RU"/>
              </w:rPr>
              <w:t xml:space="preserve"> </w:t>
            </w:r>
            <w:r w:rsidR="00DA7BAB" w:rsidRPr="00D566A0">
              <w:rPr>
                <w:sz w:val="20"/>
                <w:lang w:val="ru-RU"/>
              </w:rPr>
              <w:t>таким образом, чтобы</w:t>
            </w:r>
            <w:r w:rsidR="00657C21">
              <w:rPr>
                <w:sz w:val="20"/>
                <w:lang w:val="ru-RU"/>
              </w:rPr>
              <w:t xml:space="preserve"> иметь</w:t>
            </w:r>
            <w:r w:rsidR="00DA7BAB" w:rsidRPr="00D566A0">
              <w:rPr>
                <w:sz w:val="20"/>
                <w:lang w:val="ru-RU"/>
              </w:rPr>
              <w:t xml:space="preserve"> юридически обяз</w:t>
            </w:r>
            <w:r w:rsidR="00657C21">
              <w:rPr>
                <w:sz w:val="20"/>
                <w:lang w:val="ru-RU"/>
              </w:rPr>
              <w:t xml:space="preserve">ывающую силу для </w:t>
            </w:r>
            <w:r w:rsidR="00DA7BAB" w:rsidRPr="00D566A0">
              <w:rPr>
                <w:sz w:val="20"/>
                <w:lang w:val="ru-RU"/>
              </w:rPr>
              <w:t>всех партнеров; и</w:t>
            </w:r>
          </w:p>
        </w:tc>
      </w:tr>
      <w:tr w:rsidR="00E80BA5" w:rsidRPr="007273A5" w14:paraId="10672AD9" w14:textId="77777777" w:rsidTr="002F0654">
        <w:tc>
          <w:tcPr>
            <w:tcW w:w="2127" w:type="dxa"/>
            <w:gridSpan w:val="2"/>
          </w:tcPr>
          <w:p w14:paraId="10672AD7" w14:textId="77777777" w:rsidR="00E80BA5" w:rsidRPr="00D566A0" w:rsidRDefault="00E80BA5" w:rsidP="00E80BA5">
            <w:pPr>
              <w:rPr>
                <w:sz w:val="20"/>
                <w:lang w:val="ru-RU"/>
              </w:rPr>
            </w:pPr>
          </w:p>
        </w:tc>
        <w:tc>
          <w:tcPr>
            <w:tcW w:w="8222" w:type="dxa"/>
            <w:gridSpan w:val="2"/>
          </w:tcPr>
          <w:p w14:paraId="10672AD8" w14:textId="238CFEFE" w:rsidR="00E80BA5" w:rsidRPr="00D566A0" w:rsidRDefault="00E80BA5" w:rsidP="00E80BA5">
            <w:pPr>
              <w:tabs>
                <w:tab w:val="left" w:pos="941"/>
              </w:tabs>
              <w:spacing w:after="200"/>
              <w:ind w:left="941" w:hanging="425"/>
              <w:rPr>
                <w:sz w:val="20"/>
                <w:lang w:val="ru-RU"/>
              </w:rPr>
            </w:pPr>
            <w:r w:rsidRPr="00D566A0">
              <w:rPr>
                <w:sz w:val="20"/>
                <w:lang w:val="ru-RU"/>
              </w:rPr>
              <w:t>(b)</w:t>
            </w:r>
            <w:r w:rsidRPr="00D566A0">
              <w:rPr>
                <w:sz w:val="20"/>
                <w:lang w:val="ru-RU"/>
              </w:rPr>
              <w:tab/>
            </w:r>
            <w:r w:rsidR="00530B62" w:rsidRPr="00D566A0">
              <w:rPr>
                <w:sz w:val="20"/>
                <w:lang w:val="ru-RU"/>
              </w:rPr>
              <w:t xml:space="preserve">содержать </w:t>
            </w:r>
            <w:r w:rsidR="006E19CC">
              <w:rPr>
                <w:sz w:val="20"/>
                <w:lang w:val="ru-RU"/>
              </w:rPr>
              <w:t>документ, удостоверяющий полномочия представителя ПКО</w:t>
            </w:r>
            <w:r w:rsidR="00AD38A2">
              <w:rPr>
                <w:sz w:val="20"/>
                <w:lang w:val="ru-RU"/>
              </w:rPr>
              <w:t xml:space="preserve">, </w:t>
            </w:r>
            <w:r w:rsidR="00530B62" w:rsidRPr="00D566A0">
              <w:rPr>
                <w:sz w:val="20"/>
                <w:lang w:val="ru-RU"/>
              </w:rPr>
              <w:t xml:space="preserve">в форме доверенности, подписанной лицами, </w:t>
            </w:r>
            <w:r w:rsidR="00AD38A2">
              <w:rPr>
                <w:sz w:val="20"/>
                <w:lang w:val="ru-RU"/>
              </w:rPr>
              <w:t xml:space="preserve">имеющими право </w:t>
            </w:r>
            <w:r w:rsidR="00F46271">
              <w:rPr>
                <w:sz w:val="20"/>
                <w:lang w:val="ru-RU"/>
              </w:rPr>
              <w:t>подписи на подписание документов от имени партнеров ПКО</w:t>
            </w:r>
            <w:r w:rsidRPr="00D566A0">
              <w:rPr>
                <w:sz w:val="20"/>
                <w:lang w:val="ru-RU"/>
              </w:rPr>
              <w:t>.</w:t>
            </w:r>
          </w:p>
        </w:tc>
      </w:tr>
      <w:tr w:rsidR="004C1BA4" w:rsidRPr="007273A5" w14:paraId="10672ADC" w14:textId="77777777" w:rsidTr="002F0654">
        <w:tc>
          <w:tcPr>
            <w:tcW w:w="2127" w:type="dxa"/>
            <w:gridSpan w:val="2"/>
          </w:tcPr>
          <w:p w14:paraId="10672ADA" w14:textId="77777777" w:rsidR="004C1BA4" w:rsidRPr="00D566A0" w:rsidRDefault="004C1BA4" w:rsidP="004C1BA4">
            <w:pPr>
              <w:rPr>
                <w:sz w:val="20"/>
                <w:lang w:val="ru-RU"/>
              </w:rPr>
            </w:pPr>
          </w:p>
        </w:tc>
        <w:tc>
          <w:tcPr>
            <w:tcW w:w="8222" w:type="dxa"/>
            <w:gridSpan w:val="2"/>
          </w:tcPr>
          <w:p w14:paraId="10672ADB" w14:textId="731F10DD" w:rsidR="004C1BA4" w:rsidRPr="00D566A0" w:rsidRDefault="00A326BC" w:rsidP="004C1BA4">
            <w:pPr>
              <w:pStyle w:val="BodyText2"/>
              <w:ind w:left="363" w:hanging="74"/>
              <w:rPr>
                <w:sz w:val="24"/>
                <w:szCs w:val="24"/>
                <w:lang w:val="ru-RU"/>
              </w:rPr>
            </w:pPr>
            <w:r w:rsidRPr="00D566A0">
              <w:rPr>
                <w:sz w:val="24"/>
                <w:szCs w:val="24"/>
                <w:lang w:val="ru-RU"/>
              </w:rPr>
              <w:t xml:space="preserve">Подача и </w:t>
            </w:r>
            <w:r w:rsidR="00F46271">
              <w:rPr>
                <w:sz w:val="24"/>
                <w:szCs w:val="24"/>
                <w:lang w:val="ru-RU"/>
              </w:rPr>
              <w:t>вскрытие конвертов с заявками</w:t>
            </w:r>
          </w:p>
        </w:tc>
      </w:tr>
      <w:tr w:rsidR="00783EAC" w:rsidRPr="007273A5" w14:paraId="10672AEC" w14:textId="77777777" w:rsidTr="002F0654">
        <w:tc>
          <w:tcPr>
            <w:tcW w:w="2127" w:type="dxa"/>
            <w:gridSpan w:val="2"/>
          </w:tcPr>
          <w:p w14:paraId="10672ADD" w14:textId="09D6F024" w:rsidR="00783EAC" w:rsidRPr="00D566A0" w:rsidRDefault="001031B2" w:rsidP="00783EAC">
            <w:pPr>
              <w:pStyle w:val="Header1-Clauses"/>
              <w:numPr>
                <w:ilvl w:val="0"/>
                <w:numId w:val="38"/>
              </w:numPr>
              <w:rPr>
                <w:sz w:val="20"/>
                <w:lang w:val="ru-RU"/>
              </w:rPr>
            </w:pPr>
            <w:r w:rsidRPr="00D566A0">
              <w:rPr>
                <w:sz w:val="20"/>
                <w:lang w:val="ru-RU"/>
              </w:rPr>
              <w:t>Подача</w:t>
            </w:r>
            <w:r w:rsidR="005E1861">
              <w:rPr>
                <w:sz w:val="20"/>
                <w:lang w:val="ru-RU"/>
              </w:rPr>
              <w:t>, опечатывание</w:t>
            </w:r>
            <w:r w:rsidRPr="00D566A0">
              <w:rPr>
                <w:sz w:val="20"/>
                <w:lang w:val="ru-RU"/>
              </w:rPr>
              <w:t xml:space="preserve"> и маркировка конвертов с </w:t>
            </w:r>
            <w:r w:rsidR="008F7C28">
              <w:rPr>
                <w:sz w:val="20"/>
                <w:lang w:val="ru-RU"/>
              </w:rPr>
              <w:t>заявками</w:t>
            </w:r>
          </w:p>
        </w:tc>
        <w:tc>
          <w:tcPr>
            <w:tcW w:w="8222" w:type="dxa"/>
            <w:gridSpan w:val="2"/>
          </w:tcPr>
          <w:p w14:paraId="52D153D8"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438A6CCC"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307C9418"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364A2939"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561C34A4"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131C559E"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410D404D"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3468A2C4"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2D38F60C"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7D43F0B7"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32768BD3"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08DEF47F"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6C56739E" w14:textId="77777777" w:rsidR="00783EAC" w:rsidRPr="00D566A0" w:rsidRDefault="00783EAC" w:rsidP="00783EAC">
            <w:pPr>
              <w:pStyle w:val="ListParagraph"/>
              <w:numPr>
                <w:ilvl w:val="0"/>
                <w:numId w:val="53"/>
              </w:numPr>
              <w:spacing w:after="200" w:line="259" w:lineRule="auto"/>
              <w:contextualSpacing w:val="0"/>
              <w:jc w:val="left"/>
              <w:rPr>
                <w:vanish/>
                <w:sz w:val="20"/>
                <w:lang w:val="ru-RU"/>
              </w:rPr>
            </w:pPr>
          </w:p>
          <w:p w14:paraId="10672AEB" w14:textId="55370F67" w:rsidR="00783EAC" w:rsidRPr="00D566A0" w:rsidRDefault="0059485C" w:rsidP="00783EAC">
            <w:pPr>
              <w:pStyle w:val="Header3-Paragraph"/>
              <w:numPr>
                <w:ilvl w:val="1"/>
                <w:numId w:val="53"/>
              </w:numPr>
              <w:rPr>
                <w:sz w:val="20"/>
                <w:lang w:val="ru-RU"/>
              </w:rPr>
            </w:pPr>
            <w:r w:rsidRPr="00D566A0">
              <w:rPr>
                <w:sz w:val="20"/>
                <w:lang w:val="ru-RU"/>
              </w:rPr>
              <w:t xml:space="preserve">Участники могут </w:t>
            </w:r>
            <w:r w:rsidR="008F7C28">
              <w:rPr>
                <w:sz w:val="20"/>
                <w:lang w:val="ru-RU"/>
              </w:rPr>
              <w:t>подавать</w:t>
            </w:r>
            <w:r w:rsidR="008F7C28" w:rsidRPr="00D566A0">
              <w:rPr>
                <w:sz w:val="20"/>
                <w:lang w:val="ru-RU"/>
              </w:rPr>
              <w:t xml:space="preserve"> </w:t>
            </w:r>
            <w:r w:rsidRPr="00D566A0">
              <w:rPr>
                <w:sz w:val="20"/>
                <w:lang w:val="ru-RU"/>
              </w:rPr>
              <w:t xml:space="preserve">свои </w:t>
            </w:r>
            <w:r w:rsidR="008F7C28">
              <w:rPr>
                <w:sz w:val="20"/>
                <w:lang w:val="ru-RU"/>
              </w:rPr>
              <w:t>заявки</w:t>
            </w:r>
            <w:r w:rsidRPr="00D566A0">
              <w:rPr>
                <w:sz w:val="20"/>
                <w:lang w:val="ru-RU"/>
              </w:rPr>
              <w:t xml:space="preserve"> по почте или лично. Процедура подачи, </w:t>
            </w:r>
            <w:r w:rsidR="008F7C28">
              <w:rPr>
                <w:sz w:val="20"/>
                <w:lang w:val="ru-RU"/>
              </w:rPr>
              <w:t>о</w:t>
            </w:r>
            <w:r w:rsidRPr="00D566A0">
              <w:rPr>
                <w:sz w:val="20"/>
                <w:lang w:val="ru-RU"/>
              </w:rPr>
              <w:t>печатывания и маркировки конвертов</w:t>
            </w:r>
            <w:r w:rsidR="008F7C28">
              <w:rPr>
                <w:sz w:val="20"/>
                <w:lang w:val="ru-RU"/>
              </w:rPr>
              <w:t xml:space="preserve"> с заявками</w:t>
            </w:r>
            <w:r w:rsidRPr="00D566A0">
              <w:rPr>
                <w:sz w:val="20"/>
                <w:lang w:val="ru-RU"/>
              </w:rPr>
              <w:t xml:space="preserve"> следующ</w:t>
            </w:r>
            <w:r w:rsidR="008F7C28">
              <w:rPr>
                <w:sz w:val="20"/>
                <w:lang w:val="ru-RU"/>
              </w:rPr>
              <w:t>ая</w:t>
            </w:r>
            <w:r w:rsidR="00783EAC" w:rsidRPr="00D566A0">
              <w:rPr>
                <w:sz w:val="20"/>
                <w:lang w:val="ru-RU"/>
              </w:rPr>
              <w:t>:</w:t>
            </w:r>
          </w:p>
        </w:tc>
      </w:tr>
      <w:tr w:rsidR="0051469B" w:rsidRPr="007273A5" w14:paraId="10672AEF" w14:textId="77777777" w:rsidTr="002F0654">
        <w:tc>
          <w:tcPr>
            <w:tcW w:w="2127" w:type="dxa"/>
            <w:gridSpan w:val="2"/>
          </w:tcPr>
          <w:p w14:paraId="10672AED" w14:textId="77777777" w:rsidR="0051469B" w:rsidRPr="00D566A0" w:rsidRDefault="0051469B" w:rsidP="0051469B">
            <w:pPr>
              <w:pStyle w:val="Header1-Clauses"/>
              <w:rPr>
                <w:sz w:val="20"/>
                <w:lang w:val="ru-RU"/>
              </w:rPr>
            </w:pPr>
          </w:p>
        </w:tc>
        <w:tc>
          <w:tcPr>
            <w:tcW w:w="8222" w:type="dxa"/>
            <w:gridSpan w:val="2"/>
          </w:tcPr>
          <w:p w14:paraId="10672AEE" w14:textId="662EB3CB" w:rsidR="0051469B" w:rsidRPr="00D566A0" w:rsidRDefault="00416720" w:rsidP="0051469B">
            <w:pPr>
              <w:pStyle w:val="P3Header1-Clauses"/>
              <w:numPr>
                <w:ilvl w:val="2"/>
                <w:numId w:val="40"/>
              </w:numPr>
              <w:tabs>
                <w:tab w:val="clear" w:pos="864"/>
              </w:tabs>
              <w:spacing w:after="120"/>
              <w:ind w:left="862" w:hanging="431"/>
              <w:jc w:val="both"/>
              <w:rPr>
                <w:b w:val="0"/>
                <w:sz w:val="20"/>
                <w:lang w:val="ru-RU"/>
              </w:rPr>
            </w:pPr>
            <w:r w:rsidRPr="00D566A0">
              <w:rPr>
                <w:b w:val="0"/>
                <w:sz w:val="20"/>
                <w:lang w:val="ru-RU"/>
              </w:rPr>
              <w:t>Участники, подаю</w:t>
            </w:r>
            <w:r w:rsidR="00B00BCF">
              <w:rPr>
                <w:b w:val="0"/>
                <w:sz w:val="20"/>
                <w:lang w:val="ru-RU"/>
              </w:rPr>
              <w:t>щие</w:t>
            </w:r>
            <w:r w:rsidRPr="00D566A0">
              <w:rPr>
                <w:b w:val="0"/>
                <w:sz w:val="20"/>
                <w:lang w:val="ru-RU"/>
              </w:rPr>
              <w:t xml:space="preserve"> свои </w:t>
            </w:r>
            <w:r w:rsidR="00B00BCF">
              <w:rPr>
                <w:b w:val="0"/>
                <w:sz w:val="20"/>
                <w:lang w:val="ru-RU"/>
              </w:rPr>
              <w:t xml:space="preserve">заявки </w:t>
            </w:r>
            <w:r w:rsidRPr="00D566A0">
              <w:rPr>
                <w:b w:val="0"/>
                <w:sz w:val="20"/>
                <w:lang w:val="ru-RU"/>
              </w:rPr>
              <w:t xml:space="preserve">по почте или </w:t>
            </w:r>
            <w:r w:rsidR="00B00BCF">
              <w:rPr>
                <w:b w:val="0"/>
                <w:sz w:val="20"/>
                <w:lang w:val="ru-RU"/>
              </w:rPr>
              <w:t>лично</w:t>
            </w:r>
            <w:r w:rsidRPr="00D566A0">
              <w:rPr>
                <w:b w:val="0"/>
                <w:sz w:val="20"/>
                <w:lang w:val="ru-RU"/>
              </w:rPr>
              <w:t xml:space="preserve">, должны вложить оригинал и копии </w:t>
            </w:r>
            <w:r w:rsidR="00B00BCF">
              <w:rPr>
                <w:b w:val="0"/>
                <w:sz w:val="20"/>
                <w:lang w:val="ru-RU"/>
              </w:rPr>
              <w:t xml:space="preserve">заявки </w:t>
            </w:r>
            <w:r w:rsidRPr="00D566A0">
              <w:rPr>
                <w:b w:val="0"/>
                <w:sz w:val="20"/>
                <w:lang w:val="ru-RU"/>
              </w:rPr>
              <w:t>в отдельн</w:t>
            </w:r>
            <w:r w:rsidR="00284FED">
              <w:rPr>
                <w:b w:val="0"/>
                <w:sz w:val="20"/>
                <w:lang w:val="ru-RU"/>
              </w:rPr>
              <w:t>ые</w:t>
            </w:r>
            <w:r w:rsidRPr="00D566A0">
              <w:rPr>
                <w:b w:val="0"/>
                <w:sz w:val="20"/>
                <w:lang w:val="ru-RU"/>
              </w:rPr>
              <w:t xml:space="preserve"> запечатанны</w:t>
            </w:r>
            <w:r w:rsidR="00284FED">
              <w:rPr>
                <w:b w:val="0"/>
                <w:sz w:val="20"/>
                <w:lang w:val="ru-RU"/>
              </w:rPr>
              <w:t>е</w:t>
            </w:r>
            <w:r w:rsidRPr="00D566A0">
              <w:rPr>
                <w:b w:val="0"/>
                <w:sz w:val="20"/>
                <w:lang w:val="ru-RU"/>
              </w:rPr>
              <w:t xml:space="preserve"> конверт</w:t>
            </w:r>
            <w:r w:rsidR="00284FED">
              <w:rPr>
                <w:b w:val="0"/>
                <w:sz w:val="20"/>
                <w:lang w:val="ru-RU"/>
              </w:rPr>
              <w:t>ы</w:t>
            </w:r>
            <w:r w:rsidR="0051469B" w:rsidRPr="00D566A0">
              <w:rPr>
                <w:b w:val="0"/>
                <w:sz w:val="20"/>
                <w:lang w:val="ru-RU"/>
              </w:rPr>
              <w:t xml:space="preserve">.  </w:t>
            </w:r>
          </w:p>
        </w:tc>
      </w:tr>
      <w:tr w:rsidR="00847565" w:rsidRPr="007273A5" w14:paraId="10672AF2" w14:textId="77777777" w:rsidTr="002F0654">
        <w:tc>
          <w:tcPr>
            <w:tcW w:w="2127" w:type="dxa"/>
            <w:gridSpan w:val="2"/>
          </w:tcPr>
          <w:p w14:paraId="10672AF0" w14:textId="77777777" w:rsidR="00847565" w:rsidRPr="00D566A0" w:rsidRDefault="00847565" w:rsidP="00847565">
            <w:pPr>
              <w:pStyle w:val="Header1-Clauses"/>
              <w:rPr>
                <w:sz w:val="20"/>
                <w:lang w:val="ru-RU"/>
              </w:rPr>
            </w:pPr>
          </w:p>
        </w:tc>
        <w:tc>
          <w:tcPr>
            <w:tcW w:w="8222" w:type="dxa"/>
            <w:gridSpan w:val="2"/>
          </w:tcPr>
          <w:p w14:paraId="10672AF1" w14:textId="0E75B049" w:rsidR="00847565" w:rsidRPr="00D566A0" w:rsidRDefault="006D2193" w:rsidP="00847565">
            <w:pPr>
              <w:pStyle w:val="P3Header1-Clauses"/>
              <w:numPr>
                <w:ilvl w:val="2"/>
                <w:numId w:val="40"/>
              </w:numPr>
              <w:tabs>
                <w:tab w:val="clear" w:pos="864"/>
              </w:tabs>
              <w:spacing w:after="240"/>
              <w:ind w:left="862" w:hanging="431"/>
              <w:jc w:val="both"/>
              <w:rPr>
                <w:b w:val="0"/>
                <w:sz w:val="20"/>
                <w:lang w:val="ru-RU"/>
              </w:rPr>
            </w:pPr>
            <w:r w:rsidRPr="00D566A0">
              <w:rPr>
                <w:b w:val="0"/>
                <w:sz w:val="20"/>
                <w:lang w:val="ru-RU"/>
              </w:rPr>
              <w:t xml:space="preserve">Адрес Заказчика: </w:t>
            </w:r>
            <w:r w:rsidRPr="00D566A0">
              <w:rPr>
                <w:i/>
                <w:sz w:val="20"/>
                <w:lang w:val="ru-RU"/>
              </w:rPr>
              <w:t>[укажите адрес Заказчика]</w:t>
            </w:r>
          </w:p>
        </w:tc>
      </w:tr>
      <w:tr w:rsidR="00D857DE" w:rsidRPr="00D566A0" w14:paraId="10672B08" w14:textId="77777777" w:rsidTr="002F0654">
        <w:tc>
          <w:tcPr>
            <w:tcW w:w="2127" w:type="dxa"/>
            <w:gridSpan w:val="2"/>
          </w:tcPr>
          <w:p w14:paraId="10672AF3" w14:textId="77777777" w:rsidR="00D857DE" w:rsidRPr="00D566A0" w:rsidRDefault="00D857DE" w:rsidP="00D857DE">
            <w:pPr>
              <w:rPr>
                <w:sz w:val="20"/>
                <w:lang w:val="ru-RU"/>
              </w:rPr>
            </w:pPr>
          </w:p>
        </w:tc>
        <w:tc>
          <w:tcPr>
            <w:tcW w:w="8222" w:type="dxa"/>
            <w:gridSpan w:val="2"/>
          </w:tcPr>
          <w:p w14:paraId="73F3028D"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750954DD"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43EB26EB"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64DA3925"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0365D1D3"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546A5D17"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0CAD6E41"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5672F9A2"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0253866D"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3C5FDAF9"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3E7CCFE5"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221F022D"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00DDAEF1"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6267DF54"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11EF1048"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7223D881" w14:textId="77777777" w:rsidR="00DF359E" w:rsidRPr="00D566A0" w:rsidRDefault="00DF359E" w:rsidP="00DF359E">
            <w:pPr>
              <w:pStyle w:val="ListParagraph"/>
              <w:numPr>
                <w:ilvl w:val="0"/>
                <w:numId w:val="40"/>
              </w:numPr>
              <w:spacing w:after="200" w:line="259" w:lineRule="auto"/>
              <w:contextualSpacing w:val="0"/>
              <w:jc w:val="left"/>
              <w:rPr>
                <w:vanish/>
                <w:sz w:val="20"/>
                <w:lang w:val="ru-RU"/>
              </w:rPr>
            </w:pPr>
          </w:p>
          <w:p w14:paraId="7DD264E3" w14:textId="77777777" w:rsidR="00DF359E" w:rsidRPr="00D566A0" w:rsidRDefault="00DF359E" w:rsidP="00DF359E">
            <w:pPr>
              <w:pStyle w:val="ListParagraph"/>
              <w:numPr>
                <w:ilvl w:val="1"/>
                <w:numId w:val="40"/>
              </w:numPr>
              <w:tabs>
                <w:tab w:val="clear" w:pos="504"/>
              </w:tabs>
              <w:spacing w:after="200" w:line="259" w:lineRule="auto"/>
              <w:contextualSpacing w:val="0"/>
              <w:jc w:val="left"/>
              <w:rPr>
                <w:vanish/>
                <w:sz w:val="20"/>
                <w:lang w:val="ru-RU"/>
              </w:rPr>
            </w:pPr>
          </w:p>
          <w:p w14:paraId="645B3794" w14:textId="28B46B28" w:rsidR="00D857DE" w:rsidRPr="00D566A0" w:rsidRDefault="00284FED" w:rsidP="00DF359E">
            <w:pPr>
              <w:pStyle w:val="Header3-Paragraph"/>
              <w:numPr>
                <w:ilvl w:val="1"/>
                <w:numId w:val="40"/>
              </w:numPr>
              <w:tabs>
                <w:tab w:val="clear" w:pos="504"/>
              </w:tabs>
              <w:spacing w:line="259" w:lineRule="auto"/>
              <w:jc w:val="left"/>
              <w:rPr>
                <w:sz w:val="20"/>
                <w:lang w:val="ru-RU"/>
              </w:rPr>
            </w:pPr>
            <w:r>
              <w:rPr>
                <w:sz w:val="20"/>
                <w:lang w:val="ru-RU"/>
              </w:rPr>
              <w:t>На внутренних и внешних конвертах указывается</w:t>
            </w:r>
            <w:r w:rsidR="00D857DE" w:rsidRPr="00D566A0">
              <w:rPr>
                <w:sz w:val="20"/>
                <w:lang w:val="ru-RU"/>
              </w:rPr>
              <w:t>:</w:t>
            </w:r>
          </w:p>
          <w:p w14:paraId="1A700D66" w14:textId="66C9BD42" w:rsidR="00D857DE" w:rsidRPr="00D566A0" w:rsidRDefault="00284FED" w:rsidP="00D857DE">
            <w:pPr>
              <w:pStyle w:val="P3Header1-Clauses"/>
              <w:numPr>
                <w:ilvl w:val="2"/>
                <w:numId w:val="40"/>
              </w:numPr>
              <w:tabs>
                <w:tab w:val="clear" w:pos="864"/>
              </w:tabs>
              <w:spacing w:after="200" w:line="259" w:lineRule="auto"/>
              <w:ind w:left="1152" w:hanging="518"/>
              <w:rPr>
                <w:b w:val="0"/>
                <w:sz w:val="20"/>
                <w:lang w:val="ru-RU"/>
              </w:rPr>
            </w:pPr>
            <w:r>
              <w:rPr>
                <w:b w:val="0"/>
                <w:sz w:val="20"/>
                <w:lang w:val="ru-RU"/>
              </w:rPr>
              <w:t>имя</w:t>
            </w:r>
            <w:r w:rsidR="00C66677" w:rsidRPr="00D566A0">
              <w:rPr>
                <w:b w:val="0"/>
                <w:sz w:val="20"/>
                <w:lang w:val="ru-RU"/>
              </w:rPr>
              <w:t xml:space="preserve"> и адрес </w:t>
            </w:r>
            <w:r>
              <w:rPr>
                <w:b w:val="0"/>
                <w:sz w:val="20"/>
                <w:lang w:val="ru-RU"/>
              </w:rPr>
              <w:t>У</w:t>
            </w:r>
            <w:r w:rsidR="00C66677" w:rsidRPr="00D566A0">
              <w:rPr>
                <w:b w:val="0"/>
                <w:sz w:val="20"/>
                <w:lang w:val="ru-RU"/>
              </w:rPr>
              <w:t>частника</w:t>
            </w:r>
            <w:r w:rsidR="00D857DE" w:rsidRPr="00D566A0">
              <w:rPr>
                <w:b w:val="0"/>
                <w:sz w:val="20"/>
                <w:lang w:val="ru-RU"/>
              </w:rPr>
              <w:t>;</w:t>
            </w:r>
          </w:p>
          <w:p w14:paraId="10672B07" w14:textId="7B73A5B2" w:rsidR="00D857DE" w:rsidRPr="00D566A0" w:rsidRDefault="00CC103B" w:rsidP="00D857DE">
            <w:pPr>
              <w:pStyle w:val="P3Header1-Clauses"/>
              <w:numPr>
                <w:ilvl w:val="2"/>
                <w:numId w:val="40"/>
              </w:numPr>
              <w:tabs>
                <w:tab w:val="clear" w:pos="864"/>
              </w:tabs>
              <w:spacing w:after="200"/>
              <w:ind w:left="1152" w:hanging="518"/>
              <w:rPr>
                <w:sz w:val="20"/>
                <w:lang w:val="ru-RU"/>
              </w:rPr>
            </w:pPr>
            <w:r w:rsidRPr="00D566A0">
              <w:rPr>
                <w:b w:val="0"/>
                <w:sz w:val="20"/>
                <w:lang w:val="ru-RU"/>
              </w:rPr>
              <w:t>Заказчик</w:t>
            </w:r>
            <w:r w:rsidR="00284FED">
              <w:rPr>
                <w:b w:val="0"/>
                <w:sz w:val="20"/>
                <w:lang w:val="ru-RU"/>
              </w:rPr>
              <w:t xml:space="preserve"> в качестве адресата</w:t>
            </w:r>
            <w:r w:rsidR="00D857DE" w:rsidRPr="00D566A0">
              <w:rPr>
                <w:b w:val="0"/>
                <w:sz w:val="20"/>
                <w:lang w:val="ru-RU"/>
              </w:rPr>
              <w:t>;</w:t>
            </w:r>
          </w:p>
        </w:tc>
      </w:tr>
      <w:tr w:rsidR="00DA1960" w:rsidRPr="007273A5" w14:paraId="10672B0C" w14:textId="77777777" w:rsidTr="002F0654">
        <w:tc>
          <w:tcPr>
            <w:tcW w:w="2127" w:type="dxa"/>
            <w:gridSpan w:val="2"/>
          </w:tcPr>
          <w:p w14:paraId="10672B09" w14:textId="77777777" w:rsidR="00DA1960" w:rsidRPr="00D566A0" w:rsidRDefault="00DA1960" w:rsidP="00DA1960">
            <w:pPr>
              <w:rPr>
                <w:sz w:val="20"/>
                <w:lang w:val="ru-RU"/>
              </w:rPr>
            </w:pPr>
          </w:p>
        </w:tc>
        <w:tc>
          <w:tcPr>
            <w:tcW w:w="8222" w:type="dxa"/>
            <w:gridSpan w:val="2"/>
          </w:tcPr>
          <w:p w14:paraId="53E2273E" w14:textId="1EA8A1EA" w:rsidR="00DA1960" w:rsidRPr="00D566A0" w:rsidRDefault="004C1280" w:rsidP="00DA1960">
            <w:pPr>
              <w:pStyle w:val="P3Header1-Clauses"/>
              <w:numPr>
                <w:ilvl w:val="2"/>
                <w:numId w:val="40"/>
              </w:numPr>
              <w:tabs>
                <w:tab w:val="clear" w:pos="864"/>
              </w:tabs>
              <w:spacing w:after="200" w:line="259" w:lineRule="auto"/>
              <w:ind w:left="1152" w:hanging="518"/>
              <w:rPr>
                <w:b w:val="0"/>
                <w:sz w:val="20"/>
                <w:lang w:val="ru-RU"/>
              </w:rPr>
            </w:pPr>
            <w:r>
              <w:rPr>
                <w:b w:val="0"/>
                <w:sz w:val="20"/>
                <w:lang w:val="ru-RU"/>
              </w:rPr>
              <w:t xml:space="preserve">наименование и </w:t>
            </w:r>
            <w:r w:rsidR="00CC6A2D">
              <w:rPr>
                <w:b w:val="0"/>
                <w:sz w:val="20"/>
                <w:lang w:val="ru-RU"/>
              </w:rPr>
              <w:t>идентификационный номер конкурса в соответствии с п.</w:t>
            </w:r>
            <w:r w:rsidR="00886891" w:rsidRPr="00D566A0">
              <w:rPr>
                <w:b w:val="0"/>
                <w:sz w:val="20"/>
                <w:lang w:val="ru-RU"/>
              </w:rPr>
              <w:t xml:space="preserve"> 1.1</w:t>
            </w:r>
            <w:r w:rsidR="00CC6A2D">
              <w:rPr>
                <w:b w:val="0"/>
                <w:sz w:val="20"/>
                <w:lang w:val="ru-RU"/>
              </w:rPr>
              <w:t xml:space="preserve"> ИУК</w:t>
            </w:r>
            <w:r w:rsidR="00886891" w:rsidRPr="00D566A0">
              <w:rPr>
                <w:b w:val="0"/>
                <w:sz w:val="20"/>
                <w:lang w:val="ru-RU"/>
              </w:rPr>
              <w:t>; и</w:t>
            </w:r>
          </w:p>
          <w:p w14:paraId="10672B0B" w14:textId="637B4111" w:rsidR="00DA1960" w:rsidRPr="00D566A0" w:rsidRDefault="00DD014C" w:rsidP="00DA1960">
            <w:pPr>
              <w:pStyle w:val="P3Header1-Clauses"/>
              <w:numPr>
                <w:ilvl w:val="2"/>
                <w:numId w:val="40"/>
              </w:numPr>
              <w:tabs>
                <w:tab w:val="clear" w:pos="864"/>
              </w:tabs>
              <w:spacing w:after="200"/>
              <w:ind w:left="1152" w:hanging="518"/>
              <w:rPr>
                <w:b w:val="0"/>
                <w:sz w:val="20"/>
                <w:lang w:val="ru-RU"/>
              </w:rPr>
            </w:pPr>
            <w:r>
              <w:rPr>
                <w:b w:val="0"/>
                <w:sz w:val="20"/>
                <w:lang w:val="ru-RU"/>
              </w:rPr>
              <w:lastRenderedPageBreak/>
              <w:t>предупреждающ</w:t>
            </w:r>
            <w:r w:rsidR="006F39F4">
              <w:rPr>
                <w:b w:val="0"/>
                <w:sz w:val="20"/>
                <w:lang w:val="ru-RU"/>
              </w:rPr>
              <w:t>ая</w:t>
            </w:r>
            <w:r>
              <w:rPr>
                <w:b w:val="0"/>
                <w:sz w:val="20"/>
                <w:lang w:val="ru-RU"/>
              </w:rPr>
              <w:t xml:space="preserve"> надпись</w:t>
            </w:r>
            <w:r w:rsidR="00A40811" w:rsidRPr="00D566A0">
              <w:rPr>
                <w:b w:val="0"/>
                <w:sz w:val="20"/>
                <w:lang w:val="ru-RU"/>
              </w:rPr>
              <w:t xml:space="preserve"> следующего содержания: "Не открывать до </w:t>
            </w:r>
            <w:r w:rsidR="00A40811" w:rsidRPr="00D566A0">
              <w:rPr>
                <w:b w:val="0"/>
                <w:i/>
                <w:sz w:val="20"/>
                <w:lang w:val="ru-RU"/>
              </w:rPr>
              <w:t xml:space="preserve">[укажите дату и время </w:t>
            </w:r>
            <w:r>
              <w:rPr>
                <w:b w:val="0"/>
                <w:i/>
                <w:sz w:val="20"/>
                <w:lang w:val="ru-RU"/>
              </w:rPr>
              <w:t>вс</w:t>
            </w:r>
            <w:r w:rsidRPr="00D566A0">
              <w:rPr>
                <w:b w:val="0"/>
                <w:i/>
                <w:sz w:val="20"/>
                <w:lang w:val="ru-RU"/>
              </w:rPr>
              <w:t xml:space="preserve">крытия </w:t>
            </w:r>
            <w:r>
              <w:rPr>
                <w:b w:val="0"/>
                <w:i/>
                <w:sz w:val="20"/>
                <w:lang w:val="ru-RU"/>
              </w:rPr>
              <w:t>заявок</w:t>
            </w:r>
            <w:r w:rsidR="00A40811" w:rsidRPr="00D566A0">
              <w:rPr>
                <w:b w:val="0"/>
                <w:i/>
                <w:sz w:val="20"/>
                <w:lang w:val="ru-RU"/>
              </w:rPr>
              <w:t>]</w:t>
            </w:r>
            <w:r w:rsidR="00A40811" w:rsidRPr="00D566A0">
              <w:rPr>
                <w:b w:val="0"/>
                <w:sz w:val="20"/>
                <w:lang w:val="ru-RU"/>
              </w:rPr>
              <w:t>"</w:t>
            </w:r>
          </w:p>
        </w:tc>
      </w:tr>
      <w:tr w:rsidR="00DF359E" w:rsidRPr="007273A5" w14:paraId="10672B0F" w14:textId="77777777" w:rsidTr="002F0654">
        <w:tc>
          <w:tcPr>
            <w:tcW w:w="2127" w:type="dxa"/>
            <w:gridSpan w:val="2"/>
          </w:tcPr>
          <w:p w14:paraId="10672B0D" w14:textId="77777777" w:rsidR="00DF359E" w:rsidRPr="00D566A0" w:rsidRDefault="00DF359E" w:rsidP="00DF359E">
            <w:pPr>
              <w:rPr>
                <w:sz w:val="20"/>
                <w:lang w:val="ru-RU"/>
              </w:rPr>
            </w:pPr>
          </w:p>
        </w:tc>
        <w:tc>
          <w:tcPr>
            <w:tcW w:w="8222" w:type="dxa"/>
            <w:gridSpan w:val="2"/>
          </w:tcPr>
          <w:p w14:paraId="10672B0E" w14:textId="25D995BD" w:rsidR="00DF359E" w:rsidRPr="00D566A0" w:rsidRDefault="00A473D4" w:rsidP="00DF359E">
            <w:pPr>
              <w:pStyle w:val="Header3-Paragraph"/>
              <w:numPr>
                <w:ilvl w:val="1"/>
                <w:numId w:val="40"/>
              </w:numPr>
              <w:tabs>
                <w:tab w:val="clear" w:pos="504"/>
              </w:tabs>
              <w:ind w:left="360" w:hanging="360"/>
              <w:rPr>
                <w:sz w:val="20"/>
                <w:lang w:val="ru-RU"/>
              </w:rPr>
            </w:pPr>
            <w:r w:rsidRPr="00D566A0">
              <w:rPr>
                <w:sz w:val="20"/>
                <w:lang w:val="ru-RU"/>
              </w:rPr>
              <w:t xml:space="preserve">Если конверты </w:t>
            </w:r>
            <w:r w:rsidR="00D667FC">
              <w:rPr>
                <w:sz w:val="20"/>
                <w:lang w:val="ru-RU"/>
              </w:rPr>
              <w:t>и упаковка не о</w:t>
            </w:r>
            <w:r w:rsidRPr="00D566A0">
              <w:rPr>
                <w:sz w:val="20"/>
                <w:lang w:val="ru-RU"/>
              </w:rPr>
              <w:t>печатаны и</w:t>
            </w:r>
            <w:r w:rsidR="00D667FC">
              <w:rPr>
                <w:sz w:val="20"/>
                <w:lang w:val="ru-RU"/>
              </w:rPr>
              <w:t xml:space="preserve"> не снабжены пометками</w:t>
            </w:r>
            <w:r w:rsidR="00B62342">
              <w:rPr>
                <w:sz w:val="20"/>
                <w:lang w:val="ru-RU"/>
              </w:rPr>
              <w:t xml:space="preserve"> согласно установленным требованиям,</w:t>
            </w:r>
            <w:r w:rsidRPr="00D566A0">
              <w:rPr>
                <w:sz w:val="20"/>
                <w:lang w:val="ru-RU"/>
              </w:rPr>
              <w:t xml:space="preserve"> то Заказчик не </w:t>
            </w:r>
            <w:r w:rsidR="00B62342">
              <w:rPr>
                <w:sz w:val="20"/>
                <w:lang w:val="ru-RU"/>
              </w:rPr>
              <w:t>будет нести</w:t>
            </w:r>
            <w:r w:rsidRPr="00D566A0">
              <w:rPr>
                <w:sz w:val="20"/>
                <w:lang w:val="ru-RU"/>
              </w:rPr>
              <w:t xml:space="preserve"> ответственност</w:t>
            </w:r>
            <w:r w:rsidR="00B62342">
              <w:rPr>
                <w:sz w:val="20"/>
                <w:lang w:val="ru-RU"/>
              </w:rPr>
              <w:t>ь</w:t>
            </w:r>
            <w:r w:rsidRPr="00D566A0">
              <w:rPr>
                <w:sz w:val="20"/>
                <w:lang w:val="ru-RU"/>
              </w:rPr>
              <w:t xml:space="preserve"> за </w:t>
            </w:r>
            <w:r w:rsidR="00B62342">
              <w:rPr>
                <w:sz w:val="20"/>
                <w:lang w:val="ru-RU"/>
              </w:rPr>
              <w:t>у</w:t>
            </w:r>
            <w:r w:rsidRPr="00D566A0">
              <w:rPr>
                <w:sz w:val="20"/>
                <w:lang w:val="ru-RU"/>
              </w:rPr>
              <w:t xml:space="preserve">терю или преждевременное </w:t>
            </w:r>
            <w:r w:rsidR="00B62342">
              <w:rPr>
                <w:sz w:val="20"/>
                <w:lang w:val="ru-RU"/>
              </w:rPr>
              <w:t>вс</w:t>
            </w:r>
            <w:r w:rsidRPr="00D566A0">
              <w:rPr>
                <w:sz w:val="20"/>
                <w:lang w:val="ru-RU"/>
              </w:rPr>
              <w:t>крытие</w:t>
            </w:r>
            <w:r w:rsidR="00B62342">
              <w:rPr>
                <w:sz w:val="20"/>
                <w:lang w:val="ru-RU"/>
              </w:rPr>
              <w:t xml:space="preserve"> конверта с заявкой</w:t>
            </w:r>
            <w:r w:rsidR="00DF359E" w:rsidRPr="00D566A0">
              <w:rPr>
                <w:sz w:val="20"/>
                <w:lang w:val="ru-RU"/>
              </w:rPr>
              <w:t>.</w:t>
            </w:r>
          </w:p>
        </w:tc>
      </w:tr>
      <w:tr w:rsidR="001B009E" w:rsidRPr="007273A5" w14:paraId="10672B24" w14:textId="77777777" w:rsidTr="002F0654">
        <w:tc>
          <w:tcPr>
            <w:tcW w:w="2127" w:type="dxa"/>
            <w:gridSpan w:val="2"/>
          </w:tcPr>
          <w:p w14:paraId="10672B10" w14:textId="187FFB30" w:rsidR="001B009E" w:rsidRPr="00D566A0" w:rsidRDefault="004B6F37" w:rsidP="001B009E">
            <w:pPr>
              <w:pStyle w:val="Header1-Clauses"/>
              <w:numPr>
                <w:ilvl w:val="0"/>
                <w:numId w:val="38"/>
              </w:numPr>
              <w:rPr>
                <w:sz w:val="20"/>
                <w:lang w:val="ru-RU"/>
              </w:rPr>
            </w:pPr>
            <w:r>
              <w:rPr>
                <w:sz w:val="20"/>
                <w:lang w:val="ru-RU"/>
              </w:rPr>
              <w:t>Окончание</w:t>
            </w:r>
            <w:r w:rsidRPr="00D566A0">
              <w:rPr>
                <w:sz w:val="20"/>
                <w:lang w:val="ru-RU"/>
              </w:rPr>
              <w:t xml:space="preserve"> </w:t>
            </w:r>
            <w:r w:rsidR="00D924CB" w:rsidRPr="00D566A0">
              <w:rPr>
                <w:sz w:val="20"/>
                <w:lang w:val="ru-RU"/>
              </w:rPr>
              <w:t>срок</w:t>
            </w:r>
            <w:r>
              <w:rPr>
                <w:sz w:val="20"/>
                <w:lang w:val="ru-RU"/>
              </w:rPr>
              <w:t>а</w:t>
            </w:r>
            <w:r w:rsidR="00D924CB" w:rsidRPr="00D566A0">
              <w:rPr>
                <w:sz w:val="20"/>
                <w:lang w:val="ru-RU"/>
              </w:rPr>
              <w:t xml:space="preserve"> подачи </w:t>
            </w:r>
            <w:r>
              <w:rPr>
                <w:sz w:val="20"/>
                <w:lang w:val="ru-RU"/>
              </w:rPr>
              <w:t>заявок</w:t>
            </w:r>
          </w:p>
        </w:tc>
        <w:tc>
          <w:tcPr>
            <w:tcW w:w="8222" w:type="dxa"/>
            <w:gridSpan w:val="2"/>
          </w:tcPr>
          <w:p w14:paraId="6DAD71D2"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0884B4A2"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6A7A2585"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3A6FB0D4"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3D815B5F"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2AF46859"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18A10A74"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1EB7E66A"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33B5A040"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54A45476"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72E6317D"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621A8F02"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35E68241"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4934D203"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116547E7"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67594AD6"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700D3104"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3A1B8F5D" w14:textId="77777777" w:rsidR="001B009E" w:rsidRPr="00D566A0" w:rsidRDefault="001B009E" w:rsidP="001B009E">
            <w:pPr>
              <w:pStyle w:val="ListParagraph"/>
              <w:numPr>
                <w:ilvl w:val="0"/>
                <w:numId w:val="41"/>
              </w:numPr>
              <w:spacing w:after="200" w:line="259" w:lineRule="auto"/>
              <w:contextualSpacing w:val="0"/>
              <w:jc w:val="left"/>
              <w:rPr>
                <w:vanish/>
                <w:sz w:val="20"/>
                <w:lang w:val="ru-RU"/>
              </w:rPr>
            </w:pPr>
          </w:p>
          <w:p w14:paraId="10672B23" w14:textId="0495AB68" w:rsidR="001B009E" w:rsidRPr="00D566A0" w:rsidRDefault="00850B99" w:rsidP="001B009E">
            <w:pPr>
              <w:pStyle w:val="Header3-Paragraph"/>
              <w:numPr>
                <w:ilvl w:val="1"/>
                <w:numId w:val="41"/>
              </w:numPr>
              <w:spacing w:line="259" w:lineRule="auto"/>
              <w:ind w:left="432"/>
              <w:jc w:val="left"/>
              <w:rPr>
                <w:sz w:val="20"/>
                <w:lang w:val="ru-RU"/>
              </w:rPr>
            </w:pPr>
            <w:r>
              <w:rPr>
                <w:sz w:val="20"/>
                <w:lang w:val="ru-RU"/>
              </w:rPr>
              <w:t>Заявки</w:t>
            </w:r>
            <w:r w:rsidR="00A75F9F" w:rsidRPr="00D566A0">
              <w:rPr>
                <w:sz w:val="20"/>
                <w:lang w:val="ru-RU"/>
              </w:rPr>
              <w:t xml:space="preserve"> должны быть получены Заказчиком по указанному </w:t>
            </w:r>
            <w:r w:rsidR="005A129E" w:rsidRPr="00D566A0">
              <w:rPr>
                <w:sz w:val="20"/>
                <w:lang w:val="ru-RU"/>
              </w:rPr>
              <w:t xml:space="preserve">в </w:t>
            </w:r>
            <w:r w:rsidR="00E465E1">
              <w:rPr>
                <w:sz w:val="20"/>
                <w:lang w:val="ru-RU"/>
              </w:rPr>
              <w:t xml:space="preserve">п. </w:t>
            </w:r>
            <w:r w:rsidR="005A129E" w:rsidRPr="00D566A0">
              <w:rPr>
                <w:sz w:val="20"/>
                <w:lang w:val="ru-RU"/>
              </w:rPr>
              <w:t>17.1</w:t>
            </w:r>
            <w:r w:rsidR="00416B47" w:rsidRPr="00D566A0">
              <w:rPr>
                <w:sz w:val="20"/>
                <w:lang w:val="ru-RU"/>
              </w:rPr>
              <w:t xml:space="preserve"> ИУ</w:t>
            </w:r>
            <w:r>
              <w:rPr>
                <w:sz w:val="20"/>
                <w:lang w:val="ru-RU"/>
              </w:rPr>
              <w:t>К</w:t>
            </w:r>
            <w:r w:rsidR="00A75F9F" w:rsidRPr="00D566A0">
              <w:rPr>
                <w:sz w:val="20"/>
                <w:lang w:val="ru-RU"/>
              </w:rPr>
              <w:t xml:space="preserve"> </w:t>
            </w:r>
            <w:r w:rsidR="00E465E1" w:rsidRPr="00D566A0">
              <w:rPr>
                <w:sz w:val="20"/>
                <w:lang w:val="ru-RU"/>
              </w:rPr>
              <w:t xml:space="preserve">адресу </w:t>
            </w:r>
            <w:r w:rsidR="00A75F9F" w:rsidRPr="00D566A0">
              <w:rPr>
                <w:sz w:val="20"/>
                <w:lang w:val="ru-RU"/>
              </w:rPr>
              <w:t xml:space="preserve">не позднее </w:t>
            </w:r>
            <w:r w:rsidR="00A75F9F" w:rsidRPr="00D566A0">
              <w:rPr>
                <w:b/>
                <w:i/>
                <w:sz w:val="20"/>
                <w:lang w:val="ru-RU"/>
              </w:rPr>
              <w:t xml:space="preserve">[укажите дату и время </w:t>
            </w:r>
            <w:r>
              <w:rPr>
                <w:b/>
                <w:i/>
                <w:sz w:val="20"/>
                <w:lang w:val="ru-RU"/>
              </w:rPr>
              <w:t>вс</w:t>
            </w:r>
            <w:r w:rsidR="00A75F9F" w:rsidRPr="00D566A0">
              <w:rPr>
                <w:b/>
                <w:i/>
                <w:sz w:val="20"/>
                <w:lang w:val="ru-RU"/>
              </w:rPr>
              <w:t xml:space="preserve">крытия </w:t>
            </w:r>
            <w:r>
              <w:rPr>
                <w:b/>
                <w:i/>
                <w:sz w:val="20"/>
                <w:lang w:val="ru-RU"/>
              </w:rPr>
              <w:t>заявок</w:t>
            </w:r>
            <w:r w:rsidR="00A75F9F" w:rsidRPr="00D566A0">
              <w:rPr>
                <w:b/>
                <w:i/>
                <w:sz w:val="20"/>
                <w:lang w:val="ru-RU"/>
              </w:rPr>
              <w:t>]</w:t>
            </w:r>
            <w:r w:rsidR="001B009E" w:rsidRPr="00D566A0">
              <w:rPr>
                <w:sz w:val="20"/>
                <w:lang w:val="ru-RU"/>
              </w:rPr>
              <w:t xml:space="preserve">. </w:t>
            </w:r>
          </w:p>
        </w:tc>
      </w:tr>
      <w:tr w:rsidR="00AA7E1C" w:rsidRPr="007273A5" w14:paraId="10672B27" w14:textId="77777777" w:rsidTr="002F0654">
        <w:tc>
          <w:tcPr>
            <w:tcW w:w="2127" w:type="dxa"/>
            <w:gridSpan w:val="2"/>
          </w:tcPr>
          <w:p w14:paraId="10672B25" w14:textId="77777777" w:rsidR="00AA7E1C" w:rsidRPr="00D566A0" w:rsidRDefault="00AA7E1C" w:rsidP="00AA7E1C">
            <w:pPr>
              <w:pStyle w:val="Header1-Clauses"/>
              <w:ind w:left="432"/>
              <w:rPr>
                <w:sz w:val="20"/>
                <w:lang w:val="ru-RU"/>
              </w:rPr>
            </w:pPr>
          </w:p>
        </w:tc>
        <w:tc>
          <w:tcPr>
            <w:tcW w:w="8222" w:type="dxa"/>
            <w:gridSpan w:val="2"/>
          </w:tcPr>
          <w:p w14:paraId="10672B26" w14:textId="77777777" w:rsidR="00AA7E1C" w:rsidRPr="00D566A0" w:rsidRDefault="00AA7E1C" w:rsidP="00AA7E1C">
            <w:pPr>
              <w:pStyle w:val="Header3-Paragraph"/>
              <w:numPr>
                <w:ilvl w:val="0"/>
                <w:numId w:val="0"/>
              </w:numPr>
              <w:ind w:left="504"/>
              <w:rPr>
                <w:sz w:val="20"/>
                <w:lang w:val="ru-RU"/>
              </w:rPr>
            </w:pPr>
          </w:p>
        </w:tc>
      </w:tr>
      <w:tr w:rsidR="000E5008" w:rsidRPr="007273A5" w14:paraId="10672B2A" w14:textId="77777777" w:rsidTr="002F0654">
        <w:tc>
          <w:tcPr>
            <w:tcW w:w="2127" w:type="dxa"/>
            <w:gridSpan w:val="2"/>
          </w:tcPr>
          <w:p w14:paraId="10672B28" w14:textId="54DD0EBF" w:rsidR="000E5008" w:rsidRPr="00D566A0" w:rsidRDefault="00850B99" w:rsidP="000E5008">
            <w:pPr>
              <w:pStyle w:val="Header1-Clauses"/>
              <w:numPr>
                <w:ilvl w:val="0"/>
                <w:numId w:val="38"/>
              </w:numPr>
              <w:rPr>
                <w:sz w:val="20"/>
                <w:lang w:val="ru-RU"/>
              </w:rPr>
            </w:pPr>
            <w:r>
              <w:rPr>
                <w:sz w:val="20"/>
                <w:lang w:val="ru-RU"/>
              </w:rPr>
              <w:t>Вс</w:t>
            </w:r>
            <w:r w:rsidRPr="00D566A0">
              <w:rPr>
                <w:sz w:val="20"/>
                <w:lang w:val="ru-RU"/>
              </w:rPr>
              <w:t xml:space="preserve">крытие </w:t>
            </w:r>
            <w:r>
              <w:rPr>
                <w:sz w:val="20"/>
                <w:lang w:val="ru-RU"/>
              </w:rPr>
              <w:t>конвертов с заявками</w:t>
            </w:r>
          </w:p>
        </w:tc>
        <w:tc>
          <w:tcPr>
            <w:tcW w:w="8222" w:type="dxa"/>
            <w:gridSpan w:val="2"/>
          </w:tcPr>
          <w:p w14:paraId="10672B29" w14:textId="47A0A683" w:rsidR="000E5008" w:rsidRPr="00D566A0" w:rsidRDefault="007831D8" w:rsidP="000E5008">
            <w:pPr>
              <w:pStyle w:val="Header3-Paragraph"/>
              <w:numPr>
                <w:ilvl w:val="1"/>
                <w:numId w:val="42"/>
              </w:numPr>
              <w:rPr>
                <w:sz w:val="20"/>
                <w:lang w:val="ru-RU"/>
              </w:rPr>
            </w:pPr>
            <w:r w:rsidRPr="00D566A0">
              <w:rPr>
                <w:sz w:val="20"/>
                <w:lang w:val="ru-RU"/>
              </w:rPr>
              <w:t xml:space="preserve">Заказчик </w:t>
            </w:r>
            <w:r w:rsidR="00315EB5">
              <w:rPr>
                <w:sz w:val="20"/>
                <w:lang w:val="ru-RU"/>
              </w:rPr>
              <w:t>произведет</w:t>
            </w:r>
            <w:r w:rsidRPr="00D566A0">
              <w:rPr>
                <w:sz w:val="20"/>
                <w:lang w:val="ru-RU"/>
              </w:rPr>
              <w:t xml:space="preserve"> </w:t>
            </w:r>
            <w:r w:rsidR="00315EB5">
              <w:rPr>
                <w:sz w:val="20"/>
                <w:lang w:val="ru-RU"/>
              </w:rPr>
              <w:t>вс</w:t>
            </w:r>
            <w:r w:rsidRPr="00D566A0">
              <w:rPr>
                <w:sz w:val="20"/>
                <w:lang w:val="ru-RU"/>
              </w:rPr>
              <w:t xml:space="preserve">крытие </w:t>
            </w:r>
            <w:r w:rsidR="00AD7890">
              <w:rPr>
                <w:sz w:val="20"/>
                <w:lang w:val="ru-RU"/>
              </w:rPr>
              <w:t>конвертов с заявками</w:t>
            </w:r>
            <w:r w:rsidRPr="00D566A0">
              <w:rPr>
                <w:sz w:val="20"/>
                <w:lang w:val="ru-RU"/>
              </w:rPr>
              <w:t xml:space="preserve"> публично в присутствии представителей участников или других лиц, изъявивших желание принять в этом участие, по адресу, указанному в пункте 17.1 (b) </w:t>
            </w:r>
            <w:r w:rsidR="00F71B13">
              <w:rPr>
                <w:sz w:val="20"/>
                <w:lang w:val="ru-RU"/>
              </w:rPr>
              <w:t>И</w:t>
            </w:r>
            <w:r w:rsidR="00E465E1">
              <w:rPr>
                <w:sz w:val="20"/>
                <w:lang w:val="ru-RU"/>
              </w:rPr>
              <w:t>У</w:t>
            </w:r>
            <w:r w:rsidR="00F71B13">
              <w:rPr>
                <w:sz w:val="20"/>
                <w:lang w:val="ru-RU"/>
              </w:rPr>
              <w:t xml:space="preserve">К </w:t>
            </w:r>
            <w:r w:rsidR="001C6C34">
              <w:rPr>
                <w:sz w:val="20"/>
                <w:lang w:val="ru-RU"/>
              </w:rPr>
              <w:t>непосредственно</w:t>
            </w:r>
            <w:r w:rsidRPr="00D566A0">
              <w:rPr>
                <w:sz w:val="20"/>
                <w:lang w:val="ru-RU"/>
              </w:rPr>
              <w:t xml:space="preserve"> после </w:t>
            </w:r>
            <w:r w:rsidR="001C6C34">
              <w:rPr>
                <w:sz w:val="20"/>
                <w:lang w:val="ru-RU"/>
              </w:rPr>
              <w:t>окончания</w:t>
            </w:r>
            <w:r w:rsidR="001C6C34" w:rsidRPr="00D566A0">
              <w:rPr>
                <w:sz w:val="20"/>
                <w:lang w:val="ru-RU"/>
              </w:rPr>
              <w:t xml:space="preserve"> </w:t>
            </w:r>
            <w:r w:rsidRPr="00D566A0">
              <w:rPr>
                <w:sz w:val="20"/>
                <w:lang w:val="ru-RU"/>
              </w:rPr>
              <w:t xml:space="preserve">срока подачи </w:t>
            </w:r>
            <w:r w:rsidR="001C6C34">
              <w:rPr>
                <w:sz w:val="20"/>
                <w:lang w:val="ru-RU"/>
              </w:rPr>
              <w:t>заявок</w:t>
            </w:r>
            <w:r w:rsidRPr="00D566A0">
              <w:rPr>
                <w:sz w:val="20"/>
                <w:lang w:val="ru-RU"/>
              </w:rPr>
              <w:t>, указанного в пункте 18.1</w:t>
            </w:r>
            <w:r w:rsidR="00013C03">
              <w:rPr>
                <w:sz w:val="20"/>
                <w:lang w:val="ru-RU"/>
              </w:rPr>
              <w:t xml:space="preserve"> И</w:t>
            </w:r>
            <w:r w:rsidR="00E465E1">
              <w:rPr>
                <w:sz w:val="20"/>
                <w:lang w:val="ru-RU"/>
              </w:rPr>
              <w:t>У</w:t>
            </w:r>
            <w:r w:rsidR="00013C03">
              <w:rPr>
                <w:sz w:val="20"/>
                <w:lang w:val="ru-RU"/>
              </w:rPr>
              <w:t>К</w:t>
            </w:r>
            <w:r w:rsidRPr="00D566A0">
              <w:rPr>
                <w:sz w:val="20"/>
                <w:lang w:val="ru-RU"/>
              </w:rPr>
              <w:t xml:space="preserve"> выше. </w:t>
            </w:r>
            <w:r w:rsidR="00013C03">
              <w:rPr>
                <w:sz w:val="20"/>
                <w:lang w:val="ru-RU"/>
              </w:rPr>
              <w:t>Вс</w:t>
            </w:r>
            <w:r w:rsidRPr="00D566A0">
              <w:rPr>
                <w:sz w:val="20"/>
                <w:lang w:val="ru-RU"/>
              </w:rPr>
              <w:t xml:space="preserve">крытие </w:t>
            </w:r>
            <w:r w:rsidR="00013C03">
              <w:rPr>
                <w:sz w:val="20"/>
                <w:lang w:val="ru-RU"/>
              </w:rPr>
              <w:t>конвертов с заявками</w:t>
            </w:r>
            <w:r w:rsidR="00B17ECD">
              <w:rPr>
                <w:sz w:val="20"/>
                <w:lang w:val="ru-RU"/>
              </w:rPr>
              <w:t xml:space="preserve"> будет проводиться</w:t>
            </w:r>
            <w:r w:rsidRPr="00D566A0">
              <w:rPr>
                <w:sz w:val="20"/>
                <w:lang w:val="ru-RU"/>
              </w:rPr>
              <w:t xml:space="preserve"> в соответствии с процедурой, </w:t>
            </w:r>
            <w:r w:rsidR="00B17ECD">
              <w:rPr>
                <w:sz w:val="20"/>
                <w:lang w:val="ru-RU"/>
              </w:rPr>
              <w:t>указанной</w:t>
            </w:r>
            <w:r w:rsidR="00B17ECD" w:rsidRPr="00D566A0">
              <w:rPr>
                <w:sz w:val="20"/>
                <w:lang w:val="ru-RU"/>
              </w:rPr>
              <w:t xml:space="preserve"> </w:t>
            </w:r>
            <w:r w:rsidRPr="00D566A0">
              <w:rPr>
                <w:sz w:val="20"/>
                <w:lang w:val="ru-RU"/>
              </w:rPr>
              <w:t xml:space="preserve">в Руководстве НЕФКО по оценке </w:t>
            </w:r>
            <w:r w:rsidR="00B17ECD">
              <w:rPr>
                <w:sz w:val="20"/>
                <w:lang w:val="ru-RU"/>
              </w:rPr>
              <w:t>заявок</w:t>
            </w:r>
            <w:r w:rsidR="000E5008" w:rsidRPr="00D566A0">
              <w:rPr>
                <w:sz w:val="20"/>
                <w:lang w:val="ru-RU"/>
              </w:rPr>
              <w:t>.</w:t>
            </w:r>
          </w:p>
        </w:tc>
      </w:tr>
      <w:tr w:rsidR="00F2327E" w:rsidRPr="00D566A0" w14:paraId="10672B2D" w14:textId="77777777" w:rsidTr="002F0654">
        <w:tc>
          <w:tcPr>
            <w:tcW w:w="2127" w:type="dxa"/>
            <w:gridSpan w:val="2"/>
          </w:tcPr>
          <w:p w14:paraId="10672B2B" w14:textId="77777777" w:rsidR="00F2327E" w:rsidRPr="00D566A0" w:rsidRDefault="00F2327E" w:rsidP="00F2327E">
            <w:pPr>
              <w:rPr>
                <w:sz w:val="20"/>
                <w:lang w:val="ru-RU"/>
              </w:rPr>
            </w:pPr>
          </w:p>
        </w:tc>
        <w:tc>
          <w:tcPr>
            <w:tcW w:w="8222" w:type="dxa"/>
            <w:gridSpan w:val="2"/>
          </w:tcPr>
          <w:p w14:paraId="10672B2C" w14:textId="7920BFD6" w:rsidR="00F2327E" w:rsidRPr="00D566A0" w:rsidRDefault="00B17ECD" w:rsidP="00F2327E">
            <w:pPr>
              <w:pStyle w:val="BodyText2"/>
              <w:ind w:left="363" w:hanging="74"/>
              <w:rPr>
                <w:sz w:val="24"/>
                <w:szCs w:val="24"/>
                <w:lang w:val="ru-RU"/>
              </w:rPr>
            </w:pPr>
            <w:r>
              <w:rPr>
                <w:sz w:val="24"/>
                <w:szCs w:val="24"/>
                <w:lang w:val="ru-RU"/>
              </w:rPr>
              <w:t>Рассмотрение заявок</w:t>
            </w:r>
          </w:p>
        </w:tc>
      </w:tr>
      <w:tr w:rsidR="00347DF7" w:rsidRPr="007273A5" w14:paraId="10672B41" w14:textId="77777777" w:rsidTr="002F0654">
        <w:tc>
          <w:tcPr>
            <w:tcW w:w="2127" w:type="dxa"/>
            <w:gridSpan w:val="2"/>
          </w:tcPr>
          <w:p w14:paraId="145BE99C" w14:textId="77777777" w:rsidR="00347DF7" w:rsidRPr="00D566A0" w:rsidRDefault="00347DF7" w:rsidP="00347DF7">
            <w:pPr>
              <w:pStyle w:val="Header1-Clauses"/>
              <w:numPr>
                <w:ilvl w:val="0"/>
                <w:numId w:val="38"/>
              </w:numPr>
              <w:spacing w:after="160" w:line="259" w:lineRule="auto"/>
              <w:rPr>
                <w:sz w:val="20"/>
                <w:lang w:val="ru-RU"/>
              </w:rPr>
            </w:pPr>
            <w:bookmarkStart w:id="9" w:name="_Toc438438851"/>
            <w:bookmarkStart w:id="10" w:name="_Toc438532630"/>
            <w:bookmarkStart w:id="11" w:name="_Toc438733995"/>
            <w:bookmarkStart w:id="12" w:name="_Toc438907032"/>
            <w:bookmarkStart w:id="13" w:name="_Toc438907231"/>
            <w:bookmarkStart w:id="14" w:name="_Toc192578443"/>
          </w:p>
          <w:p w14:paraId="10672B2F" w14:textId="5D414344" w:rsidR="00347DF7" w:rsidRPr="00D566A0" w:rsidRDefault="00E053CF" w:rsidP="00347DF7">
            <w:pPr>
              <w:pStyle w:val="Header1-Clauses"/>
              <w:rPr>
                <w:sz w:val="20"/>
                <w:lang w:val="ru-RU"/>
              </w:rPr>
            </w:pPr>
            <w:r w:rsidRPr="00D566A0">
              <w:rPr>
                <w:sz w:val="20"/>
                <w:lang w:val="ru-RU"/>
              </w:rPr>
              <w:t>Конфиденциальность</w:t>
            </w:r>
            <w:bookmarkEnd w:id="9"/>
            <w:bookmarkEnd w:id="10"/>
            <w:bookmarkEnd w:id="11"/>
            <w:bookmarkEnd w:id="12"/>
            <w:bookmarkEnd w:id="13"/>
            <w:bookmarkEnd w:id="14"/>
          </w:p>
        </w:tc>
        <w:tc>
          <w:tcPr>
            <w:tcW w:w="8222" w:type="dxa"/>
            <w:gridSpan w:val="2"/>
          </w:tcPr>
          <w:p w14:paraId="10672B30" w14:textId="77777777" w:rsidR="00347DF7" w:rsidRPr="00D566A0" w:rsidRDefault="00347DF7" w:rsidP="00347DF7">
            <w:pPr>
              <w:pStyle w:val="ListParagraph"/>
              <w:numPr>
                <w:ilvl w:val="0"/>
                <w:numId w:val="43"/>
              </w:numPr>
              <w:spacing w:after="200"/>
              <w:contextualSpacing w:val="0"/>
              <w:rPr>
                <w:vanish/>
                <w:sz w:val="20"/>
                <w:lang w:val="ru-RU"/>
              </w:rPr>
            </w:pPr>
          </w:p>
          <w:p w14:paraId="10672B31" w14:textId="77777777" w:rsidR="00347DF7" w:rsidRPr="00D566A0" w:rsidRDefault="00347DF7" w:rsidP="00347DF7">
            <w:pPr>
              <w:pStyle w:val="ListParagraph"/>
              <w:numPr>
                <w:ilvl w:val="0"/>
                <w:numId w:val="43"/>
              </w:numPr>
              <w:spacing w:after="200"/>
              <w:contextualSpacing w:val="0"/>
              <w:rPr>
                <w:vanish/>
                <w:sz w:val="20"/>
                <w:lang w:val="ru-RU"/>
              </w:rPr>
            </w:pPr>
          </w:p>
          <w:p w14:paraId="10672B32" w14:textId="77777777" w:rsidR="00347DF7" w:rsidRPr="00D566A0" w:rsidRDefault="00347DF7" w:rsidP="00347DF7">
            <w:pPr>
              <w:pStyle w:val="ListParagraph"/>
              <w:numPr>
                <w:ilvl w:val="0"/>
                <w:numId w:val="43"/>
              </w:numPr>
              <w:spacing w:after="200"/>
              <w:contextualSpacing w:val="0"/>
              <w:rPr>
                <w:vanish/>
                <w:sz w:val="20"/>
                <w:lang w:val="ru-RU"/>
              </w:rPr>
            </w:pPr>
          </w:p>
          <w:p w14:paraId="10672B33" w14:textId="77777777" w:rsidR="00347DF7" w:rsidRPr="00D566A0" w:rsidRDefault="00347DF7" w:rsidP="00347DF7">
            <w:pPr>
              <w:pStyle w:val="ListParagraph"/>
              <w:numPr>
                <w:ilvl w:val="0"/>
                <w:numId w:val="43"/>
              </w:numPr>
              <w:spacing w:after="200"/>
              <w:contextualSpacing w:val="0"/>
              <w:rPr>
                <w:vanish/>
                <w:sz w:val="20"/>
                <w:lang w:val="ru-RU"/>
              </w:rPr>
            </w:pPr>
          </w:p>
          <w:p w14:paraId="10672B34" w14:textId="77777777" w:rsidR="00347DF7" w:rsidRPr="00D566A0" w:rsidRDefault="00347DF7" w:rsidP="00347DF7">
            <w:pPr>
              <w:pStyle w:val="ListParagraph"/>
              <w:numPr>
                <w:ilvl w:val="0"/>
                <w:numId w:val="43"/>
              </w:numPr>
              <w:spacing w:after="200"/>
              <w:contextualSpacing w:val="0"/>
              <w:rPr>
                <w:vanish/>
                <w:sz w:val="20"/>
                <w:lang w:val="ru-RU"/>
              </w:rPr>
            </w:pPr>
          </w:p>
          <w:p w14:paraId="10672B35" w14:textId="77777777" w:rsidR="00347DF7" w:rsidRPr="00D566A0" w:rsidRDefault="00347DF7" w:rsidP="00347DF7">
            <w:pPr>
              <w:pStyle w:val="ListParagraph"/>
              <w:numPr>
                <w:ilvl w:val="0"/>
                <w:numId w:val="43"/>
              </w:numPr>
              <w:spacing w:after="200"/>
              <w:contextualSpacing w:val="0"/>
              <w:rPr>
                <w:vanish/>
                <w:sz w:val="20"/>
                <w:lang w:val="ru-RU"/>
              </w:rPr>
            </w:pPr>
          </w:p>
          <w:p w14:paraId="10672B36" w14:textId="77777777" w:rsidR="00347DF7" w:rsidRPr="00D566A0" w:rsidRDefault="00347DF7" w:rsidP="00347DF7">
            <w:pPr>
              <w:pStyle w:val="ListParagraph"/>
              <w:numPr>
                <w:ilvl w:val="0"/>
                <w:numId w:val="43"/>
              </w:numPr>
              <w:spacing w:after="200"/>
              <w:contextualSpacing w:val="0"/>
              <w:rPr>
                <w:vanish/>
                <w:sz w:val="20"/>
                <w:lang w:val="ru-RU"/>
              </w:rPr>
            </w:pPr>
          </w:p>
          <w:p w14:paraId="10672B37" w14:textId="77777777" w:rsidR="00347DF7" w:rsidRPr="00D566A0" w:rsidRDefault="00347DF7" w:rsidP="00347DF7">
            <w:pPr>
              <w:pStyle w:val="ListParagraph"/>
              <w:numPr>
                <w:ilvl w:val="0"/>
                <w:numId w:val="43"/>
              </w:numPr>
              <w:spacing w:after="200"/>
              <w:contextualSpacing w:val="0"/>
              <w:rPr>
                <w:vanish/>
                <w:sz w:val="20"/>
                <w:lang w:val="ru-RU"/>
              </w:rPr>
            </w:pPr>
          </w:p>
          <w:p w14:paraId="10672B38" w14:textId="77777777" w:rsidR="00347DF7" w:rsidRPr="00D566A0" w:rsidRDefault="00347DF7" w:rsidP="00347DF7">
            <w:pPr>
              <w:pStyle w:val="ListParagraph"/>
              <w:numPr>
                <w:ilvl w:val="0"/>
                <w:numId w:val="43"/>
              </w:numPr>
              <w:spacing w:after="200"/>
              <w:contextualSpacing w:val="0"/>
              <w:rPr>
                <w:vanish/>
                <w:sz w:val="20"/>
                <w:lang w:val="ru-RU"/>
              </w:rPr>
            </w:pPr>
          </w:p>
          <w:p w14:paraId="10672B39" w14:textId="77777777" w:rsidR="00347DF7" w:rsidRPr="00D566A0" w:rsidRDefault="00347DF7" w:rsidP="00347DF7">
            <w:pPr>
              <w:pStyle w:val="ListParagraph"/>
              <w:numPr>
                <w:ilvl w:val="0"/>
                <w:numId w:val="43"/>
              </w:numPr>
              <w:spacing w:after="200"/>
              <w:contextualSpacing w:val="0"/>
              <w:rPr>
                <w:vanish/>
                <w:sz w:val="20"/>
                <w:lang w:val="ru-RU"/>
              </w:rPr>
            </w:pPr>
          </w:p>
          <w:p w14:paraId="10672B3A" w14:textId="77777777" w:rsidR="00347DF7" w:rsidRPr="00D566A0" w:rsidRDefault="00347DF7" w:rsidP="00347DF7">
            <w:pPr>
              <w:pStyle w:val="ListParagraph"/>
              <w:numPr>
                <w:ilvl w:val="0"/>
                <w:numId w:val="43"/>
              </w:numPr>
              <w:spacing w:after="200"/>
              <w:contextualSpacing w:val="0"/>
              <w:rPr>
                <w:vanish/>
                <w:sz w:val="20"/>
                <w:lang w:val="ru-RU"/>
              </w:rPr>
            </w:pPr>
          </w:p>
          <w:p w14:paraId="10672B3B" w14:textId="77777777" w:rsidR="00347DF7" w:rsidRPr="00D566A0" w:rsidRDefault="00347DF7" w:rsidP="00347DF7">
            <w:pPr>
              <w:pStyle w:val="ListParagraph"/>
              <w:numPr>
                <w:ilvl w:val="0"/>
                <w:numId w:val="43"/>
              </w:numPr>
              <w:spacing w:after="200"/>
              <w:contextualSpacing w:val="0"/>
              <w:rPr>
                <w:vanish/>
                <w:sz w:val="20"/>
                <w:lang w:val="ru-RU"/>
              </w:rPr>
            </w:pPr>
          </w:p>
          <w:p w14:paraId="10672B3C" w14:textId="77777777" w:rsidR="00347DF7" w:rsidRPr="00D566A0" w:rsidRDefault="00347DF7" w:rsidP="00347DF7">
            <w:pPr>
              <w:pStyle w:val="ListParagraph"/>
              <w:numPr>
                <w:ilvl w:val="0"/>
                <w:numId w:val="43"/>
              </w:numPr>
              <w:spacing w:after="200"/>
              <w:contextualSpacing w:val="0"/>
              <w:rPr>
                <w:vanish/>
                <w:sz w:val="20"/>
                <w:lang w:val="ru-RU"/>
              </w:rPr>
            </w:pPr>
          </w:p>
          <w:p w14:paraId="10672B3D" w14:textId="77777777" w:rsidR="00347DF7" w:rsidRPr="00D566A0" w:rsidRDefault="00347DF7" w:rsidP="00347DF7">
            <w:pPr>
              <w:pStyle w:val="ListParagraph"/>
              <w:numPr>
                <w:ilvl w:val="0"/>
                <w:numId w:val="43"/>
              </w:numPr>
              <w:spacing w:after="200"/>
              <w:contextualSpacing w:val="0"/>
              <w:rPr>
                <w:vanish/>
                <w:sz w:val="20"/>
                <w:lang w:val="ru-RU"/>
              </w:rPr>
            </w:pPr>
          </w:p>
          <w:p w14:paraId="10672B3E" w14:textId="77777777" w:rsidR="00347DF7" w:rsidRPr="00D566A0" w:rsidRDefault="00347DF7" w:rsidP="00347DF7">
            <w:pPr>
              <w:pStyle w:val="ListParagraph"/>
              <w:numPr>
                <w:ilvl w:val="0"/>
                <w:numId w:val="43"/>
              </w:numPr>
              <w:spacing w:after="200"/>
              <w:contextualSpacing w:val="0"/>
              <w:rPr>
                <w:vanish/>
                <w:sz w:val="20"/>
                <w:lang w:val="ru-RU"/>
              </w:rPr>
            </w:pPr>
          </w:p>
          <w:p w14:paraId="10672B3F" w14:textId="77777777" w:rsidR="00347DF7" w:rsidRPr="00D566A0" w:rsidRDefault="00347DF7" w:rsidP="00347DF7">
            <w:pPr>
              <w:pStyle w:val="ListParagraph"/>
              <w:numPr>
                <w:ilvl w:val="0"/>
                <w:numId w:val="43"/>
              </w:numPr>
              <w:spacing w:after="200"/>
              <w:contextualSpacing w:val="0"/>
              <w:rPr>
                <w:vanish/>
                <w:sz w:val="20"/>
                <w:lang w:val="ru-RU"/>
              </w:rPr>
            </w:pPr>
          </w:p>
          <w:p w14:paraId="10672B40" w14:textId="58B6C09C" w:rsidR="00347DF7" w:rsidRPr="00D566A0" w:rsidRDefault="00190626" w:rsidP="00347DF7">
            <w:pPr>
              <w:pStyle w:val="Header3-Paragraph"/>
              <w:numPr>
                <w:ilvl w:val="1"/>
                <w:numId w:val="43"/>
              </w:numPr>
              <w:rPr>
                <w:sz w:val="20"/>
                <w:lang w:val="ru-RU"/>
              </w:rPr>
            </w:pPr>
            <w:r w:rsidRPr="00190626">
              <w:rPr>
                <w:sz w:val="20"/>
                <w:lang w:val="ru-RU"/>
              </w:rPr>
              <w:t>Информация, касающаяся оценки конкурсных заявок, не подлежат раскрытию Участникам, а также иным лицам, не имеющим официального отношения к процессу оценки, до тех пор, пока информация о результатах оценки заявок не будет доведена до сведения всех участников конкурса</w:t>
            </w:r>
            <w:r>
              <w:rPr>
                <w:sz w:val="20"/>
                <w:lang w:val="ru-RU"/>
              </w:rPr>
              <w:t>.</w:t>
            </w:r>
          </w:p>
        </w:tc>
      </w:tr>
      <w:tr w:rsidR="00AA7E1C" w:rsidRPr="007273A5" w14:paraId="10672B44" w14:textId="77777777" w:rsidTr="002F0654">
        <w:tc>
          <w:tcPr>
            <w:tcW w:w="2127" w:type="dxa"/>
            <w:gridSpan w:val="2"/>
          </w:tcPr>
          <w:p w14:paraId="10672B42" w14:textId="77777777" w:rsidR="00AA7E1C" w:rsidRPr="00D566A0" w:rsidRDefault="00AA7E1C" w:rsidP="00AA7E1C">
            <w:pPr>
              <w:rPr>
                <w:sz w:val="20"/>
                <w:lang w:val="ru-RU"/>
              </w:rPr>
            </w:pPr>
          </w:p>
        </w:tc>
        <w:tc>
          <w:tcPr>
            <w:tcW w:w="8222" w:type="dxa"/>
            <w:gridSpan w:val="2"/>
          </w:tcPr>
          <w:p w14:paraId="10672B43" w14:textId="664A6932" w:rsidR="00AA7E1C" w:rsidRPr="00D566A0" w:rsidRDefault="00190626" w:rsidP="004867F1">
            <w:pPr>
              <w:pStyle w:val="Header3-Paragraph"/>
              <w:numPr>
                <w:ilvl w:val="1"/>
                <w:numId w:val="43"/>
              </w:numPr>
              <w:rPr>
                <w:sz w:val="20"/>
                <w:lang w:val="ru-RU"/>
              </w:rPr>
            </w:pPr>
            <w:r w:rsidRPr="00190626">
              <w:rPr>
                <w:sz w:val="20"/>
                <w:lang w:val="ru-RU"/>
              </w:rPr>
              <w:t>Любая попытка Участника оказать влияние на Заказчика в ходе оценки заявок или принятия решения о присуждении Контракта может стать основанием для отклонения поданной им заявки.</w:t>
            </w:r>
          </w:p>
        </w:tc>
      </w:tr>
      <w:tr w:rsidR="00AA7E1C" w:rsidRPr="007273A5" w14:paraId="10672B47" w14:textId="77777777" w:rsidTr="002F0654">
        <w:tc>
          <w:tcPr>
            <w:tcW w:w="2127" w:type="dxa"/>
            <w:gridSpan w:val="2"/>
          </w:tcPr>
          <w:p w14:paraId="10672B45" w14:textId="77777777" w:rsidR="00AA7E1C" w:rsidRPr="00D566A0" w:rsidRDefault="00AA7E1C" w:rsidP="00AA7E1C">
            <w:pPr>
              <w:pStyle w:val="Sub-ClauseText"/>
              <w:rPr>
                <w:b/>
                <w:sz w:val="20"/>
                <w:lang w:val="ru-RU"/>
              </w:rPr>
            </w:pPr>
          </w:p>
        </w:tc>
        <w:tc>
          <w:tcPr>
            <w:tcW w:w="8222" w:type="dxa"/>
            <w:gridSpan w:val="2"/>
          </w:tcPr>
          <w:p w14:paraId="10672B46" w14:textId="500CB994" w:rsidR="00AA7E1C" w:rsidRPr="00D566A0" w:rsidRDefault="00B31627" w:rsidP="004867F1">
            <w:pPr>
              <w:pStyle w:val="Header3-Paragraph"/>
              <w:numPr>
                <w:ilvl w:val="1"/>
                <w:numId w:val="43"/>
              </w:numPr>
              <w:rPr>
                <w:sz w:val="20"/>
                <w:lang w:val="ru-RU"/>
              </w:rPr>
            </w:pPr>
            <w:r w:rsidRPr="00D566A0">
              <w:rPr>
                <w:sz w:val="20"/>
                <w:lang w:val="ru-RU"/>
              </w:rPr>
              <w:t>Не</w:t>
            </w:r>
            <w:r w:rsidR="00190626">
              <w:rPr>
                <w:sz w:val="20"/>
                <w:lang w:val="ru-RU"/>
              </w:rPr>
              <w:t>смотря на выше</w:t>
            </w:r>
            <w:r w:rsidR="0003387D">
              <w:rPr>
                <w:sz w:val="20"/>
                <w:lang w:val="ru-RU"/>
              </w:rPr>
              <w:t>указанный пункт</w:t>
            </w:r>
            <w:r w:rsidRPr="00D566A0">
              <w:rPr>
                <w:sz w:val="20"/>
                <w:lang w:val="ru-RU"/>
              </w:rPr>
              <w:t xml:space="preserve"> 20.1 ИУ</w:t>
            </w:r>
            <w:r w:rsidR="0003387D">
              <w:rPr>
                <w:sz w:val="20"/>
                <w:lang w:val="ru-RU"/>
              </w:rPr>
              <w:t>К</w:t>
            </w:r>
            <w:r w:rsidRPr="00D566A0">
              <w:rPr>
                <w:sz w:val="20"/>
                <w:lang w:val="ru-RU"/>
              </w:rPr>
              <w:t xml:space="preserve">, </w:t>
            </w:r>
            <w:r w:rsidR="0041395E" w:rsidRPr="0041395E">
              <w:rPr>
                <w:sz w:val="20"/>
                <w:lang w:val="ru-RU"/>
              </w:rPr>
              <w:t>если Участнику потребуется связаться с Заказчиком по какому-либо вопросу, относящемуся к процессу проведения конкурса, в период после вскрытия конкурсных заявок и до присуждения Контракта, он вправе это сделать в письменной форме.</w:t>
            </w:r>
          </w:p>
        </w:tc>
      </w:tr>
      <w:tr w:rsidR="00E21430" w:rsidRPr="007273A5" w14:paraId="10672B5F" w14:textId="77777777" w:rsidTr="002F0654">
        <w:tc>
          <w:tcPr>
            <w:tcW w:w="2127" w:type="dxa"/>
            <w:gridSpan w:val="2"/>
          </w:tcPr>
          <w:p w14:paraId="10672B48" w14:textId="13384334" w:rsidR="00E21430" w:rsidRPr="00D566A0" w:rsidRDefault="00851494" w:rsidP="00E21430">
            <w:pPr>
              <w:pStyle w:val="Header1-Clauses"/>
              <w:numPr>
                <w:ilvl w:val="0"/>
                <w:numId w:val="38"/>
              </w:numPr>
              <w:rPr>
                <w:sz w:val="20"/>
                <w:lang w:val="ru-RU"/>
              </w:rPr>
            </w:pPr>
            <w:r w:rsidRPr="00D566A0">
              <w:rPr>
                <w:sz w:val="20"/>
                <w:lang w:val="ru-RU"/>
              </w:rPr>
              <w:t xml:space="preserve">Разъяснение </w:t>
            </w:r>
            <w:r w:rsidR="0041395E">
              <w:rPr>
                <w:sz w:val="20"/>
                <w:lang w:val="ru-RU"/>
              </w:rPr>
              <w:t>содержания заявок</w:t>
            </w:r>
          </w:p>
        </w:tc>
        <w:tc>
          <w:tcPr>
            <w:tcW w:w="8222" w:type="dxa"/>
            <w:gridSpan w:val="2"/>
          </w:tcPr>
          <w:p w14:paraId="10672B49" w14:textId="77777777" w:rsidR="00E21430" w:rsidRPr="00D566A0" w:rsidRDefault="00E21430" w:rsidP="00E21430">
            <w:pPr>
              <w:pStyle w:val="ListParagraph"/>
              <w:numPr>
                <w:ilvl w:val="0"/>
                <w:numId w:val="44"/>
              </w:numPr>
              <w:spacing w:after="200"/>
              <w:contextualSpacing w:val="0"/>
              <w:rPr>
                <w:vanish/>
                <w:sz w:val="20"/>
                <w:lang w:val="ru-RU"/>
              </w:rPr>
            </w:pPr>
          </w:p>
          <w:p w14:paraId="10672B4A" w14:textId="77777777" w:rsidR="00E21430" w:rsidRPr="00D566A0" w:rsidRDefault="00E21430" w:rsidP="00E21430">
            <w:pPr>
              <w:pStyle w:val="ListParagraph"/>
              <w:numPr>
                <w:ilvl w:val="0"/>
                <w:numId w:val="44"/>
              </w:numPr>
              <w:spacing w:after="200"/>
              <w:contextualSpacing w:val="0"/>
              <w:rPr>
                <w:vanish/>
                <w:sz w:val="20"/>
                <w:lang w:val="ru-RU"/>
              </w:rPr>
            </w:pPr>
          </w:p>
          <w:p w14:paraId="10672B4B" w14:textId="77777777" w:rsidR="00E21430" w:rsidRPr="00D566A0" w:rsidRDefault="00E21430" w:rsidP="00E21430">
            <w:pPr>
              <w:pStyle w:val="ListParagraph"/>
              <w:numPr>
                <w:ilvl w:val="0"/>
                <w:numId w:val="44"/>
              </w:numPr>
              <w:spacing w:after="200"/>
              <w:contextualSpacing w:val="0"/>
              <w:rPr>
                <w:vanish/>
                <w:sz w:val="20"/>
                <w:lang w:val="ru-RU"/>
              </w:rPr>
            </w:pPr>
          </w:p>
          <w:p w14:paraId="10672B4C" w14:textId="77777777" w:rsidR="00E21430" w:rsidRPr="00D566A0" w:rsidRDefault="00E21430" w:rsidP="00E21430">
            <w:pPr>
              <w:pStyle w:val="ListParagraph"/>
              <w:numPr>
                <w:ilvl w:val="0"/>
                <w:numId w:val="44"/>
              </w:numPr>
              <w:spacing w:after="200"/>
              <w:contextualSpacing w:val="0"/>
              <w:rPr>
                <w:vanish/>
                <w:sz w:val="20"/>
                <w:lang w:val="ru-RU"/>
              </w:rPr>
            </w:pPr>
          </w:p>
          <w:p w14:paraId="10672B4D" w14:textId="77777777" w:rsidR="00E21430" w:rsidRPr="00D566A0" w:rsidRDefault="00E21430" w:rsidP="00E21430">
            <w:pPr>
              <w:pStyle w:val="ListParagraph"/>
              <w:numPr>
                <w:ilvl w:val="0"/>
                <w:numId w:val="44"/>
              </w:numPr>
              <w:spacing w:after="200"/>
              <w:contextualSpacing w:val="0"/>
              <w:rPr>
                <w:vanish/>
                <w:sz w:val="20"/>
                <w:lang w:val="ru-RU"/>
              </w:rPr>
            </w:pPr>
          </w:p>
          <w:p w14:paraId="10672B4E" w14:textId="77777777" w:rsidR="00E21430" w:rsidRPr="00D566A0" w:rsidRDefault="00E21430" w:rsidP="00E21430">
            <w:pPr>
              <w:pStyle w:val="ListParagraph"/>
              <w:numPr>
                <w:ilvl w:val="0"/>
                <w:numId w:val="44"/>
              </w:numPr>
              <w:spacing w:after="200"/>
              <w:contextualSpacing w:val="0"/>
              <w:rPr>
                <w:vanish/>
                <w:sz w:val="20"/>
                <w:lang w:val="ru-RU"/>
              </w:rPr>
            </w:pPr>
          </w:p>
          <w:p w14:paraId="10672B4F" w14:textId="77777777" w:rsidR="00E21430" w:rsidRPr="00D566A0" w:rsidRDefault="00E21430" w:rsidP="00E21430">
            <w:pPr>
              <w:pStyle w:val="ListParagraph"/>
              <w:numPr>
                <w:ilvl w:val="0"/>
                <w:numId w:val="44"/>
              </w:numPr>
              <w:spacing w:after="200"/>
              <w:contextualSpacing w:val="0"/>
              <w:rPr>
                <w:vanish/>
                <w:sz w:val="20"/>
                <w:lang w:val="ru-RU"/>
              </w:rPr>
            </w:pPr>
          </w:p>
          <w:p w14:paraId="10672B50" w14:textId="77777777" w:rsidR="00E21430" w:rsidRPr="00D566A0" w:rsidRDefault="00E21430" w:rsidP="00E21430">
            <w:pPr>
              <w:pStyle w:val="ListParagraph"/>
              <w:numPr>
                <w:ilvl w:val="0"/>
                <w:numId w:val="44"/>
              </w:numPr>
              <w:spacing w:after="200"/>
              <w:contextualSpacing w:val="0"/>
              <w:rPr>
                <w:vanish/>
                <w:sz w:val="20"/>
                <w:lang w:val="ru-RU"/>
              </w:rPr>
            </w:pPr>
          </w:p>
          <w:p w14:paraId="10672B51" w14:textId="77777777" w:rsidR="00E21430" w:rsidRPr="00D566A0" w:rsidRDefault="00E21430" w:rsidP="00E21430">
            <w:pPr>
              <w:pStyle w:val="ListParagraph"/>
              <w:numPr>
                <w:ilvl w:val="0"/>
                <w:numId w:val="44"/>
              </w:numPr>
              <w:spacing w:after="200"/>
              <w:contextualSpacing w:val="0"/>
              <w:rPr>
                <w:vanish/>
                <w:sz w:val="20"/>
                <w:lang w:val="ru-RU"/>
              </w:rPr>
            </w:pPr>
          </w:p>
          <w:p w14:paraId="10672B52" w14:textId="77777777" w:rsidR="00E21430" w:rsidRPr="00D566A0" w:rsidRDefault="00E21430" w:rsidP="00E21430">
            <w:pPr>
              <w:pStyle w:val="ListParagraph"/>
              <w:numPr>
                <w:ilvl w:val="0"/>
                <w:numId w:val="44"/>
              </w:numPr>
              <w:spacing w:after="200"/>
              <w:contextualSpacing w:val="0"/>
              <w:rPr>
                <w:vanish/>
                <w:sz w:val="20"/>
                <w:lang w:val="ru-RU"/>
              </w:rPr>
            </w:pPr>
          </w:p>
          <w:p w14:paraId="10672B53" w14:textId="77777777" w:rsidR="00E21430" w:rsidRPr="00D566A0" w:rsidRDefault="00E21430" w:rsidP="00E21430">
            <w:pPr>
              <w:pStyle w:val="ListParagraph"/>
              <w:numPr>
                <w:ilvl w:val="0"/>
                <w:numId w:val="44"/>
              </w:numPr>
              <w:spacing w:after="200"/>
              <w:contextualSpacing w:val="0"/>
              <w:rPr>
                <w:vanish/>
                <w:sz w:val="20"/>
                <w:lang w:val="ru-RU"/>
              </w:rPr>
            </w:pPr>
          </w:p>
          <w:p w14:paraId="10672B54" w14:textId="77777777" w:rsidR="00E21430" w:rsidRPr="00D566A0" w:rsidRDefault="00E21430" w:rsidP="00E21430">
            <w:pPr>
              <w:pStyle w:val="ListParagraph"/>
              <w:numPr>
                <w:ilvl w:val="0"/>
                <w:numId w:val="44"/>
              </w:numPr>
              <w:spacing w:after="200"/>
              <w:contextualSpacing w:val="0"/>
              <w:rPr>
                <w:vanish/>
                <w:sz w:val="20"/>
                <w:lang w:val="ru-RU"/>
              </w:rPr>
            </w:pPr>
          </w:p>
          <w:p w14:paraId="10672B55" w14:textId="77777777" w:rsidR="00E21430" w:rsidRPr="00D566A0" w:rsidRDefault="00E21430" w:rsidP="00E21430">
            <w:pPr>
              <w:pStyle w:val="ListParagraph"/>
              <w:numPr>
                <w:ilvl w:val="0"/>
                <w:numId w:val="44"/>
              </w:numPr>
              <w:spacing w:after="200"/>
              <w:contextualSpacing w:val="0"/>
              <w:rPr>
                <w:vanish/>
                <w:sz w:val="20"/>
                <w:lang w:val="ru-RU"/>
              </w:rPr>
            </w:pPr>
          </w:p>
          <w:p w14:paraId="10672B56" w14:textId="77777777" w:rsidR="00E21430" w:rsidRPr="00D566A0" w:rsidRDefault="00E21430" w:rsidP="00E21430">
            <w:pPr>
              <w:pStyle w:val="ListParagraph"/>
              <w:numPr>
                <w:ilvl w:val="0"/>
                <w:numId w:val="44"/>
              </w:numPr>
              <w:spacing w:after="200"/>
              <w:contextualSpacing w:val="0"/>
              <w:rPr>
                <w:vanish/>
                <w:sz w:val="20"/>
                <w:lang w:val="ru-RU"/>
              </w:rPr>
            </w:pPr>
          </w:p>
          <w:p w14:paraId="10672B57" w14:textId="77777777" w:rsidR="00E21430" w:rsidRPr="00D566A0" w:rsidRDefault="00E21430" w:rsidP="00E21430">
            <w:pPr>
              <w:pStyle w:val="ListParagraph"/>
              <w:numPr>
                <w:ilvl w:val="0"/>
                <w:numId w:val="44"/>
              </w:numPr>
              <w:spacing w:after="200"/>
              <w:contextualSpacing w:val="0"/>
              <w:rPr>
                <w:vanish/>
                <w:sz w:val="20"/>
                <w:lang w:val="ru-RU"/>
              </w:rPr>
            </w:pPr>
          </w:p>
          <w:p w14:paraId="10672B58" w14:textId="77777777" w:rsidR="00E21430" w:rsidRPr="00D566A0" w:rsidRDefault="00E21430" w:rsidP="00E21430">
            <w:pPr>
              <w:pStyle w:val="ListParagraph"/>
              <w:numPr>
                <w:ilvl w:val="0"/>
                <w:numId w:val="44"/>
              </w:numPr>
              <w:spacing w:after="200"/>
              <w:contextualSpacing w:val="0"/>
              <w:rPr>
                <w:vanish/>
                <w:sz w:val="20"/>
                <w:lang w:val="ru-RU"/>
              </w:rPr>
            </w:pPr>
          </w:p>
          <w:p w14:paraId="10672B59" w14:textId="77777777" w:rsidR="00E21430" w:rsidRPr="00D566A0" w:rsidRDefault="00E21430" w:rsidP="00E21430">
            <w:pPr>
              <w:pStyle w:val="ListParagraph"/>
              <w:numPr>
                <w:ilvl w:val="0"/>
                <w:numId w:val="44"/>
              </w:numPr>
              <w:spacing w:after="200"/>
              <w:contextualSpacing w:val="0"/>
              <w:rPr>
                <w:vanish/>
                <w:sz w:val="20"/>
                <w:lang w:val="ru-RU"/>
              </w:rPr>
            </w:pPr>
          </w:p>
          <w:p w14:paraId="10672B5A" w14:textId="77777777" w:rsidR="00E21430" w:rsidRPr="00D566A0" w:rsidRDefault="00E21430" w:rsidP="00E21430">
            <w:pPr>
              <w:pStyle w:val="ListParagraph"/>
              <w:numPr>
                <w:ilvl w:val="0"/>
                <w:numId w:val="44"/>
              </w:numPr>
              <w:spacing w:after="200"/>
              <w:contextualSpacing w:val="0"/>
              <w:rPr>
                <w:vanish/>
                <w:sz w:val="20"/>
                <w:lang w:val="ru-RU"/>
              </w:rPr>
            </w:pPr>
          </w:p>
          <w:p w14:paraId="10672B5B" w14:textId="77777777" w:rsidR="00E21430" w:rsidRPr="00D566A0" w:rsidRDefault="00E21430" w:rsidP="00E21430">
            <w:pPr>
              <w:pStyle w:val="ListParagraph"/>
              <w:numPr>
                <w:ilvl w:val="0"/>
                <w:numId w:val="44"/>
              </w:numPr>
              <w:spacing w:after="200"/>
              <w:contextualSpacing w:val="0"/>
              <w:rPr>
                <w:vanish/>
                <w:sz w:val="20"/>
                <w:lang w:val="ru-RU"/>
              </w:rPr>
            </w:pPr>
          </w:p>
          <w:p w14:paraId="10672B5C" w14:textId="77777777" w:rsidR="00E21430" w:rsidRPr="00D566A0" w:rsidRDefault="00E21430" w:rsidP="00E21430">
            <w:pPr>
              <w:pStyle w:val="ListParagraph"/>
              <w:numPr>
                <w:ilvl w:val="0"/>
                <w:numId w:val="44"/>
              </w:numPr>
              <w:spacing w:after="200"/>
              <w:contextualSpacing w:val="0"/>
              <w:rPr>
                <w:vanish/>
                <w:sz w:val="20"/>
                <w:lang w:val="ru-RU"/>
              </w:rPr>
            </w:pPr>
          </w:p>
          <w:p w14:paraId="10672B5D" w14:textId="77777777" w:rsidR="00E21430" w:rsidRPr="00D566A0" w:rsidRDefault="00E21430" w:rsidP="00E21430">
            <w:pPr>
              <w:pStyle w:val="ListParagraph"/>
              <w:numPr>
                <w:ilvl w:val="0"/>
                <w:numId w:val="44"/>
              </w:numPr>
              <w:spacing w:after="200"/>
              <w:contextualSpacing w:val="0"/>
              <w:rPr>
                <w:vanish/>
                <w:sz w:val="20"/>
                <w:lang w:val="ru-RU"/>
              </w:rPr>
            </w:pPr>
          </w:p>
          <w:p w14:paraId="10672B5E" w14:textId="62093CCB" w:rsidR="00E21430" w:rsidRPr="00D566A0" w:rsidRDefault="00AA4746" w:rsidP="00E21430">
            <w:pPr>
              <w:pStyle w:val="Header3-Paragraph"/>
              <w:numPr>
                <w:ilvl w:val="1"/>
                <w:numId w:val="44"/>
              </w:numPr>
              <w:rPr>
                <w:spacing w:val="-4"/>
                <w:sz w:val="20"/>
                <w:lang w:val="ru-RU"/>
              </w:rPr>
            </w:pPr>
            <w:r w:rsidRPr="00D566A0">
              <w:rPr>
                <w:sz w:val="20"/>
                <w:lang w:val="ru-RU"/>
              </w:rPr>
              <w:t xml:space="preserve">Заказчик </w:t>
            </w:r>
            <w:r w:rsidR="00953532">
              <w:rPr>
                <w:sz w:val="20"/>
                <w:lang w:val="ru-RU"/>
              </w:rPr>
              <w:t xml:space="preserve">вправе </w:t>
            </w:r>
            <w:r w:rsidRPr="00D566A0">
              <w:rPr>
                <w:sz w:val="20"/>
                <w:lang w:val="ru-RU"/>
              </w:rPr>
              <w:t xml:space="preserve">по своему усмотрению </w:t>
            </w:r>
            <w:r w:rsidR="00953532">
              <w:rPr>
                <w:sz w:val="20"/>
                <w:lang w:val="ru-RU"/>
              </w:rPr>
              <w:t>за</w:t>
            </w:r>
            <w:r w:rsidRPr="00D566A0">
              <w:rPr>
                <w:sz w:val="20"/>
                <w:lang w:val="ru-RU"/>
              </w:rPr>
              <w:t>просить</w:t>
            </w:r>
            <w:r w:rsidR="00953532">
              <w:rPr>
                <w:sz w:val="20"/>
                <w:lang w:val="ru-RU"/>
              </w:rPr>
              <w:t xml:space="preserve"> у</w:t>
            </w:r>
            <w:r w:rsidRPr="00D566A0">
              <w:rPr>
                <w:sz w:val="20"/>
                <w:lang w:val="ru-RU"/>
              </w:rPr>
              <w:t xml:space="preserve"> любого </w:t>
            </w:r>
            <w:r w:rsidR="00DC2C28">
              <w:rPr>
                <w:sz w:val="20"/>
                <w:lang w:val="ru-RU"/>
              </w:rPr>
              <w:t>У</w:t>
            </w:r>
            <w:r w:rsidRPr="00D566A0">
              <w:rPr>
                <w:sz w:val="20"/>
                <w:lang w:val="ru-RU"/>
              </w:rPr>
              <w:t>частника разъяснени</w:t>
            </w:r>
            <w:r w:rsidR="00DC2C28">
              <w:rPr>
                <w:sz w:val="20"/>
                <w:lang w:val="ru-RU"/>
              </w:rPr>
              <w:t>я по содержанию поданной им заявки</w:t>
            </w:r>
            <w:r w:rsidRPr="00D566A0">
              <w:rPr>
                <w:sz w:val="20"/>
                <w:lang w:val="ru-RU"/>
              </w:rPr>
              <w:t xml:space="preserve">, </w:t>
            </w:r>
            <w:r w:rsidR="00656F1F" w:rsidRPr="00D566A0">
              <w:rPr>
                <w:sz w:val="20"/>
                <w:lang w:val="ru-RU"/>
              </w:rPr>
              <w:t>котор</w:t>
            </w:r>
            <w:r w:rsidR="00656F1F">
              <w:rPr>
                <w:sz w:val="20"/>
                <w:lang w:val="ru-RU"/>
              </w:rPr>
              <w:t>ые</w:t>
            </w:r>
            <w:r w:rsidR="00656F1F" w:rsidRPr="00D566A0">
              <w:rPr>
                <w:sz w:val="20"/>
                <w:lang w:val="ru-RU"/>
              </w:rPr>
              <w:t xml:space="preserve"> должн</w:t>
            </w:r>
            <w:r w:rsidR="00656F1F">
              <w:rPr>
                <w:sz w:val="20"/>
                <w:lang w:val="ru-RU"/>
              </w:rPr>
              <w:t>ы</w:t>
            </w:r>
            <w:r w:rsidR="00656F1F" w:rsidRPr="00D566A0">
              <w:rPr>
                <w:sz w:val="20"/>
                <w:lang w:val="ru-RU"/>
              </w:rPr>
              <w:t xml:space="preserve"> </w:t>
            </w:r>
            <w:r w:rsidRPr="00D566A0">
              <w:rPr>
                <w:sz w:val="20"/>
                <w:lang w:val="ru-RU"/>
              </w:rPr>
              <w:t xml:space="preserve">быть </w:t>
            </w:r>
            <w:r w:rsidR="00656F1F">
              <w:rPr>
                <w:sz w:val="20"/>
                <w:lang w:val="ru-RU"/>
              </w:rPr>
              <w:t>предоставлены</w:t>
            </w:r>
            <w:r w:rsidR="00656F1F" w:rsidRPr="00D566A0">
              <w:rPr>
                <w:sz w:val="20"/>
                <w:lang w:val="ru-RU"/>
              </w:rPr>
              <w:t xml:space="preserve"> </w:t>
            </w:r>
            <w:r w:rsidRPr="00D566A0">
              <w:rPr>
                <w:sz w:val="20"/>
                <w:lang w:val="ru-RU"/>
              </w:rPr>
              <w:t xml:space="preserve">в течение </w:t>
            </w:r>
            <w:r w:rsidRPr="00D566A0">
              <w:rPr>
                <w:b/>
                <w:i/>
                <w:sz w:val="20"/>
                <w:lang w:val="ru-RU"/>
              </w:rPr>
              <w:t xml:space="preserve">[вставьте </w:t>
            </w:r>
            <w:r w:rsidR="00656F1F">
              <w:rPr>
                <w:b/>
                <w:i/>
                <w:sz w:val="20"/>
                <w:lang w:val="ru-RU"/>
              </w:rPr>
              <w:t>количество</w:t>
            </w:r>
            <w:r w:rsidRPr="00D566A0">
              <w:rPr>
                <w:b/>
                <w:i/>
                <w:sz w:val="20"/>
                <w:lang w:val="ru-RU"/>
              </w:rPr>
              <w:t>]</w:t>
            </w:r>
            <w:r w:rsidRPr="00D566A0">
              <w:rPr>
                <w:sz w:val="20"/>
                <w:lang w:val="ru-RU"/>
              </w:rPr>
              <w:t xml:space="preserve"> дней. </w:t>
            </w:r>
            <w:r w:rsidR="00656F1F">
              <w:rPr>
                <w:sz w:val="20"/>
                <w:lang w:val="ru-RU"/>
              </w:rPr>
              <w:t xml:space="preserve">Запрос </w:t>
            </w:r>
            <w:r w:rsidRPr="00D566A0">
              <w:rPr>
                <w:sz w:val="20"/>
                <w:lang w:val="ru-RU"/>
              </w:rPr>
              <w:t xml:space="preserve">Заказчика и ответ </w:t>
            </w:r>
            <w:r w:rsidR="00582532">
              <w:rPr>
                <w:sz w:val="20"/>
                <w:lang w:val="ru-RU"/>
              </w:rPr>
              <w:t>на него должны составляться</w:t>
            </w:r>
            <w:r w:rsidRPr="00D566A0">
              <w:rPr>
                <w:sz w:val="20"/>
                <w:lang w:val="ru-RU"/>
              </w:rPr>
              <w:t xml:space="preserve"> в письменной форме. </w:t>
            </w:r>
            <w:r w:rsidR="004D26B3" w:rsidRPr="004D26B3">
              <w:rPr>
                <w:sz w:val="20"/>
                <w:lang w:val="ru-RU"/>
              </w:rPr>
              <w:t>Никакие запросы, предложения или разрешения на внесение изменений в цены или содержание конкурсной заявки не допускаются, за исключением случаев подтверждения исправления арифметических ошибок, выявленных Заказчиком в ходе оценки поданных заявок</w:t>
            </w:r>
            <w:r w:rsidR="00E21430" w:rsidRPr="00D566A0">
              <w:rPr>
                <w:sz w:val="20"/>
                <w:lang w:val="ru-RU"/>
              </w:rPr>
              <w:t>.</w:t>
            </w:r>
          </w:p>
        </w:tc>
      </w:tr>
      <w:tr w:rsidR="00AA7E1C" w:rsidRPr="007273A5" w14:paraId="10672B62" w14:textId="77777777" w:rsidTr="002F0654">
        <w:tc>
          <w:tcPr>
            <w:tcW w:w="2127" w:type="dxa"/>
            <w:gridSpan w:val="2"/>
          </w:tcPr>
          <w:p w14:paraId="10672B60" w14:textId="77777777" w:rsidR="00AA7E1C" w:rsidRPr="00D566A0" w:rsidRDefault="00AA7E1C" w:rsidP="00AA7E1C">
            <w:pPr>
              <w:pStyle w:val="Sub-ClauseText"/>
              <w:rPr>
                <w:sz w:val="20"/>
                <w:lang w:val="ru-RU"/>
              </w:rPr>
            </w:pPr>
          </w:p>
        </w:tc>
        <w:tc>
          <w:tcPr>
            <w:tcW w:w="8222" w:type="dxa"/>
            <w:gridSpan w:val="2"/>
          </w:tcPr>
          <w:p w14:paraId="10672B61" w14:textId="135561FC" w:rsidR="00AA7E1C" w:rsidRPr="00D566A0" w:rsidRDefault="006F6FDF" w:rsidP="004867F1">
            <w:pPr>
              <w:pStyle w:val="Header3-Paragraph"/>
              <w:numPr>
                <w:ilvl w:val="1"/>
                <w:numId w:val="44"/>
              </w:numPr>
              <w:rPr>
                <w:sz w:val="20"/>
                <w:lang w:val="ru-RU"/>
              </w:rPr>
            </w:pPr>
            <w:r w:rsidRPr="006F6FDF">
              <w:rPr>
                <w:sz w:val="20"/>
                <w:lang w:val="ru-RU"/>
              </w:rPr>
              <w:t>Если Участник не предоставит разъяснений по содержанию поданной им заявки ко времени и дате, указанным в запросе Заказчика на получение разъяснений, это может стать основанием для отклонения поданной им заявки</w:t>
            </w:r>
            <w:r w:rsidR="00AA7E1C" w:rsidRPr="00D566A0">
              <w:rPr>
                <w:sz w:val="20"/>
                <w:lang w:val="ru-RU"/>
              </w:rPr>
              <w:t>.</w:t>
            </w:r>
          </w:p>
        </w:tc>
      </w:tr>
      <w:tr w:rsidR="00D70A3B" w:rsidRPr="007273A5" w14:paraId="10672B65" w14:textId="77777777" w:rsidTr="002F0654">
        <w:tc>
          <w:tcPr>
            <w:tcW w:w="2127" w:type="dxa"/>
            <w:gridSpan w:val="2"/>
          </w:tcPr>
          <w:p w14:paraId="10672B63" w14:textId="14ED7CDC" w:rsidR="00D70A3B" w:rsidRPr="00D566A0" w:rsidRDefault="006A1632" w:rsidP="00D70A3B">
            <w:pPr>
              <w:pStyle w:val="Header1-Clauses"/>
              <w:numPr>
                <w:ilvl w:val="0"/>
                <w:numId w:val="38"/>
              </w:numPr>
              <w:rPr>
                <w:sz w:val="20"/>
                <w:lang w:val="ru-RU"/>
              </w:rPr>
            </w:pPr>
            <w:bookmarkStart w:id="15" w:name="_Toc438438853"/>
            <w:bookmarkStart w:id="16" w:name="_Toc438532632"/>
            <w:bookmarkStart w:id="17" w:name="_Toc438733997"/>
            <w:bookmarkStart w:id="18" w:name="_Toc438907034"/>
            <w:bookmarkStart w:id="19" w:name="_Toc438907233"/>
            <w:r w:rsidRPr="00D566A0">
              <w:rPr>
                <w:sz w:val="20"/>
                <w:lang w:val="ru-RU"/>
              </w:rPr>
              <w:t>Определение соответствия</w:t>
            </w:r>
            <w:bookmarkEnd w:id="15"/>
            <w:bookmarkEnd w:id="16"/>
            <w:bookmarkEnd w:id="17"/>
            <w:bookmarkEnd w:id="18"/>
            <w:bookmarkEnd w:id="19"/>
            <w:r w:rsidR="006F6FDF">
              <w:rPr>
                <w:sz w:val="20"/>
                <w:lang w:val="ru-RU"/>
              </w:rPr>
              <w:t xml:space="preserve"> заявок установленным требованиям</w:t>
            </w:r>
          </w:p>
        </w:tc>
        <w:tc>
          <w:tcPr>
            <w:tcW w:w="8222" w:type="dxa"/>
            <w:gridSpan w:val="2"/>
          </w:tcPr>
          <w:p w14:paraId="10672B64" w14:textId="135418FB" w:rsidR="00D70A3B" w:rsidRPr="00D566A0" w:rsidRDefault="00013E11" w:rsidP="00D70A3B">
            <w:pPr>
              <w:pStyle w:val="Header3-Paragraph"/>
              <w:numPr>
                <w:ilvl w:val="1"/>
                <w:numId w:val="45"/>
              </w:numPr>
              <w:rPr>
                <w:sz w:val="20"/>
                <w:lang w:val="ru-RU"/>
              </w:rPr>
            </w:pPr>
            <w:r w:rsidRPr="00D566A0">
              <w:rPr>
                <w:sz w:val="20"/>
                <w:lang w:val="ru-RU"/>
              </w:rPr>
              <w:t xml:space="preserve">Определение </w:t>
            </w:r>
            <w:r w:rsidR="00BD4A90" w:rsidRPr="00D566A0">
              <w:rPr>
                <w:sz w:val="20"/>
                <w:lang w:val="ru-RU"/>
              </w:rPr>
              <w:t xml:space="preserve">Заказчиком </w:t>
            </w:r>
            <w:r w:rsidRPr="00D566A0">
              <w:rPr>
                <w:sz w:val="20"/>
                <w:lang w:val="ru-RU"/>
              </w:rPr>
              <w:t xml:space="preserve">соответствия </w:t>
            </w:r>
            <w:r w:rsidR="00BD4A90">
              <w:rPr>
                <w:sz w:val="20"/>
                <w:lang w:val="ru-RU"/>
              </w:rPr>
              <w:t>заявки установленным требованиям</w:t>
            </w:r>
            <w:r w:rsidR="00BD4A90" w:rsidRPr="00D566A0">
              <w:rPr>
                <w:sz w:val="20"/>
                <w:lang w:val="ru-RU"/>
              </w:rPr>
              <w:t xml:space="preserve"> </w:t>
            </w:r>
            <w:r w:rsidR="00BD4A90">
              <w:rPr>
                <w:sz w:val="20"/>
                <w:lang w:val="ru-RU"/>
              </w:rPr>
              <w:t>основано</w:t>
            </w:r>
            <w:r w:rsidRPr="00D566A0">
              <w:rPr>
                <w:sz w:val="20"/>
                <w:lang w:val="ru-RU"/>
              </w:rPr>
              <w:t xml:space="preserve"> на содержании </w:t>
            </w:r>
            <w:r w:rsidR="00BD4A90">
              <w:rPr>
                <w:sz w:val="20"/>
                <w:lang w:val="ru-RU"/>
              </w:rPr>
              <w:t>заявки</w:t>
            </w:r>
            <w:r w:rsidRPr="00D566A0">
              <w:rPr>
                <w:sz w:val="20"/>
                <w:lang w:val="ru-RU"/>
              </w:rPr>
              <w:t xml:space="preserve">, </w:t>
            </w:r>
            <w:r w:rsidR="00BD4A90">
              <w:rPr>
                <w:sz w:val="20"/>
                <w:lang w:val="ru-RU"/>
              </w:rPr>
              <w:t xml:space="preserve">как </w:t>
            </w:r>
            <w:r w:rsidRPr="00D566A0">
              <w:rPr>
                <w:sz w:val="20"/>
                <w:lang w:val="ru-RU"/>
              </w:rPr>
              <w:t>определен</w:t>
            </w:r>
            <w:r w:rsidR="00BD4A90">
              <w:rPr>
                <w:sz w:val="20"/>
                <w:lang w:val="ru-RU"/>
              </w:rPr>
              <w:t>о</w:t>
            </w:r>
            <w:r w:rsidRPr="00D566A0">
              <w:rPr>
                <w:sz w:val="20"/>
                <w:lang w:val="ru-RU"/>
              </w:rPr>
              <w:t xml:space="preserve"> в п. 8 </w:t>
            </w:r>
            <w:r w:rsidR="00BD4A90">
              <w:rPr>
                <w:sz w:val="20"/>
                <w:lang w:val="ru-RU"/>
              </w:rPr>
              <w:t>ИУК</w:t>
            </w:r>
            <w:r w:rsidR="00D70A3B" w:rsidRPr="00D566A0">
              <w:rPr>
                <w:sz w:val="20"/>
                <w:lang w:val="ru-RU"/>
              </w:rPr>
              <w:t>.</w:t>
            </w:r>
          </w:p>
        </w:tc>
      </w:tr>
      <w:tr w:rsidR="00AA7E1C" w:rsidRPr="007273A5" w14:paraId="10672B68" w14:textId="77777777" w:rsidTr="002F0654">
        <w:tc>
          <w:tcPr>
            <w:tcW w:w="2127" w:type="dxa"/>
            <w:gridSpan w:val="2"/>
          </w:tcPr>
          <w:p w14:paraId="10672B66" w14:textId="77777777" w:rsidR="00AA7E1C" w:rsidRPr="00D566A0" w:rsidRDefault="00AA7E1C" w:rsidP="00AA7E1C">
            <w:pPr>
              <w:pStyle w:val="Header1-Clauses"/>
              <w:rPr>
                <w:sz w:val="20"/>
                <w:lang w:val="ru-RU"/>
              </w:rPr>
            </w:pPr>
          </w:p>
        </w:tc>
        <w:tc>
          <w:tcPr>
            <w:tcW w:w="8222" w:type="dxa"/>
            <w:gridSpan w:val="2"/>
          </w:tcPr>
          <w:p w14:paraId="10672B67" w14:textId="20EC1779" w:rsidR="00AA7E1C" w:rsidRPr="00D566A0" w:rsidRDefault="00AC4122" w:rsidP="004867F1">
            <w:pPr>
              <w:pStyle w:val="Header3-Paragraph"/>
              <w:numPr>
                <w:ilvl w:val="1"/>
                <w:numId w:val="45"/>
              </w:numPr>
              <w:rPr>
                <w:sz w:val="20"/>
                <w:lang w:val="ru-RU"/>
              </w:rPr>
            </w:pPr>
            <w:r w:rsidRPr="00AC4122">
              <w:rPr>
                <w:sz w:val="20"/>
                <w:lang w:val="ru-RU"/>
              </w:rPr>
              <w:t>Заявка считается в существенной мере отвечающей требованиям, если она соответствует требованиям, изложенным в конкурсной документации без существенных отклонений, оговорок и упущений</w:t>
            </w:r>
            <w:r>
              <w:rPr>
                <w:sz w:val="20"/>
                <w:lang w:val="ru-RU"/>
              </w:rPr>
              <w:t>:</w:t>
            </w:r>
            <w:r w:rsidR="00AA7E1C" w:rsidRPr="00D566A0">
              <w:rPr>
                <w:sz w:val="20"/>
                <w:lang w:val="ru-RU"/>
              </w:rPr>
              <w:t xml:space="preserve">  </w:t>
            </w:r>
          </w:p>
        </w:tc>
      </w:tr>
      <w:tr w:rsidR="00AA7E1C" w:rsidRPr="007273A5" w14:paraId="10672B6B" w14:textId="77777777" w:rsidTr="002F0654">
        <w:tc>
          <w:tcPr>
            <w:tcW w:w="2127" w:type="dxa"/>
            <w:gridSpan w:val="2"/>
          </w:tcPr>
          <w:p w14:paraId="10672B69" w14:textId="77777777" w:rsidR="00AA7E1C" w:rsidRPr="00D566A0" w:rsidRDefault="00AA7E1C" w:rsidP="00AA7E1C">
            <w:pPr>
              <w:ind w:left="720"/>
              <w:rPr>
                <w:sz w:val="20"/>
                <w:lang w:val="ru-RU"/>
              </w:rPr>
            </w:pPr>
          </w:p>
        </w:tc>
        <w:tc>
          <w:tcPr>
            <w:tcW w:w="8222" w:type="dxa"/>
            <w:gridSpan w:val="2"/>
          </w:tcPr>
          <w:p w14:paraId="10672B6A" w14:textId="1C4D324F" w:rsidR="00AA7E1C" w:rsidRPr="00D566A0" w:rsidRDefault="00AA7E1C" w:rsidP="008C0501">
            <w:pPr>
              <w:spacing w:after="200"/>
              <w:ind w:left="972" w:hanging="450"/>
              <w:rPr>
                <w:sz w:val="20"/>
                <w:lang w:val="ru-RU"/>
              </w:rPr>
            </w:pPr>
            <w:r w:rsidRPr="00D566A0">
              <w:rPr>
                <w:iCs/>
                <w:sz w:val="20"/>
                <w:lang w:val="ru-RU"/>
              </w:rPr>
              <w:t xml:space="preserve">(a) </w:t>
            </w:r>
            <w:r w:rsidR="00B90967" w:rsidRPr="00D566A0">
              <w:rPr>
                <w:iCs/>
                <w:sz w:val="20"/>
                <w:lang w:val="ru-RU"/>
              </w:rPr>
              <w:t xml:space="preserve">«Отклонение» </w:t>
            </w:r>
            <w:r w:rsidR="000D7B3F">
              <w:rPr>
                <w:iCs/>
                <w:sz w:val="20"/>
                <w:lang w:val="ru-RU"/>
              </w:rPr>
              <w:t>— это</w:t>
            </w:r>
            <w:r w:rsidR="008C0501" w:rsidRPr="006C0B87">
              <w:rPr>
                <w:sz w:val="20"/>
                <w:lang w:val="ru-RU"/>
              </w:rPr>
              <w:t xml:space="preserve"> отступление от требований, предусмотренных в конкурсной документации</w:t>
            </w:r>
            <w:r w:rsidRPr="00D566A0">
              <w:rPr>
                <w:iCs/>
                <w:sz w:val="20"/>
                <w:lang w:val="ru-RU"/>
              </w:rPr>
              <w:t xml:space="preserve">; </w:t>
            </w:r>
          </w:p>
        </w:tc>
      </w:tr>
      <w:tr w:rsidR="00AA7E1C" w:rsidRPr="007273A5" w14:paraId="10672B6E" w14:textId="77777777" w:rsidTr="002F0654">
        <w:tc>
          <w:tcPr>
            <w:tcW w:w="2127" w:type="dxa"/>
            <w:gridSpan w:val="2"/>
          </w:tcPr>
          <w:p w14:paraId="10672B6C" w14:textId="77777777" w:rsidR="00AA7E1C" w:rsidRPr="00D566A0" w:rsidRDefault="00AA7E1C" w:rsidP="00AA7E1C">
            <w:pPr>
              <w:ind w:left="720"/>
              <w:rPr>
                <w:sz w:val="20"/>
                <w:lang w:val="ru-RU"/>
              </w:rPr>
            </w:pPr>
          </w:p>
        </w:tc>
        <w:tc>
          <w:tcPr>
            <w:tcW w:w="8222" w:type="dxa"/>
            <w:gridSpan w:val="2"/>
          </w:tcPr>
          <w:p w14:paraId="10672B6D" w14:textId="2376BAD7" w:rsidR="00AA7E1C" w:rsidRPr="00D566A0" w:rsidRDefault="00AA7E1C" w:rsidP="00AA7E1C">
            <w:pPr>
              <w:spacing w:after="200"/>
              <w:ind w:left="972" w:hanging="450"/>
              <w:rPr>
                <w:sz w:val="20"/>
                <w:lang w:val="ru-RU"/>
              </w:rPr>
            </w:pPr>
            <w:r w:rsidRPr="00D566A0">
              <w:rPr>
                <w:iCs/>
                <w:sz w:val="20"/>
                <w:lang w:val="ru-RU"/>
              </w:rPr>
              <w:t xml:space="preserve">(b) </w:t>
            </w:r>
            <w:r w:rsidR="00EB4BFB" w:rsidRPr="00D566A0">
              <w:rPr>
                <w:iCs/>
                <w:sz w:val="20"/>
                <w:lang w:val="ru-RU"/>
              </w:rPr>
              <w:t>«</w:t>
            </w:r>
            <w:r w:rsidR="008C0501">
              <w:rPr>
                <w:iCs/>
                <w:sz w:val="20"/>
                <w:lang w:val="ru-RU"/>
              </w:rPr>
              <w:t>Оговорка</w:t>
            </w:r>
            <w:r w:rsidR="00EB4BFB" w:rsidRPr="00D566A0">
              <w:rPr>
                <w:iCs/>
                <w:sz w:val="20"/>
                <w:lang w:val="ru-RU"/>
              </w:rPr>
              <w:t xml:space="preserve">» </w:t>
            </w:r>
            <w:r w:rsidR="000D7B3F">
              <w:rPr>
                <w:iCs/>
                <w:sz w:val="20"/>
                <w:lang w:val="ru-RU"/>
              </w:rPr>
              <w:t xml:space="preserve">— </w:t>
            </w:r>
            <w:r w:rsidR="00EC235A" w:rsidRPr="00EC235A">
              <w:rPr>
                <w:iCs/>
                <w:sz w:val="20"/>
                <w:lang w:val="ru-RU"/>
              </w:rPr>
              <w:t>это выставление ограничивающих условий, либо отказ от безусловного согласия на соблюдение требований, предусмотренных в конкурсной документации; и</w:t>
            </w:r>
          </w:p>
        </w:tc>
      </w:tr>
      <w:tr w:rsidR="00AA7E1C" w:rsidRPr="007273A5" w14:paraId="10672B71" w14:textId="77777777" w:rsidTr="002F0654">
        <w:tc>
          <w:tcPr>
            <w:tcW w:w="2127" w:type="dxa"/>
            <w:gridSpan w:val="2"/>
          </w:tcPr>
          <w:p w14:paraId="10672B6F" w14:textId="77777777" w:rsidR="00AA7E1C" w:rsidRPr="00D566A0" w:rsidRDefault="00AA7E1C" w:rsidP="00AA7E1C">
            <w:pPr>
              <w:ind w:left="720"/>
              <w:rPr>
                <w:sz w:val="20"/>
                <w:lang w:val="ru-RU"/>
              </w:rPr>
            </w:pPr>
          </w:p>
        </w:tc>
        <w:tc>
          <w:tcPr>
            <w:tcW w:w="8222" w:type="dxa"/>
            <w:gridSpan w:val="2"/>
          </w:tcPr>
          <w:p w14:paraId="10672B70" w14:textId="513F4ABD" w:rsidR="00AA7E1C" w:rsidRPr="00D566A0" w:rsidRDefault="00AA7E1C" w:rsidP="00AA7E1C">
            <w:pPr>
              <w:spacing w:after="200"/>
              <w:ind w:left="972" w:hanging="450"/>
              <w:rPr>
                <w:sz w:val="20"/>
                <w:lang w:val="ru-RU"/>
              </w:rPr>
            </w:pPr>
            <w:r w:rsidRPr="00D566A0">
              <w:rPr>
                <w:iCs/>
                <w:sz w:val="20"/>
                <w:lang w:val="ru-RU"/>
              </w:rPr>
              <w:t xml:space="preserve">(c) </w:t>
            </w:r>
            <w:r w:rsidR="00BE55BC" w:rsidRPr="00D566A0">
              <w:rPr>
                <w:iCs/>
                <w:sz w:val="20"/>
                <w:lang w:val="ru-RU"/>
              </w:rPr>
              <w:t xml:space="preserve">«Упущение» </w:t>
            </w:r>
            <w:r w:rsidR="000D7B3F">
              <w:rPr>
                <w:iCs/>
                <w:sz w:val="20"/>
                <w:lang w:val="ru-RU"/>
              </w:rPr>
              <w:t xml:space="preserve">— </w:t>
            </w:r>
            <w:r w:rsidR="00EC235A" w:rsidRPr="00EC235A">
              <w:rPr>
                <w:iCs/>
                <w:sz w:val="20"/>
                <w:lang w:val="ru-RU"/>
              </w:rPr>
              <w:t>это полностью или частично непредставленные сведения либо документы, подлежащие включению в заявку в соответствии с требованиями конкурсной документации.</w:t>
            </w:r>
          </w:p>
        </w:tc>
      </w:tr>
      <w:tr w:rsidR="00AA7E1C" w:rsidRPr="007273A5" w14:paraId="10672B74" w14:textId="77777777" w:rsidTr="002F0654">
        <w:tc>
          <w:tcPr>
            <w:tcW w:w="2127" w:type="dxa"/>
            <w:gridSpan w:val="2"/>
          </w:tcPr>
          <w:p w14:paraId="10672B72" w14:textId="77777777" w:rsidR="00AA7E1C" w:rsidRPr="00D566A0" w:rsidRDefault="00AA7E1C" w:rsidP="00AA7E1C">
            <w:pPr>
              <w:ind w:left="720"/>
              <w:rPr>
                <w:sz w:val="20"/>
                <w:lang w:val="ru-RU"/>
              </w:rPr>
            </w:pPr>
          </w:p>
        </w:tc>
        <w:tc>
          <w:tcPr>
            <w:tcW w:w="8222" w:type="dxa"/>
            <w:gridSpan w:val="2"/>
          </w:tcPr>
          <w:p w14:paraId="10672B73" w14:textId="042312ED" w:rsidR="00AA7E1C" w:rsidRPr="00D566A0" w:rsidRDefault="00B27A7D" w:rsidP="004867F1">
            <w:pPr>
              <w:pStyle w:val="Header3-Paragraph"/>
              <w:numPr>
                <w:ilvl w:val="1"/>
                <w:numId w:val="45"/>
              </w:numPr>
              <w:rPr>
                <w:sz w:val="20"/>
                <w:lang w:val="ru-RU"/>
              </w:rPr>
            </w:pPr>
            <w:r w:rsidRPr="00B27A7D">
              <w:rPr>
                <w:sz w:val="20"/>
                <w:lang w:val="ru-RU"/>
              </w:rPr>
              <w:t>Существенными считаются следующие отклонения, оговорки и упущения</w:t>
            </w:r>
            <w:r>
              <w:rPr>
                <w:sz w:val="20"/>
                <w:lang w:val="ru-RU"/>
              </w:rPr>
              <w:t>,</w:t>
            </w:r>
            <w:r w:rsidRPr="00B27A7D">
              <w:rPr>
                <w:sz w:val="20"/>
                <w:lang w:val="ru-RU"/>
              </w:rPr>
              <w:t xml:space="preserve"> </w:t>
            </w:r>
          </w:p>
        </w:tc>
      </w:tr>
      <w:tr w:rsidR="00AA7E1C" w:rsidRPr="00E47F4D" w14:paraId="10672B77" w14:textId="77777777" w:rsidTr="002F0654">
        <w:tc>
          <w:tcPr>
            <w:tcW w:w="2127" w:type="dxa"/>
            <w:gridSpan w:val="2"/>
          </w:tcPr>
          <w:p w14:paraId="10672B75" w14:textId="77777777" w:rsidR="00AA7E1C" w:rsidRPr="00D566A0" w:rsidRDefault="00AA7E1C" w:rsidP="00AA7E1C">
            <w:pPr>
              <w:ind w:left="720"/>
              <w:rPr>
                <w:sz w:val="20"/>
                <w:lang w:val="ru-RU"/>
              </w:rPr>
            </w:pPr>
          </w:p>
        </w:tc>
        <w:tc>
          <w:tcPr>
            <w:tcW w:w="8222" w:type="dxa"/>
            <w:gridSpan w:val="2"/>
          </w:tcPr>
          <w:p w14:paraId="10672B76" w14:textId="04470011" w:rsidR="00AA7E1C" w:rsidRPr="00D566A0" w:rsidRDefault="00AA7E1C" w:rsidP="00AA7E1C">
            <w:pPr>
              <w:spacing w:after="200"/>
              <w:ind w:left="972" w:hanging="450"/>
              <w:rPr>
                <w:iCs/>
                <w:sz w:val="20"/>
                <w:lang w:val="ru-RU"/>
              </w:rPr>
            </w:pPr>
            <w:r w:rsidRPr="00D566A0">
              <w:rPr>
                <w:iCs/>
                <w:sz w:val="20"/>
                <w:lang w:val="ru-RU"/>
              </w:rPr>
              <w:t xml:space="preserve">(a) </w:t>
            </w:r>
            <w:r w:rsidR="001C5A8A" w:rsidRPr="00D566A0">
              <w:rPr>
                <w:iCs/>
                <w:sz w:val="20"/>
                <w:lang w:val="ru-RU"/>
              </w:rPr>
              <w:t>принят</w:t>
            </w:r>
            <w:r w:rsidR="00B27A7D">
              <w:rPr>
                <w:iCs/>
                <w:sz w:val="20"/>
                <w:lang w:val="ru-RU"/>
              </w:rPr>
              <w:t>ие которых</w:t>
            </w:r>
            <w:r w:rsidRPr="00D566A0">
              <w:rPr>
                <w:iCs/>
                <w:sz w:val="20"/>
                <w:lang w:val="ru-RU"/>
              </w:rPr>
              <w:t>:</w:t>
            </w:r>
          </w:p>
        </w:tc>
      </w:tr>
      <w:tr w:rsidR="00AA7E1C" w:rsidRPr="007273A5" w14:paraId="10672B7A" w14:textId="77777777" w:rsidTr="002F0654">
        <w:tc>
          <w:tcPr>
            <w:tcW w:w="2127" w:type="dxa"/>
            <w:gridSpan w:val="2"/>
          </w:tcPr>
          <w:p w14:paraId="10672B78" w14:textId="77777777" w:rsidR="00AA7E1C" w:rsidRPr="00D566A0" w:rsidRDefault="00AA7E1C" w:rsidP="00AA7E1C">
            <w:pPr>
              <w:ind w:left="720"/>
              <w:rPr>
                <w:sz w:val="20"/>
                <w:lang w:val="ru-RU"/>
              </w:rPr>
            </w:pPr>
          </w:p>
        </w:tc>
        <w:tc>
          <w:tcPr>
            <w:tcW w:w="8222" w:type="dxa"/>
            <w:gridSpan w:val="2"/>
          </w:tcPr>
          <w:p w14:paraId="10672B79" w14:textId="32DA47F8" w:rsidR="00AA7E1C" w:rsidRPr="00D566A0" w:rsidRDefault="00AA7E1C" w:rsidP="00AA7E1C">
            <w:pPr>
              <w:tabs>
                <w:tab w:val="left" w:pos="1366"/>
              </w:tabs>
              <w:spacing w:after="200"/>
              <w:ind w:left="1366" w:hanging="450"/>
              <w:rPr>
                <w:iCs/>
                <w:sz w:val="20"/>
                <w:lang w:val="ru-RU"/>
              </w:rPr>
            </w:pPr>
            <w:r w:rsidRPr="00D566A0">
              <w:rPr>
                <w:iCs/>
                <w:sz w:val="20"/>
                <w:lang w:val="ru-RU"/>
              </w:rPr>
              <w:t>(i)</w:t>
            </w:r>
            <w:r w:rsidRPr="00D566A0">
              <w:rPr>
                <w:iCs/>
                <w:sz w:val="20"/>
                <w:lang w:val="ru-RU"/>
              </w:rPr>
              <w:tab/>
            </w:r>
            <w:r w:rsidR="00507DA4" w:rsidRPr="00507DA4">
              <w:rPr>
                <w:iCs/>
                <w:sz w:val="20"/>
                <w:lang w:val="ru-RU"/>
              </w:rPr>
              <w:t>может оказать существенное влияние на объемы, качество или выполнение требований, предусмотренных в Разделе I</w:t>
            </w:r>
            <w:r w:rsidR="00507DA4">
              <w:rPr>
                <w:iCs/>
                <w:sz w:val="20"/>
                <w:lang w:val="en-US"/>
              </w:rPr>
              <w:t>V</w:t>
            </w:r>
            <w:r w:rsidR="00B97000">
              <w:rPr>
                <w:iCs/>
                <w:sz w:val="20"/>
                <w:lang w:val="ru-RU"/>
              </w:rPr>
              <w:t xml:space="preserve">; </w:t>
            </w:r>
            <w:r w:rsidR="0090279D" w:rsidRPr="00D566A0">
              <w:rPr>
                <w:iCs/>
                <w:sz w:val="20"/>
                <w:lang w:val="ru-RU"/>
              </w:rPr>
              <w:t>или</w:t>
            </w:r>
          </w:p>
        </w:tc>
      </w:tr>
      <w:tr w:rsidR="00AA7E1C" w:rsidRPr="007273A5" w14:paraId="10672B7D" w14:textId="77777777" w:rsidTr="002F0654">
        <w:tc>
          <w:tcPr>
            <w:tcW w:w="2127" w:type="dxa"/>
            <w:gridSpan w:val="2"/>
          </w:tcPr>
          <w:p w14:paraId="10672B7B" w14:textId="77777777" w:rsidR="00AA7E1C" w:rsidRPr="00D566A0" w:rsidRDefault="00AA7E1C" w:rsidP="00AA7E1C">
            <w:pPr>
              <w:ind w:left="720"/>
              <w:rPr>
                <w:sz w:val="20"/>
                <w:lang w:val="ru-RU"/>
              </w:rPr>
            </w:pPr>
          </w:p>
        </w:tc>
        <w:tc>
          <w:tcPr>
            <w:tcW w:w="8222" w:type="dxa"/>
            <w:gridSpan w:val="2"/>
          </w:tcPr>
          <w:p w14:paraId="10672B7C" w14:textId="7B07CCFB" w:rsidR="00AA7E1C" w:rsidRPr="00D566A0" w:rsidRDefault="00AA7E1C" w:rsidP="00AA7E1C">
            <w:pPr>
              <w:tabs>
                <w:tab w:val="left" w:pos="1366"/>
              </w:tabs>
              <w:spacing w:after="200"/>
              <w:ind w:left="1366" w:hanging="450"/>
              <w:rPr>
                <w:iCs/>
                <w:sz w:val="20"/>
                <w:lang w:val="ru-RU"/>
              </w:rPr>
            </w:pPr>
            <w:r w:rsidRPr="00D566A0">
              <w:rPr>
                <w:iCs/>
                <w:sz w:val="20"/>
                <w:lang w:val="ru-RU"/>
              </w:rPr>
              <w:t>(ii)</w:t>
            </w:r>
            <w:r w:rsidRPr="00D566A0">
              <w:rPr>
                <w:iCs/>
                <w:sz w:val="20"/>
                <w:lang w:val="ru-RU"/>
              </w:rPr>
              <w:tab/>
            </w:r>
            <w:r w:rsidR="00B97000" w:rsidRPr="00B97000">
              <w:rPr>
                <w:iCs/>
                <w:sz w:val="20"/>
                <w:lang w:val="ru-RU"/>
              </w:rPr>
              <w:t xml:space="preserve">может в существенной мере ограничить предусмотренные Контрактом права Заказчика или обязанности Участника, вопреки положениям конкурсной документации; либо </w:t>
            </w:r>
          </w:p>
        </w:tc>
      </w:tr>
      <w:tr w:rsidR="00AA7E1C" w:rsidRPr="007273A5" w14:paraId="10672B80" w14:textId="77777777" w:rsidTr="002F0654">
        <w:tc>
          <w:tcPr>
            <w:tcW w:w="2127" w:type="dxa"/>
            <w:gridSpan w:val="2"/>
          </w:tcPr>
          <w:p w14:paraId="10672B7E" w14:textId="77777777" w:rsidR="00AA7E1C" w:rsidRPr="00D566A0" w:rsidRDefault="00AA7E1C" w:rsidP="00AA7E1C">
            <w:pPr>
              <w:ind w:left="720"/>
              <w:rPr>
                <w:sz w:val="20"/>
                <w:lang w:val="ru-RU"/>
              </w:rPr>
            </w:pPr>
          </w:p>
        </w:tc>
        <w:tc>
          <w:tcPr>
            <w:tcW w:w="8222" w:type="dxa"/>
            <w:gridSpan w:val="2"/>
          </w:tcPr>
          <w:p w14:paraId="10672B7F" w14:textId="0EE6B85F" w:rsidR="00AA7E1C" w:rsidRPr="00D566A0" w:rsidRDefault="00AA7E1C" w:rsidP="00AA7E1C">
            <w:pPr>
              <w:spacing w:after="200"/>
              <w:ind w:left="972" w:hanging="450"/>
              <w:rPr>
                <w:sz w:val="20"/>
                <w:lang w:val="ru-RU"/>
              </w:rPr>
            </w:pPr>
            <w:r w:rsidRPr="00D566A0">
              <w:rPr>
                <w:iCs/>
                <w:sz w:val="20"/>
                <w:lang w:val="ru-RU"/>
              </w:rPr>
              <w:t xml:space="preserve">(b) </w:t>
            </w:r>
            <w:r w:rsidR="005847EC" w:rsidRPr="005847EC">
              <w:rPr>
                <w:iCs/>
                <w:sz w:val="20"/>
                <w:lang w:val="ru-RU"/>
              </w:rPr>
              <w:t>в случае принятия исправления может поставить в неравные условия других участников, подавших заявки</w:t>
            </w:r>
            <w:r w:rsidR="005847EC">
              <w:rPr>
                <w:iCs/>
                <w:sz w:val="20"/>
                <w:lang w:val="ru-RU"/>
              </w:rPr>
              <w:t>,</w:t>
            </w:r>
            <w:r w:rsidR="005847EC" w:rsidRPr="005847EC">
              <w:rPr>
                <w:iCs/>
                <w:sz w:val="20"/>
                <w:lang w:val="ru-RU"/>
              </w:rPr>
              <w:t xml:space="preserve"> в существенной мере отвечающие установленным требованиям</w:t>
            </w:r>
            <w:r w:rsidR="005847EC">
              <w:rPr>
                <w:iCs/>
                <w:sz w:val="20"/>
                <w:lang w:val="ru-RU"/>
              </w:rPr>
              <w:t>.</w:t>
            </w:r>
            <w:r w:rsidR="005847EC" w:rsidRPr="005847EC">
              <w:rPr>
                <w:iCs/>
                <w:sz w:val="20"/>
                <w:lang w:val="ru-RU"/>
              </w:rPr>
              <w:t xml:space="preserve"> </w:t>
            </w:r>
          </w:p>
        </w:tc>
      </w:tr>
      <w:tr w:rsidR="00AA7E1C" w:rsidRPr="007273A5" w14:paraId="10672B83" w14:textId="77777777" w:rsidTr="002F0654">
        <w:tc>
          <w:tcPr>
            <w:tcW w:w="2127" w:type="dxa"/>
            <w:gridSpan w:val="2"/>
          </w:tcPr>
          <w:p w14:paraId="10672B81" w14:textId="77777777" w:rsidR="00AA7E1C" w:rsidRPr="00D566A0" w:rsidRDefault="00AA7E1C" w:rsidP="00AA7E1C">
            <w:pPr>
              <w:rPr>
                <w:sz w:val="20"/>
                <w:lang w:val="ru-RU"/>
              </w:rPr>
            </w:pPr>
          </w:p>
        </w:tc>
        <w:tc>
          <w:tcPr>
            <w:tcW w:w="8222" w:type="dxa"/>
            <w:gridSpan w:val="2"/>
          </w:tcPr>
          <w:p w14:paraId="10672B82" w14:textId="102F18D7" w:rsidR="00AA7E1C" w:rsidRPr="00D566A0" w:rsidRDefault="00A72D2F" w:rsidP="004867F1">
            <w:pPr>
              <w:pStyle w:val="Header3-Paragraph"/>
              <w:numPr>
                <w:ilvl w:val="1"/>
                <w:numId w:val="45"/>
              </w:numPr>
              <w:rPr>
                <w:sz w:val="20"/>
                <w:lang w:val="ru-RU"/>
              </w:rPr>
            </w:pPr>
            <w:r w:rsidRPr="00D566A0">
              <w:rPr>
                <w:sz w:val="20"/>
                <w:lang w:val="ru-RU"/>
              </w:rPr>
              <w:t xml:space="preserve">Если </w:t>
            </w:r>
            <w:r w:rsidR="00DF3BEC">
              <w:rPr>
                <w:sz w:val="20"/>
                <w:lang w:val="ru-RU"/>
              </w:rPr>
              <w:t>заявка</w:t>
            </w:r>
            <w:r w:rsidR="00470AE3">
              <w:rPr>
                <w:sz w:val="20"/>
                <w:lang w:val="ru-RU"/>
              </w:rPr>
              <w:t xml:space="preserve"> </w:t>
            </w:r>
            <w:r w:rsidR="00ED67A1">
              <w:rPr>
                <w:sz w:val="20"/>
                <w:lang w:val="ru-RU"/>
              </w:rPr>
              <w:t xml:space="preserve">не соответствует </w:t>
            </w:r>
            <w:r w:rsidR="00470AE3">
              <w:rPr>
                <w:sz w:val="20"/>
                <w:lang w:val="ru-RU"/>
              </w:rPr>
              <w:t>в</w:t>
            </w:r>
            <w:r w:rsidR="00DF3BEC" w:rsidRPr="00D566A0">
              <w:rPr>
                <w:sz w:val="20"/>
                <w:lang w:val="ru-RU"/>
              </w:rPr>
              <w:t xml:space="preserve"> </w:t>
            </w:r>
            <w:r w:rsidRPr="00D566A0">
              <w:rPr>
                <w:sz w:val="20"/>
                <w:lang w:val="ru-RU"/>
              </w:rPr>
              <w:t>существенно</w:t>
            </w:r>
            <w:r w:rsidR="00470AE3">
              <w:rPr>
                <w:sz w:val="20"/>
                <w:lang w:val="ru-RU"/>
              </w:rPr>
              <w:t>й мере</w:t>
            </w:r>
            <w:r w:rsidRPr="00D566A0">
              <w:rPr>
                <w:sz w:val="20"/>
                <w:lang w:val="ru-RU"/>
              </w:rPr>
              <w:t xml:space="preserve"> требованиям </w:t>
            </w:r>
            <w:r w:rsidR="00470AE3">
              <w:rPr>
                <w:sz w:val="20"/>
                <w:lang w:val="ru-RU"/>
              </w:rPr>
              <w:t>конкурсной документации</w:t>
            </w:r>
            <w:r w:rsidRPr="00D566A0">
              <w:rPr>
                <w:sz w:val="20"/>
                <w:lang w:val="ru-RU"/>
              </w:rPr>
              <w:t>, он</w:t>
            </w:r>
            <w:r w:rsidR="00470AE3">
              <w:rPr>
                <w:sz w:val="20"/>
                <w:lang w:val="ru-RU"/>
              </w:rPr>
              <w:t>а</w:t>
            </w:r>
            <w:r w:rsidRPr="00D566A0">
              <w:rPr>
                <w:sz w:val="20"/>
                <w:lang w:val="ru-RU"/>
              </w:rPr>
              <w:t xml:space="preserve"> </w:t>
            </w:r>
            <w:r w:rsidR="000B65BE">
              <w:rPr>
                <w:sz w:val="20"/>
                <w:lang w:val="ru-RU"/>
              </w:rPr>
              <w:t xml:space="preserve">подлежит </w:t>
            </w:r>
            <w:r w:rsidRPr="00D566A0">
              <w:rPr>
                <w:sz w:val="20"/>
                <w:lang w:val="ru-RU"/>
              </w:rPr>
              <w:t>отклонен</w:t>
            </w:r>
            <w:r w:rsidR="000B65BE">
              <w:rPr>
                <w:sz w:val="20"/>
                <w:lang w:val="ru-RU"/>
              </w:rPr>
              <w:t>ию</w:t>
            </w:r>
            <w:r w:rsidRPr="00D566A0">
              <w:rPr>
                <w:sz w:val="20"/>
                <w:lang w:val="ru-RU"/>
              </w:rPr>
              <w:t xml:space="preserve"> Заказчиком и </w:t>
            </w:r>
            <w:r w:rsidR="000B65BE">
              <w:rPr>
                <w:sz w:val="20"/>
                <w:lang w:val="ru-RU"/>
              </w:rPr>
              <w:t>не может быть впоследствии признана</w:t>
            </w:r>
            <w:r w:rsidR="00A01A93">
              <w:rPr>
                <w:sz w:val="20"/>
                <w:lang w:val="ru-RU"/>
              </w:rPr>
              <w:t xml:space="preserve"> отвечающей требованиям </w:t>
            </w:r>
            <w:r w:rsidRPr="00D566A0">
              <w:rPr>
                <w:sz w:val="20"/>
                <w:lang w:val="ru-RU"/>
              </w:rPr>
              <w:t xml:space="preserve">путем </w:t>
            </w:r>
            <w:r w:rsidR="00A01A93">
              <w:rPr>
                <w:sz w:val="20"/>
                <w:lang w:val="ru-RU"/>
              </w:rPr>
              <w:t>устранения в ней</w:t>
            </w:r>
            <w:r w:rsidR="00A01A93" w:rsidRPr="00D566A0">
              <w:rPr>
                <w:sz w:val="20"/>
                <w:lang w:val="ru-RU"/>
              </w:rPr>
              <w:t xml:space="preserve"> </w:t>
            </w:r>
            <w:r w:rsidR="00A01A93">
              <w:rPr>
                <w:sz w:val="20"/>
                <w:lang w:val="ru-RU"/>
              </w:rPr>
              <w:t>существенных</w:t>
            </w:r>
            <w:r w:rsidR="00A01A93" w:rsidRPr="00D566A0">
              <w:rPr>
                <w:sz w:val="20"/>
                <w:lang w:val="ru-RU"/>
              </w:rPr>
              <w:t xml:space="preserve"> </w:t>
            </w:r>
            <w:r w:rsidRPr="00D566A0">
              <w:rPr>
                <w:sz w:val="20"/>
                <w:lang w:val="ru-RU"/>
              </w:rPr>
              <w:t xml:space="preserve">отклонений, </w:t>
            </w:r>
            <w:r w:rsidR="00A01A93">
              <w:rPr>
                <w:sz w:val="20"/>
                <w:lang w:val="ru-RU"/>
              </w:rPr>
              <w:t>оговорок</w:t>
            </w:r>
            <w:r w:rsidR="00A01A93" w:rsidRPr="00D566A0">
              <w:rPr>
                <w:sz w:val="20"/>
                <w:lang w:val="ru-RU"/>
              </w:rPr>
              <w:t xml:space="preserve"> </w:t>
            </w:r>
            <w:r w:rsidRPr="00D566A0">
              <w:rPr>
                <w:sz w:val="20"/>
                <w:lang w:val="ru-RU"/>
              </w:rPr>
              <w:t>или упущений</w:t>
            </w:r>
            <w:r w:rsidR="00AA7E1C" w:rsidRPr="00D566A0">
              <w:rPr>
                <w:sz w:val="20"/>
                <w:lang w:val="ru-RU"/>
              </w:rPr>
              <w:t>.</w:t>
            </w:r>
          </w:p>
        </w:tc>
      </w:tr>
      <w:tr w:rsidR="00AA7E1C" w:rsidRPr="007273A5" w14:paraId="10672B86" w14:textId="77777777" w:rsidTr="002F0654">
        <w:tc>
          <w:tcPr>
            <w:tcW w:w="2127" w:type="dxa"/>
            <w:gridSpan w:val="2"/>
          </w:tcPr>
          <w:p w14:paraId="10672B84" w14:textId="77777777" w:rsidR="00AA7E1C" w:rsidRPr="00D566A0" w:rsidRDefault="00AA7E1C" w:rsidP="00AA7E1C">
            <w:pPr>
              <w:rPr>
                <w:sz w:val="20"/>
                <w:lang w:val="ru-RU"/>
              </w:rPr>
            </w:pPr>
          </w:p>
        </w:tc>
        <w:tc>
          <w:tcPr>
            <w:tcW w:w="8222" w:type="dxa"/>
            <w:gridSpan w:val="2"/>
          </w:tcPr>
          <w:p w14:paraId="10672B85" w14:textId="0E4559AB" w:rsidR="00AA7E1C" w:rsidRPr="00D566A0" w:rsidRDefault="004D5A46" w:rsidP="004867F1">
            <w:pPr>
              <w:pStyle w:val="Header3-Paragraph"/>
              <w:numPr>
                <w:ilvl w:val="1"/>
                <w:numId w:val="45"/>
              </w:numPr>
              <w:rPr>
                <w:sz w:val="20"/>
                <w:lang w:val="ru-RU"/>
              </w:rPr>
            </w:pPr>
            <w:r w:rsidRPr="004D5A46">
              <w:rPr>
                <w:sz w:val="20"/>
                <w:lang w:val="ru-RU"/>
              </w:rPr>
              <w:t>При условии, что заявка в существенной мере отвечает заявленным требованиям, Заказчик может сделать исключение для поддающихся количественному определению несоответствий, если они не представляют собой существенных отклонений, оговорок или упущений.</w:t>
            </w:r>
            <w:r w:rsidRPr="004D5A46" w:rsidDel="004D5A46">
              <w:rPr>
                <w:sz w:val="20"/>
                <w:lang w:val="ru-RU"/>
              </w:rPr>
              <w:t xml:space="preserve"> </w:t>
            </w:r>
            <w:r w:rsidR="00393A8D" w:rsidRPr="00393A8D">
              <w:rPr>
                <w:sz w:val="20"/>
                <w:lang w:val="ru-RU"/>
              </w:rPr>
              <w:t>Стоимость таких поддающихся количественному определению отклонений или упущений будет добавлена к рассматриваемой заявленной цене. Оценка стоимости будет проведена Заказчиком с учетом цен, заявленных другими участниками, чьи заявки также отвечают требованиям, либо исходя из действующих рыночных цен. Вопрос стоимости решается Заказчиком по своему усмотрению. Участнику не будет предложено или разрешено корректировать цену для исправления таких отклонений или упущений.</w:t>
            </w:r>
          </w:p>
        </w:tc>
      </w:tr>
      <w:tr w:rsidR="00FF1085" w:rsidRPr="007273A5" w14:paraId="755EFA19" w14:textId="77777777" w:rsidTr="002F0654">
        <w:tc>
          <w:tcPr>
            <w:tcW w:w="2127" w:type="dxa"/>
            <w:gridSpan w:val="2"/>
          </w:tcPr>
          <w:p w14:paraId="3791E4D0" w14:textId="77777777" w:rsidR="00FF1085" w:rsidRPr="00D566A0" w:rsidRDefault="00FF1085" w:rsidP="00AA7E1C">
            <w:pPr>
              <w:rPr>
                <w:sz w:val="20"/>
                <w:lang w:val="ru-RU"/>
              </w:rPr>
            </w:pPr>
          </w:p>
        </w:tc>
        <w:tc>
          <w:tcPr>
            <w:tcW w:w="8222" w:type="dxa"/>
            <w:gridSpan w:val="2"/>
          </w:tcPr>
          <w:p w14:paraId="234F8EA6" w14:textId="77777777" w:rsidR="00DF3299" w:rsidRPr="00DF3299" w:rsidRDefault="00DF3299" w:rsidP="00DF3299">
            <w:pPr>
              <w:pStyle w:val="Header3-Paragraph"/>
              <w:numPr>
                <w:ilvl w:val="1"/>
                <w:numId w:val="45"/>
              </w:numPr>
              <w:rPr>
                <w:sz w:val="20"/>
                <w:lang w:val="ru-RU"/>
              </w:rPr>
            </w:pPr>
            <w:r w:rsidRPr="00DF3299">
              <w:rPr>
                <w:sz w:val="20"/>
                <w:lang w:val="ru-RU"/>
              </w:rPr>
              <w:t>При условии соответствия в существенной мере заявки предусмотренным требованиям, Заказчик может запросить Участника о предоставлении в разумные сроки любой необходимой недостающей информации или документации для устранения нематериальных упущений в заявке. Запрашиваемая информация или документация в отношении таких упущений не должна быть связана с какими-либо аспектами цены заявки.</w:t>
            </w:r>
          </w:p>
          <w:p w14:paraId="7303D713" w14:textId="5BD70396" w:rsidR="000F4C76" w:rsidRPr="00D566A0" w:rsidRDefault="00DF3299" w:rsidP="00DF3299">
            <w:pPr>
              <w:pStyle w:val="Header3-Paragraph"/>
              <w:numPr>
                <w:ilvl w:val="0"/>
                <w:numId w:val="0"/>
              </w:numPr>
              <w:ind w:left="360"/>
              <w:rPr>
                <w:sz w:val="20"/>
                <w:lang w:val="ru-RU"/>
              </w:rPr>
            </w:pPr>
            <w:r w:rsidRPr="00DF3299">
              <w:rPr>
                <w:sz w:val="20"/>
                <w:lang w:val="ru-RU"/>
              </w:rPr>
              <w:t xml:space="preserve">Непредоставление Участником запрашиваемой информации или документации может стать основанием для отклонения поданной им заявки. </w:t>
            </w:r>
          </w:p>
        </w:tc>
      </w:tr>
      <w:tr w:rsidR="00814E28" w:rsidRPr="00E47F4D" w14:paraId="10672B89" w14:textId="77777777" w:rsidTr="002F0654">
        <w:tc>
          <w:tcPr>
            <w:tcW w:w="2127" w:type="dxa"/>
            <w:gridSpan w:val="2"/>
          </w:tcPr>
          <w:p w14:paraId="10672B87" w14:textId="77777777" w:rsidR="00814E28" w:rsidRPr="00D566A0" w:rsidRDefault="00814E28" w:rsidP="00814E28">
            <w:pPr>
              <w:rPr>
                <w:sz w:val="20"/>
                <w:lang w:val="ru-RU"/>
              </w:rPr>
            </w:pPr>
          </w:p>
        </w:tc>
        <w:tc>
          <w:tcPr>
            <w:tcW w:w="8222" w:type="dxa"/>
            <w:gridSpan w:val="2"/>
          </w:tcPr>
          <w:p w14:paraId="10672B88" w14:textId="62B17A2A" w:rsidR="00814E28" w:rsidRPr="00D566A0" w:rsidRDefault="006B55E4" w:rsidP="00814E28">
            <w:pPr>
              <w:pStyle w:val="BodyText2"/>
              <w:numPr>
                <w:ilvl w:val="1"/>
                <w:numId w:val="14"/>
              </w:numPr>
              <w:ind w:left="1434" w:hanging="357"/>
              <w:jc w:val="both"/>
              <w:rPr>
                <w:sz w:val="24"/>
                <w:szCs w:val="24"/>
                <w:lang w:val="ru-RU"/>
              </w:rPr>
            </w:pPr>
            <w:r w:rsidRPr="00D566A0">
              <w:rPr>
                <w:sz w:val="24"/>
                <w:szCs w:val="24"/>
                <w:lang w:val="ru-RU"/>
              </w:rPr>
              <w:t xml:space="preserve">Оценка и сравнение </w:t>
            </w:r>
            <w:r w:rsidR="005A5BF7">
              <w:rPr>
                <w:sz w:val="24"/>
                <w:szCs w:val="24"/>
                <w:lang w:val="ru-RU"/>
              </w:rPr>
              <w:t>заявок</w:t>
            </w:r>
          </w:p>
        </w:tc>
      </w:tr>
      <w:tr w:rsidR="000F08DD" w:rsidRPr="00532F4C" w14:paraId="422A34E1" w14:textId="77777777" w:rsidTr="002F0654">
        <w:tc>
          <w:tcPr>
            <w:tcW w:w="2127" w:type="dxa"/>
            <w:gridSpan w:val="2"/>
          </w:tcPr>
          <w:p w14:paraId="23E7FF36" w14:textId="4DA893F2" w:rsidR="000F08DD" w:rsidRPr="00D566A0" w:rsidRDefault="00B131F1" w:rsidP="00462532">
            <w:pPr>
              <w:pStyle w:val="Header1-Clauses"/>
              <w:numPr>
                <w:ilvl w:val="0"/>
                <w:numId w:val="73"/>
              </w:numPr>
              <w:ind w:left="470" w:hanging="450"/>
              <w:rPr>
                <w:sz w:val="20"/>
                <w:lang w:val="ru-RU"/>
              </w:rPr>
            </w:pPr>
            <w:r w:rsidRPr="00D566A0">
              <w:rPr>
                <w:sz w:val="20"/>
                <w:lang w:val="ru-RU"/>
              </w:rPr>
              <w:t xml:space="preserve">Квалификация участника </w:t>
            </w:r>
          </w:p>
        </w:tc>
        <w:tc>
          <w:tcPr>
            <w:tcW w:w="8222" w:type="dxa"/>
            <w:gridSpan w:val="2"/>
          </w:tcPr>
          <w:p w14:paraId="163674C4" w14:textId="20D5BFFC" w:rsidR="000F08DD" w:rsidRPr="00D566A0" w:rsidRDefault="001B24AC" w:rsidP="006C0B87">
            <w:pPr>
              <w:pStyle w:val="Header3-Paragraph"/>
              <w:numPr>
                <w:ilvl w:val="1"/>
                <w:numId w:val="73"/>
              </w:numPr>
              <w:ind w:left="460" w:hanging="425"/>
              <w:rPr>
                <w:sz w:val="20"/>
                <w:lang w:val="ru-RU"/>
              </w:rPr>
            </w:pPr>
            <w:r w:rsidRPr="00D566A0">
              <w:rPr>
                <w:sz w:val="20"/>
                <w:lang w:val="ru-RU"/>
              </w:rPr>
              <w:t xml:space="preserve">Заказчик должен </w:t>
            </w:r>
            <w:r w:rsidR="00CB676B" w:rsidRPr="00CB676B">
              <w:rPr>
                <w:sz w:val="20"/>
                <w:lang w:val="ru-RU"/>
              </w:rPr>
              <w:t>удостовериться, что Участник</w:t>
            </w:r>
            <w:r w:rsidR="00874D63">
              <w:rPr>
                <w:sz w:val="20"/>
                <w:lang w:val="ru-RU"/>
              </w:rPr>
              <w:t xml:space="preserve"> </w:t>
            </w:r>
            <w:r w:rsidR="00CB676B" w:rsidRPr="00CB676B">
              <w:rPr>
                <w:sz w:val="20"/>
                <w:lang w:val="ru-RU"/>
              </w:rPr>
              <w:t>соответствует квалификационным требованиям, предусмотренным в Разделе</w:t>
            </w:r>
            <w:r w:rsidRPr="00D566A0">
              <w:rPr>
                <w:sz w:val="20"/>
                <w:lang w:val="ru-RU"/>
              </w:rPr>
              <w:t xml:space="preserve"> II «</w:t>
            </w:r>
            <w:r w:rsidR="00510D5D">
              <w:rPr>
                <w:sz w:val="20"/>
                <w:lang w:val="ru-RU"/>
              </w:rPr>
              <w:t xml:space="preserve">Оценка и </w:t>
            </w:r>
            <w:r w:rsidR="00470C4B">
              <w:rPr>
                <w:sz w:val="20"/>
                <w:lang w:val="ru-RU"/>
              </w:rPr>
              <w:t xml:space="preserve">критерии </w:t>
            </w:r>
            <w:r w:rsidR="00510D5D">
              <w:rPr>
                <w:sz w:val="20"/>
                <w:lang w:val="ru-RU"/>
              </w:rPr>
              <w:t>квалификационн</w:t>
            </w:r>
            <w:r w:rsidR="00470C4B">
              <w:rPr>
                <w:sz w:val="20"/>
                <w:lang w:val="ru-RU"/>
              </w:rPr>
              <w:t>ого отбора</w:t>
            </w:r>
            <w:r w:rsidRPr="00D566A0">
              <w:rPr>
                <w:sz w:val="20"/>
                <w:lang w:val="ru-RU"/>
              </w:rPr>
              <w:t xml:space="preserve">». </w:t>
            </w:r>
            <w:r w:rsidR="00D266B8">
              <w:rPr>
                <w:sz w:val="20"/>
                <w:lang w:val="ru-RU"/>
              </w:rPr>
              <w:t>Заявки</w:t>
            </w:r>
            <w:r w:rsidRPr="00D566A0">
              <w:rPr>
                <w:sz w:val="20"/>
                <w:lang w:val="ru-RU"/>
              </w:rPr>
              <w:t>, не соответствующие критериям</w:t>
            </w:r>
            <w:r w:rsidR="00D266B8">
              <w:rPr>
                <w:sz w:val="20"/>
                <w:lang w:val="ru-RU"/>
              </w:rPr>
              <w:t xml:space="preserve"> квалификационного отбора</w:t>
            </w:r>
            <w:r w:rsidRPr="00D566A0">
              <w:rPr>
                <w:sz w:val="20"/>
                <w:lang w:val="ru-RU"/>
              </w:rPr>
              <w:t xml:space="preserve">, </w:t>
            </w:r>
            <w:r w:rsidR="00D266B8">
              <w:rPr>
                <w:sz w:val="20"/>
                <w:lang w:val="ru-RU"/>
              </w:rPr>
              <w:t xml:space="preserve">будут </w:t>
            </w:r>
            <w:r w:rsidRPr="00D566A0">
              <w:rPr>
                <w:sz w:val="20"/>
                <w:lang w:val="ru-RU"/>
              </w:rPr>
              <w:t>отклонены</w:t>
            </w:r>
            <w:r w:rsidR="000F08DD" w:rsidRPr="00D566A0">
              <w:rPr>
                <w:sz w:val="20"/>
                <w:lang w:val="ru-RU"/>
              </w:rPr>
              <w:t>.</w:t>
            </w:r>
          </w:p>
        </w:tc>
      </w:tr>
      <w:tr w:rsidR="00242C7C" w:rsidRPr="007273A5" w14:paraId="226A4FF9" w14:textId="77777777" w:rsidTr="002F0654">
        <w:tc>
          <w:tcPr>
            <w:tcW w:w="2127" w:type="dxa"/>
            <w:gridSpan w:val="2"/>
          </w:tcPr>
          <w:p w14:paraId="7159A2A7" w14:textId="77777777" w:rsidR="00242C7C" w:rsidRPr="00D566A0" w:rsidRDefault="00242C7C" w:rsidP="0036080C">
            <w:pPr>
              <w:pStyle w:val="Header1-Clauses"/>
              <w:ind w:left="470"/>
              <w:rPr>
                <w:sz w:val="20"/>
                <w:lang w:val="ru-RU"/>
              </w:rPr>
            </w:pPr>
          </w:p>
        </w:tc>
        <w:tc>
          <w:tcPr>
            <w:tcW w:w="8222" w:type="dxa"/>
            <w:gridSpan w:val="2"/>
          </w:tcPr>
          <w:p w14:paraId="16C1C334" w14:textId="0CB575A7" w:rsidR="00242C7C" w:rsidRPr="00D566A0" w:rsidRDefault="00242C7C" w:rsidP="00242C7C">
            <w:pPr>
              <w:pStyle w:val="Header3-Paragraph"/>
              <w:numPr>
                <w:ilvl w:val="0"/>
                <w:numId w:val="0"/>
              </w:numPr>
              <w:ind w:left="516" w:hanging="516"/>
              <w:rPr>
                <w:sz w:val="20"/>
                <w:lang w:val="ru-RU"/>
              </w:rPr>
            </w:pPr>
            <w:r w:rsidRPr="00D566A0">
              <w:rPr>
                <w:sz w:val="20"/>
                <w:lang w:val="ru-RU"/>
              </w:rPr>
              <w:t>23.2   Несмотря на положения п</w:t>
            </w:r>
            <w:r w:rsidR="00D266B8">
              <w:rPr>
                <w:sz w:val="20"/>
                <w:lang w:val="ru-RU"/>
              </w:rPr>
              <w:t>.</w:t>
            </w:r>
            <w:r w:rsidRPr="00D566A0">
              <w:rPr>
                <w:sz w:val="20"/>
                <w:lang w:val="ru-RU"/>
              </w:rPr>
              <w:t xml:space="preserve"> 23.1 ИУ</w:t>
            </w:r>
            <w:r w:rsidR="00D266B8">
              <w:rPr>
                <w:sz w:val="20"/>
                <w:lang w:val="ru-RU"/>
              </w:rPr>
              <w:t>К</w:t>
            </w:r>
            <w:r w:rsidRPr="00D566A0">
              <w:rPr>
                <w:sz w:val="20"/>
                <w:lang w:val="ru-RU"/>
              </w:rPr>
              <w:t xml:space="preserve">, Заказчик оставляет за собой право </w:t>
            </w:r>
            <w:r w:rsidR="00CE488F">
              <w:rPr>
                <w:sz w:val="20"/>
                <w:lang w:val="ru-RU"/>
              </w:rPr>
              <w:t>допускать</w:t>
            </w:r>
            <w:r w:rsidRPr="00D566A0">
              <w:rPr>
                <w:sz w:val="20"/>
                <w:lang w:val="ru-RU"/>
              </w:rPr>
              <w:t xml:space="preserve"> незначительные отклонения от квалификационных критериев, </w:t>
            </w:r>
            <w:r w:rsidR="00CE488F">
              <w:rPr>
                <w:sz w:val="20"/>
                <w:lang w:val="ru-RU"/>
              </w:rPr>
              <w:t>указанных</w:t>
            </w:r>
            <w:r w:rsidR="00CE488F" w:rsidRPr="00D566A0">
              <w:rPr>
                <w:sz w:val="20"/>
                <w:lang w:val="ru-RU"/>
              </w:rPr>
              <w:t xml:space="preserve"> </w:t>
            </w:r>
            <w:r w:rsidRPr="00D566A0">
              <w:rPr>
                <w:sz w:val="20"/>
                <w:lang w:val="ru-RU"/>
              </w:rPr>
              <w:t xml:space="preserve">в </w:t>
            </w:r>
            <w:r w:rsidR="00CE488F">
              <w:rPr>
                <w:sz w:val="20"/>
                <w:lang w:val="ru-RU"/>
              </w:rPr>
              <w:t>Р</w:t>
            </w:r>
            <w:r w:rsidRPr="00D566A0">
              <w:rPr>
                <w:sz w:val="20"/>
                <w:lang w:val="ru-RU"/>
              </w:rPr>
              <w:t xml:space="preserve">азделе II, </w:t>
            </w:r>
            <w:r w:rsidR="00470C4B">
              <w:rPr>
                <w:sz w:val="20"/>
                <w:lang w:val="ru-RU"/>
              </w:rPr>
              <w:t>Оценка и критерии квалификационного отбора</w:t>
            </w:r>
            <w:r w:rsidRPr="00D566A0">
              <w:rPr>
                <w:sz w:val="20"/>
                <w:lang w:val="ru-RU"/>
              </w:rPr>
              <w:t xml:space="preserve">, </w:t>
            </w:r>
            <w:r w:rsidR="00CE488F">
              <w:rPr>
                <w:sz w:val="20"/>
                <w:lang w:val="ru-RU"/>
              </w:rPr>
              <w:t>если такие отклонения не оказывают</w:t>
            </w:r>
            <w:r w:rsidR="00CE488F" w:rsidRPr="00D566A0">
              <w:rPr>
                <w:sz w:val="20"/>
                <w:lang w:val="ru-RU"/>
              </w:rPr>
              <w:t xml:space="preserve"> </w:t>
            </w:r>
            <w:r w:rsidRPr="00D566A0">
              <w:rPr>
                <w:sz w:val="20"/>
                <w:lang w:val="ru-RU"/>
              </w:rPr>
              <w:t>существенно</w:t>
            </w:r>
            <w:r w:rsidR="00CE488F">
              <w:rPr>
                <w:sz w:val="20"/>
                <w:lang w:val="ru-RU"/>
              </w:rPr>
              <w:t>го</w:t>
            </w:r>
            <w:r w:rsidRPr="00D566A0">
              <w:rPr>
                <w:sz w:val="20"/>
                <w:lang w:val="ru-RU"/>
              </w:rPr>
              <w:t xml:space="preserve"> влия</w:t>
            </w:r>
            <w:r w:rsidR="00CE488F">
              <w:rPr>
                <w:sz w:val="20"/>
                <w:lang w:val="ru-RU"/>
              </w:rPr>
              <w:t>ния</w:t>
            </w:r>
            <w:r w:rsidRPr="00D566A0">
              <w:rPr>
                <w:sz w:val="20"/>
                <w:lang w:val="ru-RU"/>
              </w:rPr>
              <w:t xml:space="preserve"> на способность </w:t>
            </w:r>
            <w:r w:rsidR="00CE488F">
              <w:rPr>
                <w:sz w:val="20"/>
                <w:lang w:val="ru-RU"/>
              </w:rPr>
              <w:t>У</w:t>
            </w:r>
            <w:r w:rsidRPr="00D566A0">
              <w:rPr>
                <w:sz w:val="20"/>
                <w:lang w:val="ru-RU"/>
              </w:rPr>
              <w:t xml:space="preserve">частника </w:t>
            </w:r>
            <w:r w:rsidR="00CE488F">
              <w:rPr>
                <w:sz w:val="20"/>
                <w:lang w:val="ru-RU"/>
              </w:rPr>
              <w:t>ис</w:t>
            </w:r>
            <w:r w:rsidR="00CE488F" w:rsidRPr="00D566A0">
              <w:rPr>
                <w:sz w:val="20"/>
                <w:lang w:val="ru-RU"/>
              </w:rPr>
              <w:t xml:space="preserve">полнить </w:t>
            </w:r>
            <w:r w:rsidR="00CE488F">
              <w:rPr>
                <w:sz w:val="20"/>
                <w:lang w:val="ru-RU"/>
              </w:rPr>
              <w:t>К</w:t>
            </w:r>
            <w:r w:rsidRPr="00D566A0">
              <w:rPr>
                <w:sz w:val="20"/>
                <w:lang w:val="ru-RU"/>
              </w:rPr>
              <w:t>онтракт.</w:t>
            </w:r>
          </w:p>
        </w:tc>
      </w:tr>
      <w:tr w:rsidR="00BA2CE6" w:rsidRPr="00532F4C" w14:paraId="10672B8C" w14:textId="77777777" w:rsidTr="002F0654">
        <w:tc>
          <w:tcPr>
            <w:tcW w:w="2127" w:type="dxa"/>
            <w:gridSpan w:val="2"/>
          </w:tcPr>
          <w:p w14:paraId="10672B8A" w14:textId="62609173" w:rsidR="00BA2CE6" w:rsidRPr="00D566A0" w:rsidRDefault="00BA2CE6" w:rsidP="00BA2CE6">
            <w:pPr>
              <w:pStyle w:val="Header1-Clauses"/>
              <w:ind w:left="498" w:hanging="498"/>
              <w:rPr>
                <w:sz w:val="20"/>
                <w:lang w:val="ru-RU"/>
              </w:rPr>
            </w:pPr>
            <w:bookmarkStart w:id="20" w:name="_Toc192578447"/>
            <w:r w:rsidRPr="00D566A0">
              <w:rPr>
                <w:sz w:val="20"/>
                <w:lang w:val="ru-RU"/>
              </w:rPr>
              <w:lastRenderedPageBreak/>
              <w:t>2</w:t>
            </w:r>
            <w:r w:rsidR="000F08DD" w:rsidRPr="00D566A0">
              <w:rPr>
                <w:sz w:val="20"/>
                <w:lang w:val="ru-RU"/>
              </w:rPr>
              <w:t>4</w:t>
            </w:r>
            <w:r w:rsidRPr="00D566A0">
              <w:rPr>
                <w:sz w:val="20"/>
                <w:lang w:val="ru-RU"/>
              </w:rPr>
              <w:t>.</w:t>
            </w:r>
            <w:r w:rsidRPr="00D566A0">
              <w:rPr>
                <w:sz w:val="20"/>
                <w:lang w:val="ru-RU"/>
              </w:rPr>
              <w:tab/>
            </w:r>
            <w:r w:rsidR="00391F3E" w:rsidRPr="00D566A0">
              <w:rPr>
                <w:sz w:val="20"/>
                <w:lang w:val="ru-RU"/>
              </w:rPr>
              <w:t xml:space="preserve">Оценка </w:t>
            </w:r>
            <w:r w:rsidR="00671897">
              <w:rPr>
                <w:sz w:val="20"/>
                <w:lang w:val="ru-RU"/>
              </w:rPr>
              <w:t xml:space="preserve">заявок </w:t>
            </w:r>
            <w:r w:rsidR="00391F3E" w:rsidRPr="00D566A0">
              <w:rPr>
                <w:sz w:val="20"/>
                <w:lang w:val="ru-RU"/>
              </w:rPr>
              <w:t xml:space="preserve">и </w:t>
            </w:r>
            <w:r w:rsidR="00F43631">
              <w:rPr>
                <w:sz w:val="20"/>
                <w:lang w:val="ru-RU"/>
              </w:rPr>
              <w:t>устранение</w:t>
            </w:r>
            <w:r w:rsidR="00671897">
              <w:rPr>
                <w:sz w:val="20"/>
                <w:lang w:val="ru-RU"/>
              </w:rPr>
              <w:t xml:space="preserve"> арифметических</w:t>
            </w:r>
            <w:r w:rsidR="00391F3E" w:rsidRPr="00D566A0">
              <w:rPr>
                <w:sz w:val="20"/>
                <w:lang w:val="ru-RU"/>
              </w:rPr>
              <w:t xml:space="preserve"> ошибок</w:t>
            </w:r>
            <w:bookmarkEnd w:id="20"/>
          </w:p>
        </w:tc>
        <w:tc>
          <w:tcPr>
            <w:tcW w:w="8222" w:type="dxa"/>
            <w:gridSpan w:val="2"/>
          </w:tcPr>
          <w:p w14:paraId="10672B8B" w14:textId="26C95832" w:rsidR="00BA2CE6" w:rsidRPr="00D566A0" w:rsidRDefault="00BA2CE6" w:rsidP="00BA2CE6">
            <w:pPr>
              <w:pStyle w:val="Header3-Paragraph"/>
              <w:numPr>
                <w:ilvl w:val="0"/>
                <w:numId w:val="0"/>
              </w:numPr>
              <w:ind w:left="516" w:hanging="516"/>
              <w:rPr>
                <w:sz w:val="20"/>
                <w:lang w:val="ru-RU"/>
              </w:rPr>
            </w:pPr>
            <w:r w:rsidRPr="00D566A0">
              <w:rPr>
                <w:sz w:val="20"/>
                <w:lang w:val="ru-RU"/>
              </w:rPr>
              <w:t>2</w:t>
            </w:r>
            <w:r w:rsidR="00D76565" w:rsidRPr="00D566A0">
              <w:rPr>
                <w:sz w:val="20"/>
                <w:lang w:val="ru-RU"/>
              </w:rPr>
              <w:t>4</w:t>
            </w:r>
            <w:r w:rsidRPr="00D566A0">
              <w:rPr>
                <w:sz w:val="20"/>
                <w:lang w:val="ru-RU"/>
              </w:rPr>
              <w:t>.1</w:t>
            </w:r>
            <w:r w:rsidRPr="00D566A0">
              <w:rPr>
                <w:sz w:val="20"/>
                <w:lang w:val="ru-RU"/>
              </w:rPr>
              <w:tab/>
            </w:r>
            <w:r w:rsidR="00180F0A" w:rsidRPr="00D566A0">
              <w:rPr>
                <w:sz w:val="20"/>
                <w:lang w:val="ru-RU"/>
              </w:rPr>
              <w:t>Заказчик</w:t>
            </w:r>
            <w:r w:rsidR="004921EC">
              <w:rPr>
                <w:sz w:val="20"/>
                <w:lang w:val="ru-RU"/>
              </w:rPr>
              <w:t xml:space="preserve"> будет использовать</w:t>
            </w:r>
            <w:r w:rsidR="00180F0A" w:rsidRPr="00D566A0">
              <w:rPr>
                <w:sz w:val="20"/>
                <w:lang w:val="ru-RU"/>
              </w:rPr>
              <w:t xml:space="preserve"> критерии и метод</w:t>
            </w:r>
            <w:r w:rsidR="004921EC">
              <w:rPr>
                <w:sz w:val="20"/>
                <w:lang w:val="ru-RU"/>
              </w:rPr>
              <w:t>ологию</w:t>
            </w:r>
            <w:r w:rsidR="00180F0A" w:rsidRPr="00D566A0">
              <w:rPr>
                <w:sz w:val="20"/>
                <w:lang w:val="ru-RU"/>
              </w:rPr>
              <w:t xml:space="preserve">, </w:t>
            </w:r>
            <w:r w:rsidR="004921EC">
              <w:rPr>
                <w:sz w:val="20"/>
                <w:lang w:val="ru-RU"/>
              </w:rPr>
              <w:t>изложенные</w:t>
            </w:r>
            <w:r w:rsidR="004921EC" w:rsidRPr="00D566A0">
              <w:rPr>
                <w:sz w:val="20"/>
                <w:lang w:val="ru-RU"/>
              </w:rPr>
              <w:t xml:space="preserve"> </w:t>
            </w:r>
            <w:r w:rsidR="00180F0A" w:rsidRPr="00D566A0">
              <w:rPr>
                <w:sz w:val="20"/>
                <w:lang w:val="ru-RU"/>
              </w:rPr>
              <w:t xml:space="preserve">в Разделе II, </w:t>
            </w:r>
            <w:r w:rsidR="00470C4B">
              <w:rPr>
                <w:sz w:val="20"/>
                <w:lang w:val="ru-RU"/>
              </w:rPr>
              <w:t>Оценка и критерии квалификационного отбора</w:t>
            </w:r>
            <w:r w:rsidR="00180F0A" w:rsidRPr="00D566A0">
              <w:rPr>
                <w:sz w:val="20"/>
                <w:lang w:val="ru-RU"/>
              </w:rPr>
              <w:t>. Никакие другие критерии или метод</w:t>
            </w:r>
            <w:r w:rsidR="004921EC">
              <w:rPr>
                <w:sz w:val="20"/>
                <w:lang w:val="ru-RU"/>
              </w:rPr>
              <w:t>ологии оценки</w:t>
            </w:r>
            <w:r w:rsidR="00180F0A" w:rsidRPr="00D566A0">
              <w:rPr>
                <w:sz w:val="20"/>
                <w:lang w:val="ru-RU"/>
              </w:rPr>
              <w:t xml:space="preserve"> не </w:t>
            </w:r>
            <w:r w:rsidR="004921EC">
              <w:rPr>
                <w:sz w:val="20"/>
                <w:lang w:val="ru-RU"/>
              </w:rPr>
              <w:t>допускаются</w:t>
            </w:r>
            <w:r w:rsidRPr="00D566A0">
              <w:rPr>
                <w:sz w:val="20"/>
                <w:lang w:val="ru-RU"/>
              </w:rPr>
              <w:t>.</w:t>
            </w:r>
          </w:p>
        </w:tc>
      </w:tr>
      <w:tr w:rsidR="00AA7E1C" w:rsidRPr="007273A5" w14:paraId="10672B8F" w14:textId="77777777" w:rsidTr="002F0654">
        <w:tc>
          <w:tcPr>
            <w:tcW w:w="2127" w:type="dxa"/>
            <w:gridSpan w:val="2"/>
          </w:tcPr>
          <w:p w14:paraId="10672B8D" w14:textId="77777777" w:rsidR="00AA7E1C" w:rsidRPr="00D566A0" w:rsidRDefault="00AA7E1C" w:rsidP="00AA7E1C">
            <w:pPr>
              <w:rPr>
                <w:sz w:val="20"/>
                <w:lang w:val="ru-RU"/>
              </w:rPr>
            </w:pPr>
          </w:p>
        </w:tc>
        <w:tc>
          <w:tcPr>
            <w:tcW w:w="8222" w:type="dxa"/>
            <w:gridSpan w:val="2"/>
          </w:tcPr>
          <w:p w14:paraId="10672B8E" w14:textId="64C4CB2C" w:rsidR="00AA7E1C" w:rsidRPr="00D566A0" w:rsidRDefault="00AA7E1C" w:rsidP="00AA7E1C">
            <w:pPr>
              <w:pStyle w:val="Header3-Paragraph"/>
              <w:numPr>
                <w:ilvl w:val="0"/>
                <w:numId w:val="0"/>
              </w:numPr>
              <w:ind w:left="516" w:hanging="516"/>
              <w:rPr>
                <w:sz w:val="20"/>
                <w:lang w:val="ru-RU"/>
              </w:rPr>
            </w:pPr>
            <w:r w:rsidRPr="00D566A0">
              <w:rPr>
                <w:sz w:val="20"/>
                <w:lang w:val="ru-RU"/>
              </w:rPr>
              <w:t>2</w:t>
            </w:r>
            <w:r w:rsidR="00D76565" w:rsidRPr="00D566A0">
              <w:rPr>
                <w:sz w:val="20"/>
                <w:lang w:val="ru-RU"/>
              </w:rPr>
              <w:t>4</w:t>
            </w:r>
            <w:r w:rsidRPr="00D566A0">
              <w:rPr>
                <w:sz w:val="20"/>
                <w:lang w:val="ru-RU"/>
              </w:rPr>
              <w:t>.2</w:t>
            </w:r>
            <w:r w:rsidRPr="00D566A0">
              <w:rPr>
                <w:sz w:val="20"/>
                <w:lang w:val="ru-RU"/>
              </w:rPr>
              <w:tab/>
            </w:r>
            <w:r w:rsidR="00F56EF1" w:rsidRPr="00F56EF1">
              <w:rPr>
                <w:sz w:val="20"/>
                <w:lang w:val="ru-RU"/>
              </w:rPr>
              <w:t>При условии, что заявка в существенной мере отвечает заявленным требованиям,</w:t>
            </w:r>
            <w:r w:rsidR="003C4C40" w:rsidRPr="00D566A0">
              <w:rPr>
                <w:sz w:val="20"/>
                <w:lang w:val="ru-RU"/>
              </w:rPr>
              <w:t xml:space="preserve"> Заказчик исправит арифметические ошибки, как </w:t>
            </w:r>
            <w:r w:rsidR="006332DC">
              <w:rPr>
                <w:sz w:val="20"/>
                <w:lang w:val="ru-RU"/>
              </w:rPr>
              <w:t>указано</w:t>
            </w:r>
            <w:r w:rsidR="006332DC" w:rsidRPr="00D566A0">
              <w:rPr>
                <w:sz w:val="20"/>
                <w:lang w:val="ru-RU"/>
              </w:rPr>
              <w:t xml:space="preserve"> </w:t>
            </w:r>
            <w:r w:rsidR="003C4C40" w:rsidRPr="00D566A0">
              <w:rPr>
                <w:sz w:val="20"/>
                <w:lang w:val="ru-RU"/>
              </w:rPr>
              <w:t xml:space="preserve">в Разделе II, </w:t>
            </w:r>
            <w:r w:rsidR="00470C4B">
              <w:rPr>
                <w:sz w:val="20"/>
                <w:lang w:val="ru-RU"/>
              </w:rPr>
              <w:t>Оценка и критерии квалификационного отбора</w:t>
            </w:r>
            <w:r w:rsidRPr="00D566A0">
              <w:rPr>
                <w:sz w:val="20"/>
                <w:lang w:val="ru-RU"/>
              </w:rPr>
              <w:t>.</w:t>
            </w:r>
          </w:p>
        </w:tc>
      </w:tr>
      <w:tr w:rsidR="00AA7E1C" w:rsidRPr="007273A5" w14:paraId="10672B93" w14:textId="77777777" w:rsidTr="002F0654">
        <w:tc>
          <w:tcPr>
            <w:tcW w:w="2127" w:type="dxa"/>
            <w:gridSpan w:val="2"/>
          </w:tcPr>
          <w:p w14:paraId="10672B90" w14:textId="77777777" w:rsidR="00AA7E1C" w:rsidRPr="00D566A0" w:rsidRDefault="00AA7E1C" w:rsidP="00AA7E1C">
            <w:pPr>
              <w:rPr>
                <w:sz w:val="20"/>
                <w:lang w:val="ru-RU"/>
              </w:rPr>
            </w:pPr>
          </w:p>
        </w:tc>
        <w:tc>
          <w:tcPr>
            <w:tcW w:w="8222" w:type="dxa"/>
            <w:gridSpan w:val="2"/>
          </w:tcPr>
          <w:p w14:paraId="10672B92" w14:textId="6CB355B9" w:rsidR="00AA7E1C" w:rsidRPr="00D566A0" w:rsidRDefault="00AA7E1C" w:rsidP="005F1F8A">
            <w:pPr>
              <w:pStyle w:val="Header3-Paragraph"/>
              <w:numPr>
                <w:ilvl w:val="0"/>
                <w:numId w:val="0"/>
              </w:numPr>
              <w:ind w:left="516" w:hanging="516"/>
              <w:rPr>
                <w:sz w:val="20"/>
                <w:lang w:val="ru-RU"/>
              </w:rPr>
            </w:pPr>
            <w:r w:rsidRPr="00D566A0">
              <w:rPr>
                <w:sz w:val="20"/>
                <w:lang w:val="ru-RU"/>
              </w:rPr>
              <w:t>2</w:t>
            </w:r>
            <w:r w:rsidR="00D76565" w:rsidRPr="00D566A0">
              <w:rPr>
                <w:sz w:val="20"/>
                <w:lang w:val="ru-RU"/>
              </w:rPr>
              <w:t>4</w:t>
            </w:r>
            <w:r w:rsidRPr="00D566A0">
              <w:rPr>
                <w:sz w:val="20"/>
                <w:lang w:val="ru-RU"/>
              </w:rPr>
              <w:t>.3</w:t>
            </w:r>
            <w:r w:rsidRPr="00D566A0">
              <w:rPr>
                <w:sz w:val="20"/>
                <w:lang w:val="ru-RU"/>
              </w:rPr>
              <w:tab/>
            </w:r>
            <w:r w:rsidR="004E1130" w:rsidRPr="00D566A0">
              <w:rPr>
                <w:sz w:val="20"/>
                <w:lang w:val="ru-RU"/>
              </w:rPr>
              <w:t>Если Участник</w:t>
            </w:r>
            <w:r w:rsidR="00957C17" w:rsidRPr="00957C17">
              <w:rPr>
                <w:sz w:val="20"/>
                <w:lang w:val="ru-RU"/>
              </w:rPr>
              <w:t xml:space="preserve"> не соглашается с </w:t>
            </w:r>
            <w:r w:rsidR="00F43631">
              <w:rPr>
                <w:sz w:val="20"/>
                <w:lang w:val="ru-RU"/>
              </w:rPr>
              <w:t>устранение</w:t>
            </w:r>
            <w:r w:rsidR="00957C17" w:rsidRPr="00957C17">
              <w:rPr>
                <w:sz w:val="20"/>
                <w:lang w:val="ru-RU"/>
              </w:rPr>
              <w:t>м ошибок, его заявка будет признана</w:t>
            </w:r>
            <w:r w:rsidR="00957C17">
              <w:rPr>
                <w:sz w:val="20"/>
                <w:lang w:val="ru-RU"/>
              </w:rPr>
              <w:t xml:space="preserve"> </w:t>
            </w:r>
            <w:r w:rsidR="00957C17" w:rsidRPr="00957C17">
              <w:rPr>
                <w:sz w:val="20"/>
                <w:lang w:val="ru-RU"/>
              </w:rPr>
              <w:t>не соответствующ</w:t>
            </w:r>
            <w:r w:rsidR="00957C17">
              <w:rPr>
                <w:sz w:val="20"/>
                <w:lang w:val="ru-RU"/>
              </w:rPr>
              <w:t>ей</w:t>
            </w:r>
            <w:r w:rsidR="00957C17" w:rsidRPr="00957C17">
              <w:rPr>
                <w:sz w:val="20"/>
                <w:lang w:val="ru-RU"/>
              </w:rPr>
              <w:t xml:space="preserve"> установленным требованиям</w:t>
            </w:r>
            <w:r w:rsidRPr="00D566A0">
              <w:rPr>
                <w:sz w:val="20"/>
                <w:lang w:val="ru-RU"/>
              </w:rPr>
              <w:t>.</w:t>
            </w:r>
          </w:p>
        </w:tc>
      </w:tr>
      <w:tr w:rsidR="00D76565" w:rsidRPr="007273A5" w14:paraId="041AD242" w14:textId="77777777" w:rsidTr="002F0654">
        <w:tc>
          <w:tcPr>
            <w:tcW w:w="2127" w:type="dxa"/>
            <w:gridSpan w:val="2"/>
          </w:tcPr>
          <w:p w14:paraId="53AFD458" w14:textId="77777777" w:rsidR="00D76565" w:rsidRPr="00D566A0" w:rsidRDefault="00D76565" w:rsidP="00AA7E1C">
            <w:pPr>
              <w:rPr>
                <w:sz w:val="20"/>
                <w:lang w:val="ru-RU"/>
              </w:rPr>
            </w:pPr>
          </w:p>
        </w:tc>
        <w:tc>
          <w:tcPr>
            <w:tcW w:w="8222" w:type="dxa"/>
            <w:gridSpan w:val="2"/>
          </w:tcPr>
          <w:p w14:paraId="1B721EF8" w14:textId="23695F20" w:rsidR="00D76565" w:rsidRPr="00D566A0" w:rsidRDefault="00D76565" w:rsidP="005F1F8A">
            <w:pPr>
              <w:pStyle w:val="Header3-Paragraph"/>
              <w:numPr>
                <w:ilvl w:val="0"/>
                <w:numId w:val="0"/>
              </w:numPr>
              <w:ind w:left="516" w:hanging="516"/>
              <w:rPr>
                <w:sz w:val="20"/>
                <w:lang w:val="ru-RU"/>
              </w:rPr>
            </w:pPr>
            <w:r w:rsidRPr="00D566A0">
              <w:rPr>
                <w:sz w:val="20"/>
                <w:lang w:val="ru-RU"/>
              </w:rPr>
              <w:t xml:space="preserve">24.4  </w:t>
            </w:r>
            <w:r w:rsidR="00392924" w:rsidRPr="00D566A0">
              <w:rPr>
                <w:rFonts w:eastAsia="Franklin Gothic Book"/>
                <w:color w:val="000000"/>
                <w:spacing w:val="-2"/>
                <w:w w:val="104"/>
                <w:sz w:val="20"/>
                <w:lang w:val="ru-RU"/>
              </w:rPr>
              <w:t>В случае, если</w:t>
            </w:r>
            <w:r w:rsidR="006909F0" w:rsidRPr="006C0B87">
              <w:rPr>
                <w:rFonts w:eastAsia="Franklin Gothic Book"/>
                <w:color w:val="000000"/>
                <w:spacing w:val="-2"/>
                <w:w w:val="104"/>
                <w:sz w:val="20"/>
                <w:lang w:val="ru-RU"/>
              </w:rPr>
              <w:t xml:space="preserve"> </w:t>
            </w:r>
            <w:r w:rsidR="006909F0">
              <w:rPr>
                <w:rFonts w:eastAsia="Franklin Gothic Book"/>
                <w:color w:val="000000"/>
                <w:spacing w:val="-2"/>
                <w:w w:val="104"/>
                <w:sz w:val="20"/>
                <w:lang w:val="ru-RU"/>
              </w:rPr>
              <w:t>цена</w:t>
            </w:r>
            <w:r w:rsidR="00392924" w:rsidRPr="00D566A0">
              <w:rPr>
                <w:rFonts w:eastAsia="Franklin Gothic Book"/>
                <w:color w:val="000000"/>
                <w:spacing w:val="-2"/>
                <w:w w:val="104"/>
                <w:sz w:val="20"/>
                <w:lang w:val="ru-RU"/>
              </w:rPr>
              <w:t xml:space="preserve"> </w:t>
            </w:r>
            <w:r w:rsidR="00F56F44">
              <w:rPr>
                <w:rFonts w:eastAsia="Franklin Gothic Book"/>
                <w:color w:val="000000"/>
                <w:spacing w:val="-2"/>
                <w:w w:val="104"/>
                <w:sz w:val="20"/>
                <w:lang w:val="ru-RU"/>
              </w:rPr>
              <w:t>заявк</w:t>
            </w:r>
            <w:r w:rsidR="006909F0">
              <w:rPr>
                <w:rFonts w:eastAsia="Franklin Gothic Book"/>
                <w:color w:val="000000"/>
                <w:spacing w:val="-2"/>
                <w:w w:val="104"/>
                <w:sz w:val="20"/>
                <w:lang w:val="ru-RU"/>
              </w:rPr>
              <w:t>и</w:t>
            </w:r>
            <w:r w:rsidR="00F56F44" w:rsidRPr="00D566A0">
              <w:rPr>
                <w:rFonts w:eastAsia="Franklin Gothic Book"/>
                <w:color w:val="000000"/>
                <w:spacing w:val="-2"/>
                <w:w w:val="104"/>
                <w:sz w:val="20"/>
                <w:lang w:val="ru-RU"/>
              </w:rPr>
              <w:t xml:space="preserve"> </w:t>
            </w:r>
            <w:r w:rsidR="00F56F44">
              <w:rPr>
                <w:rFonts w:eastAsia="Franklin Gothic Book"/>
                <w:color w:val="000000"/>
                <w:spacing w:val="-2"/>
                <w:w w:val="104"/>
                <w:sz w:val="20"/>
                <w:lang w:val="ru-RU"/>
              </w:rPr>
              <w:t>в ходе</w:t>
            </w:r>
            <w:r w:rsidR="00392924" w:rsidRPr="00D566A0">
              <w:rPr>
                <w:rFonts w:eastAsia="Franklin Gothic Book"/>
                <w:color w:val="000000"/>
                <w:spacing w:val="-2"/>
                <w:w w:val="104"/>
                <w:sz w:val="20"/>
                <w:lang w:val="ru-RU"/>
              </w:rPr>
              <w:t xml:space="preserve"> оценки </w:t>
            </w:r>
            <w:r w:rsidR="00F56F44">
              <w:rPr>
                <w:rFonts w:eastAsia="Franklin Gothic Book"/>
                <w:color w:val="000000"/>
                <w:spacing w:val="-2"/>
                <w:w w:val="104"/>
                <w:sz w:val="20"/>
                <w:lang w:val="ru-RU"/>
              </w:rPr>
              <w:t>признается</w:t>
            </w:r>
            <w:r w:rsidR="00C74153">
              <w:rPr>
                <w:rFonts w:eastAsia="Franklin Gothic Book"/>
                <w:color w:val="000000"/>
                <w:spacing w:val="-2"/>
                <w:w w:val="104"/>
                <w:sz w:val="20"/>
                <w:lang w:val="ru-RU"/>
              </w:rPr>
              <w:t xml:space="preserve"> </w:t>
            </w:r>
            <w:r w:rsidR="008D12BE">
              <w:rPr>
                <w:rFonts w:eastAsia="Franklin Gothic Book"/>
                <w:color w:val="000000"/>
                <w:spacing w:val="-2"/>
                <w:w w:val="104"/>
                <w:sz w:val="20"/>
                <w:lang w:val="ru-RU"/>
              </w:rPr>
              <w:t>слишком низкой</w:t>
            </w:r>
            <w:r w:rsidR="00392924" w:rsidRPr="00D566A0">
              <w:rPr>
                <w:rFonts w:eastAsia="Franklin Gothic Book"/>
                <w:color w:val="000000"/>
                <w:spacing w:val="-2"/>
                <w:w w:val="104"/>
                <w:sz w:val="20"/>
                <w:lang w:val="ru-RU"/>
              </w:rPr>
              <w:t xml:space="preserve">, </w:t>
            </w:r>
            <w:r w:rsidR="00121F86">
              <w:rPr>
                <w:rFonts w:eastAsia="Franklin Gothic Book"/>
                <w:color w:val="000000"/>
                <w:spacing w:val="-2"/>
                <w:w w:val="104"/>
                <w:sz w:val="20"/>
                <w:lang w:val="ru-RU"/>
              </w:rPr>
              <w:t xml:space="preserve">Заказчик запрашивает Участника предоставить </w:t>
            </w:r>
            <w:r w:rsidR="00D15434" w:rsidRPr="006C0B87">
              <w:rPr>
                <w:sz w:val="20"/>
                <w:lang w:val="ru-RU"/>
              </w:rPr>
              <w:t>доказатель</w:t>
            </w:r>
            <w:r w:rsidR="00D15434">
              <w:rPr>
                <w:sz w:val="20"/>
                <w:lang w:val="ru-RU"/>
              </w:rPr>
              <w:t>ства</w:t>
            </w:r>
            <w:r w:rsidR="00D15434" w:rsidRPr="006C0B87">
              <w:rPr>
                <w:sz w:val="20"/>
                <w:lang w:val="ru-RU"/>
              </w:rPr>
              <w:t xml:space="preserve"> сво</w:t>
            </w:r>
            <w:r w:rsidR="00D15434">
              <w:rPr>
                <w:sz w:val="20"/>
                <w:lang w:val="ru-RU"/>
              </w:rPr>
              <w:t>ей</w:t>
            </w:r>
            <w:r w:rsidR="00D15434" w:rsidRPr="006C0B87">
              <w:rPr>
                <w:sz w:val="20"/>
                <w:lang w:val="ru-RU"/>
              </w:rPr>
              <w:t xml:space="preserve"> способност</w:t>
            </w:r>
            <w:r w:rsidR="00D15434">
              <w:rPr>
                <w:sz w:val="20"/>
                <w:lang w:val="ru-RU"/>
              </w:rPr>
              <w:t>и</w:t>
            </w:r>
            <w:r w:rsidR="00D15434" w:rsidRPr="006C0B87">
              <w:rPr>
                <w:sz w:val="20"/>
                <w:lang w:val="ru-RU"/>
              </w:rPr>
              <w:t xml:space="preserve"> </w:t>
            </w:r>
            <w:r w:rsidR="00BE2280">
              <w:rPr>
                <w:sz w:val="20"/>
                <w:lang w:val="ru-RU"/>
              </w:rPr>
              <w:t>ис</w:t>
            </w:r>
            <w:r w:rsidR="00D15434" w:rsidRPr="006C0B87">
              <w:rPr>
                <w:sz w:val="20"/>
                <w:lang w:val="ru-RU"/>
              </w:rPr>
              <w:t>полнить контракт по предложенной цене</w:t>
            </w:r>
            <w:r w:rsidR="00D15434">
              <w:rPr>
                <w:sz w:val="20"/>
                <w:lang w:val="ru-RU"/>
              </w:rPr>
              <w:t>. Если Участник</w:t>
            </w:r>
            <w:r w:rsidR="007748EA" w:rsidRPr="006C0B87">
              <w:rPr>
                <w:sz w:val="20"/>
                <w:lang w:val="ru-RU"/>
              </w:rPr>
              <w:t xml:space="preserve"> не сможет доказательно продемонстрировать </w:t>
            </w:r>
            <w:r w:rsidR="005911B9">
              <w:rPr>
                <w:sz w:val="20"/>
                <w:lang w:val="ru-RU"/>
              </w:rPr>
              <w:t>такую</w:t>
            </w:r>
            <w:r w:rsidR="007748EA" w:rsidRPr="006C0B87">
              <w:rPr>
                <w:sz w:val="20"/>
                <w:lang w:val="ru-RU"/>
              </w:rPr>
              <w:t xml:space="preserve"> способность</w:t>
            </w:r>
            <w:r w:rsidR="00392924" w:rsidRPr="00D566A0">
              <w:rPr>
                <w:rFonts w:eastAsia="Franklin Gothic Book"/>
                <w:color w:val="000000"/>
                <w:spacing w:val="-2"/>
                <w:w w:val="104"/>
                <w:sz w:val="20"/>
                <w:lang w:val="ru-RU"/>
              </w:rPr>
              <w:t xml:space="preserve">, то </w:t>
            </w:r>
            <w:r w:rsidR="005911B9">
              <w:rPr>
                <w:rFonts w:eastAsia="Franklin Gothic Book"/>
                <w:color w:val="000000"/>
                <w:spacing w:val="-2"/>
                <w:w w:val="104"/>
                <w:sz w:val="20"/>
                <w:lang w:val="ru-RU"/>
              </w:rPr>
              <w:t>его заявка будет</w:t>
            </w:r>
            <w:r w:rsidR="00392924" w:rsidRPr="00D566A0">
              <w:rPr>
                <w:rFonts w:eastAsia="Franklin Gothic Book"/>
                <w:color w:val="000000"/>
                <w:spacing w:val="-2"/>
                <w:w w:val="104"/>
                <w:sz w:val="20"/>
                <w:lang w:val="ru-RU"/>
              </w:rPr>
              <w:t xml:space="preserve"> отклонен</w:t>
            </w:r>
            <w:r w:rsidR="005911B9">
              <w:rPr>
                <w:rFonts w:eastAsia="Franklin Gothic Book"/>
                <w:color w:val="000000"/>
                <w:spacing w:val="-2"/>
                <w:w w:val="104"/>
                <w:sz w:val="20"/>
                <w:lang w:val="ru-RU"/>
              </w:rPr>
              <w:t>а</w:t>
            </w:r>
            <w:r w:rsidR="00392924" w:rsidRPr="00D566A0">
              <w:rPr>
                <w:rFonts w:eastAsia="Franklin Gothic Book"/>
                <w:color w:val="000000"/>
                <w:spacing w:val="-2"/>
                <w:w w:val="104"/>
                <w:sz w:val="20"/>
                <w:lang w:val="ru-RU"/>
              </w:rPr>
              <w:t xml:space="preserve"> при условии предварительного</w:t>
            </w:r>
            <w:r w:rsidR="000F296E">
              <w:rPr>
                <w:rFonts w:eastAsia="Franklin Gothic Book"/>
                <w:color w:val="000000"/>
                <w:spacing w:val="-2"/>
                <w:w w:val="104"/>
                <w:sz w:val="20"/>
                <w:lang w:val="ru-RU"/>
              </w:rPr>
              <w:t xml:space="preserve"> отсутствия возражений со стороны</w:t>
            </w:r>
            <w:r w:rsidR="00392924" w:rsidRPr="00D566A0">
              <w:rPr>
                <w:rFonts w:eastAsia="Franklin Gothic Book"/>
                <w:color w:val="000000"/>
                <w:spacing w:val="-2"/>
                <w:w w:val="104"/>
                <w:sz w:val="20"/>
                <w:lang w:val="ru-RU"/>
              </w:rPr>
              <w:t xml:space="preserve"> НЕФКО</w:t>
            </w:r>
            <w:r w:rsidRPr="00D566A0">
              <w:rPr>
                <w:rFonts w:eastAsia="Franklin Gothic Book"/>
                <w:color w:val="000000"/>
                <w:spacing w:val="-2"/>
                <w:w w:val="104"/>
                <w:sz w:val="20"/>
                <w:lang w:val="ru-RU"/>
              </w:rPr>
              <w:t>.</w:t>
            </w:r>
          </w:p>
        </w:tc>
      </w:tr>
      <w:tr w:rsidR="00AE24CB" w:rsidRPr="007273A5" w14:paraId="10672B99" w14:textId="77777777" w:rsidTr="002F0654">
        <w:tc>
          <w:tcPr>
            <w:tcW w:w="2127" w:type="dxa"/>
            <w:gridSpan w:val="2"/>
          </w:tcPr>
          <w:p w14:paraId="10672B97" w14:textId="1C7319C8" w:rsidR="00AE24CB" w:rsidRPr="00D566A0" w:rsidRDefault="00986C82" w:rsidP="00FF1F7B">
            <w:pPr>
              <w:pStyle w:val="Header1-Clauses"/>
              <w:numPr>
                <w:ilvl w:val="0"/>
                <w:numId w:val="46"/>
              </w:numPr>
              <w:rPr>
                <w:sz w:val="20"/>
                <w:lang w:val="ru-RU"/>
              </w:rPr>
            </w:pPr>
            <w:r w:rsidRPr="00D566A0">
              <w:rPr>
                <w:sz w:val="20"/>
                <w:lang w:val="ru-RU"/>
              </w:rPr>
              <w:t xml:space="preserve">Корректировка </w:t>
            </w:r>
            <w:r w:rsidR="00213E15">
              <w:rPr>
                <w:sz w:val="20"/>
                <w:lang w:val="ru-RU"/>
              </w:rPr>
              <w:t>цены заявки</w:t>
            </w:r>
            <w:r w:rsidR="00213E15">
              <w:rPr>
                <w:sz w:val="20"/>
                <w:lang w:val="en-US"/>
              </w:rPr>
              <w:t xml:space="preserve"> </w:t>
            </w:r>
          </w:p>
        </w:tc>
        <w:tc>
          <w:tcPr>
            <w:tcW w:w="8222" w:type="dxa"/>
            <w:gridSpan w:val="2"/>
          </w:tcPr>
          <w:p w14:paraId="10672B98" w14:textId="1374319B" w:rsidR="00AE24CB" w:rsidRPr="00D566A0" w:rsidRDefault="00AE24CB" w:rsidP="00AE24CB">
            <w:pPr>
              <w:pStyle w:val="Header3-Paragraph"/>
              <w:numPr>
                <w:ilvl w:val="0"/>
                <w:numId w:val="0"/>
              </w:numPr>
              <w:ind w:left="516" w:hanging="516"/>
              <w:rPr>
                <w:sz w:val="20"/>
                <w:lang w:val="ru-RU"/>
              </w:rPr>
            </w:pPr>
            <w:r w:rsidRPr="00D566A0">
              <w:rPr>
                <w:sz w:val="20"/>
                <w:lang w:val="ru-RU"/>
              </w:rPr>
              <w:t>2</w:t>
            </w:r>
            <w:r w:rsidR="00FF1F7B" w:rsidRPr="00D566A0">
              <w:rPr>
                <w:sz w:val="20"/>
                <w:lang w:val="ru-RU"/>
              </w:rPr>
              <w:t>5</w:t>
            </w:r>
            <w:r w:rsidRPr="00D566A0">
              <w:rPr>
                <w:sz w:val="20"/>
                <w:lang w:val="ru-RU"/>
              </w:rPr>
              <w:t>.1</w:t>
            </w:r>
            <w:r w:rsidRPr="00D566A0">
              <w:rPr>
                <w:sz w:val="20"/>
                <w:lang w:val="ru-RU"/>
              </w:rPr>
              <w:tab/>
            </w:r>
            <w:r w:rsidR="003E13E3" w:rsidRPr="00D566A0">
              <w:rPr>
                <w:sz w:val="20"/>
                <w:lang w:val="ru-RU"/>
              </w:rPr>
              <w:t xml:space="preserve">Для целей оценки и сравнения </w:t>
            </w:r>
            <w:r w:rsidR="00BB6429">
              <w:rPr>
                <w:sz w:val="20"/>
                <w:lang w:val="ru-RU"/>
              </w:rPr>
              <w:t xml:space="preserve">заявок </w:t>
            </w:r>
            <w:r w:rsidR="003E13E3" w:rsidRPr="00D566A0">
              <w:rPr>
                <w:sz w:val="20"/>
                <w:lang w:val="ru-RU"/>
              </w:rPr>
              <w:t xml:space="preserve">Заказчик </w:t>
            </w:r>
            <w:r w:rsidR="00BB6429">
              <w:rPr>
                <w:sz w:val="20"/>
                <w:lang w:val="ru-RU"/>
              </w:rPr>
              <w:t>произведет корректировку</w:t>
            </w:r>
            <w:r w:rsidR="003E13E3" w:rsidRPr="00D566A0">
              <w:rPr>
                <w:sz w:val="20"/>
                <w:lang w:val="ru-RU"/>
              </w:rPr>
              <w:t xml:space="preserve"> цен</w:t>
            </w:r>
            <w:r w:rsidR="00BB6429">
              <w:rPr>
                <w:sz w:val="20"/>
                <w:lang w:val="ru-RU"/>
              </w:rPr>
              <w:t>, указанных в конкурсной заявке,</w:t>
            </w:r>
            <w:r w:rsidR="003E13E3" w:rsidRPr="00D566A0">
              <w:rPr>
                <w:sz w:val="20"/>
                <w:lang w:val="ru-RU"/>
              </w:rPr>
              <w:t xml:space="preserve"> </w:t>
            </w:r>
            <w:r w:rsidR="00BB6429">
              <w:rPr>
                <w:sz w:val="20"/>
                <w:lang w:val="ru-RU"/>
              </w:rPr>
              <w:t>согласно</w:t>
            </w:r>
            <w:r w:rsidR="003E13E3" w:rsidRPr="00D566A0">
              <w:rPr>
                <w:sz w:val="20"/>
                <w:lang w:val="ru-RU"/>
              </w:rPr>
              <w:t xml:space="preserve"> методологи</w:t>
            </w:r>
            <w:r w:rsidR="00BB6429">
              <w:rPr>
                <w:sz w:val="20"/>
                <w:lang w:val="ru-RU"/>
              </w:rPr>
              <w:t>и</w:t>
            </w:r>
            <w:r w:rsidR="003E13E3" w:rsidRPr="00D566A0">
              <w:rPr>
                <w:sz w:val="20"/>
                <w:lang w:val="ru-RU"/>
              </w:rPr>
              <w:t>, оп</w:t>
            </w:r>
            <w:r w:rsidR="00BB6429">
              <w:rPr>
                <w:sz w:val="20"/>
                <w:lang w:val="ru-RU"/>
              </w:rPr>
              <w:t>исанной</w:t>
            </w:r>
            <w:r w:rsidR="003E13E3" w:rsidRPr="00D566A0">
              <w:rPr>
                <w:sz w:val="20"/>
                <w:lang w:val="ru-RU"/>
              </w:rPr>
              <w:t xml:space="preserve"> в п</w:t>
            </w:r>
            <w:r w:rsidR="00BB6429">
              <w:rPr>
                <w:sz w:val="20"/>
                <w:lang w:val="ru-RU"/>
              </w:rPr>
              <w:t>.</w:t>
            </w:r>
            <w:r w:rsidR="003E13E3" w:rsidRPr="00D566A0">
              <w:rPr>
                <w:sz w:val="20"/>
                <w:lang w:val="ru-RU"/>
              </w:rPr>
              <w:t xml:space="preserve"> 22.5 И</w:t>
            </w:r>
            <w:r w:rsidR="00D66FA1" w:rsidRPr="00D566A0">
              <w:rPr>
                <w:sz w:val="20"/>
                <w:lang w:val="ru-RU"/>
              </w:rPr>
              <w:t>У</w:t>
            </w:r>
            <w:r w:rsidR="00BB6429">
              <w:rPr>
                <w:sz w:val="20"/>
                <w:lang w:val="ru-RU"/>
              </w:rPr>
              <w:t>К</w:t>
            </w:r>
            <w:r w:rsidRPr="00D566A0">
              <w:rPr>
                <w:sz w:val="20"/>
                <w:lang w:val="ru-RU"/>
              </w:rPr>
              <w:t>.</w:t>
            </w:r>
          </w:p>
        </w:tc>
      </w:tr>
      <w:tr w:rsidR="004B4A2D" w:rsidRPr="007273A5" w14:paraId="34885FE3" w14:textId="77777777" w:rsidTr="002F0654">
        <w:tc>
          <w:tcPr>
            <w:tcW w:w="2127" w:type="dxa"/>
            <w:gridSpan w:val="2"/>
          </w:tcPr>
          <w:p w14:paraId="78B6998A" w14:textId="2F72B3E7" w:rsidR="004B4A2D" w:rsidRPr="00D566A0" w:rsidRDefault="004B4A2D" w:rsidP="004B4A2D">
            <w:pPr>
              <w:pStyle w:val="Header1-Clauses"/>
              <w:numPr>
                <w:ilvl w:val="0"/>
                <w:numId w:val="46"/>
              </w:numPr>
              <w:rPr>
                <w:sz w:val="20"/>
                <w:lang w:val="ru-RU"/>
              </w:rPr>
            </w:pPr>
            <w:r w:rsidRPr="00D566A0">
              <w:rPr>
                <w:sz w:val="20"/>
                <w:lang w:val="ru-RU"/>
              </w:rPr>
              <w:t>Переговоры в случае превышения бюджета</w:t>
            </w:r>
          </w:p>
        </w:tc>
        <w:tc>
          <w:tcPr>
            <w:tcW w:w="8222" w:type="dxa"/>
            <w:gridSpan w:val="2"/>
          </w:tcPr>
          <w:p w14:paraId="102D4A4F" w14:textId="5669DCA5" w:rsidR="004B4A2D" w:rsidRPr="00D566A0" w:rsidRDefault="004B4A2D" w:rsidP="004B4A2D">
            <w:pPr>
              <w:pStyle w:val="Header3-Paragraph"/>
              <w:numPr>
                <w:ilvl w:val="0"/>
                <w:numId w:val="0"/>
              </w:numPr>
              <w:ind w:left="516" w:hanging="516"/>
              <w:rPr>
                <w:sz w:val="20"/>
                <w:lang w:val="ru-RU"/>
              </w:rPr>
            </w:pPr>
            <w:r w:rsidRPr="00D566A0">
              <w:rPr>
                <w:sz w:val="20"/>
                <w:lang w:val="ru-RU"/>
              </w:rPr>
              <w:t xml:space="preserve">26.1   Если </w:t>
            </w:r>
            <w:r w:rsidR="00C973A5">
              <w:rPr>
                <w:sz w:val="20"/>
                <w:lang w:val="ru-RU"/>
              </w:rPr>
              <w:t>заявка</w:t>
            </w:r>
            <w:r w:rsidRPr="00D566A0">
              <w:rPr>
                <w:sz w:val="20"/>
                <w:lang w:val="ru-RU"/>
              </w:rPr>
              <w:t xml:space="preserve"> с самой низкой </w:t>
            </w:r>
            <w:r w:rsidR="00A34534">
              <w:rPr>
                <w:sz w:val="20"/>
                <w:lang w:val="ru-RU"/>
              </w:rPr>
              <w:t xml:space="preserve">ценой </w:t>
            </w:r>
            <w:r w:rsidR="00D475CE" w:rsidRPr="00F56EF1">
              <w:rPr>
                <w:sz w:val="20"/>
                <w:lang w:val="ru-RU"/>
              </w:rPr>
              <w:t>в существенной мере отвечает заявленным требованиям</w:t>
            </w:r>
            <w:r w:rsidRPr="00D566A0">
              <w:rPr>
                <w:sz w:val="20"/>
                <w:lang w:val="ru-RU"/>
              </w:rPr>
              <w:t>, но превышает имеющийся бюджет, то</w:t>
            </w:r>
            <w:r w:rsidR="00D475CE">
              <w:rPr>
                <w:sz w:val="20"/>
                <w:lang w:val="ru-RU"/>
              </w:rPr>
              <w:t xml:space="preserve"> </w:t>
            </w:r>
            <w:r w:rsidR="00687673" w:rsidRPr="00D566A0">
              <w:rPr>
                <w:rFonts w:eastAsia="Franklin Gothic Book"/>
                <w:color w:val="000000"/>
                <w:spacing w:val="-2"/>
                <w:w w:val="104"/>
                <w:sz w:val="20"/>
                <w:lang w:val="ru-RU"/>
              </w:rPr>
              <w:t xml:space="preserve">при условии </w:t>
            </w:r>
            <w:r w:rsidR="00687673">
              <w:rPr>
                <w:rFonts w:eastAsia="Franklin Gothic Book"/>
                <w:color w:val="000000"/>
                <w:spacing w:val="-2"/>
                <w:w w:val="104"/>
                <w:sz w:val="20"/>
                <w:lang w:val="ru-RU"/>
              </w:rPr>
              <w:t>отсутствия возражений со стороны</w:t>
            </w:r>
            <w:r w:rsidR="00687673" w:rsidRPr="00D566A0">
              <w:rPr>
                <w:rFonts w:eastAsia="Franklin Gothic Book"/>
                <w:color w:val="000000"/>
                <w:spacing w:val="-2"/>
                <w:w w:val="104"/>
                <w:sz w:val="20"/>
                <w:lang w:val="ru-RU"/>
              </w:rPr>
              <w:t xml:space="preserve"> НЕФКО</w:t>
            </w:r>
            <w:r w:rsidR="00687673">
              <w:rPr>
                <w:sz w:val="20"/>
                <w:lang w:val="ru-RU"/>
              </w:rPr>
              <w:t xml:space="preserve"> </w:t>
            </w:r>
            <w:r w:rsidR="00D475CE">
              <w:rPr>
                <w:sz w:val="20"/>
                <w:lang w:val="ru-RU"/>
              </w:rPr>
              <w:t>За</w:t>
            </w:r>
            <w:r w:rsidR="00687673">
              <w:rPr>
                <w:sz w:val="20"/>
                <w:lang w:val="ru-RU"/>
              </w:rPr>
              <w:t>казчик</w:t>
            </w:r>
            <w:r w:rsidRPr="00D566A0">
              <w:rPr>
                <w:sz w:val="20"/>
                <w:lang w:val="ru-RU"/>
              </w:rPr>
              <w:t xml:space="preserve"> может провести переговоры с участником</w:t>
            </w:r>
            <w:r w:rsidR="00B96FBD">
              <w:rPr>
                <w:sz w:val="20"/>
                <w:lang w:val="ru-RU"/>
              </w:rPr>
              <w:t xml:space="preserve">, </w:t>
            </w:r>
            <w:r w:rsidRPr="00D566A0">
              <w:rPr>
                <w:sz w:val="20"/>
                <w:lang w:val="ru-RU"/>
              </w:rPr>
              <w:t xml:space="preserve">чтобы </w:t>
            </w:r>
            <w:r w:rsidR="00D873AC">
              <w:rPr>
                <w:sz w:val="20"/>
                <w:lang w:val="ru-RU"/>
              </w:rPr>
              <w:t xml:space="preserve">привести </w:t>
            </w:r>
            <w:r w:rsidR="00B457BE" w:rsidRPr="00D566A0">
              <w:rPr>
                <w:sz w:val="20"/>
                <w:lang w:val="ru-RU"/>
              </w:rPr>
              <w:t xml:space="preserve"> </w:t>
            </w:r>
            <w:r w:rsidRPr="00D566A0">
              <w:rPr>
                <w:sz w:val="20"/>
                <w:lang w:val="ru-RU"/>
              </w:rPr>
              <w:t xml:space="preserve">контракт </w:t>
            </w:r>
            <w:r w:rsidR="00D873AC">
              <w:rPr>
                <w:sz w:val="20"/>
                <w:lang w:val="ru-RU"/>
              </w:rPr>
              <w:t xml:space="preserve">к соответствию требованиям </w:t>
            </w:r>
            <w:r w:rsidRPr="00D566A0">
              <w:rPr>
                <w:sz w:val="20"/>
                <w:lang w:val="ru-RU"/>
              </w:rPr>
              <w:t xml:space="preserve">за счет </w:t>
            </w:r>
            <w:r w:rsidR="00C25A3C">
              <w:rPr>
                <w:sz w:val="20"/>
                <w:lang w:val="ru-RU"/>
              </w:rPr>
              <w:t>сокращения</w:t>
            </w:r>
            <w:r w:rsidR="00C25A3C" w:rsidRPr="00D566A0">
              <w:rPr>
                <w:sz w:val="20"/>
                <w:lang w:val="ru-RU"/>
              </w:rPr>
              <w:t xml:space="preserve"> </w:t>
            </w:r>
            <w:r w:rsidRPr="00D566A0">
              <w:rPr>
                <w:sz w:val="20"/>
                <w:lang w:val="ru-RU"/>
              </w:rPr>
              <w:t xml:space="preserve">объема </w:t>
            </w:r>
            <w:r w:rsidR="00633101">
              <w:rPr>
                <w:sz w:val="20"/>
                <w:lang w:val="ru-RU"/>
              </w:rPr>
              <w:t xml:space="preserve">работ </w:t>
            </w:r>
            <w:r w:rsidRPr="00D566A0">
              <w:rPr>
                <w:sz w:val="20"/>
                <w:lang w:val="ru-RU"/>
              </w:rPr>
              <w:t>и/или перераспределения риска и ответственности, которые могут отразиться в уменьшении цены контракта.</w:t>
            </w:r>
          </w:p>
        </w:tc>
      </w:tr>
      <w:tr w:rsidR="005D7D80" w:rsidRPr="007273A5" w14:paraId="13585953" w14:textId="77777777" w:rsidTr="002F0654">
        <w:tc>
          <w:tcPr>
            <w:tcW w:w="2127" w:type="dxa"/>
            <w:gridSpan w:val="2"/>
          </w:tcPr>
          <w:p w14:paraId="16499486" w14:textId="77777777" w:rsidR="005D7D80" w:rsidRPr="00D566A0" w:rsidRDefault="005D7D80" w:rsidP="0036080C">
            <w:pPr>
              <w:pStyle w:val="Header1-Clauses"/>
              <w:ind w:left="432"/>
              <w:rPr>
                <w:sz w:val="20"/>
                <w:lang w:val="ru-RU"/>
              </w:rPr>
            </w:pPr>
          </w:p>
        </w:tc>
        <w:tc>
          <w:tcPr>
            <w:tcW w:w="8222" w:type="dxa"/>
            <w:gridSpan w:val="2"/>
          </w:tcPr>
          <w:p w14:paraId="1FD39719" w14:textId="6ED1123B" w:rsidR="005D7D80" w:rsidRPr="00D566A0" w:rsidRDefault="005D7D80" w:rsidP="005D7D80">
            <w:pPr>
              <w:pStyle w:val="Header3-Paragraph"/>
              <w:numPr>
                <w:ilvl w:val="0"/>
                <w:numId w:val="0"/>
              </w:numPr>
              <w:ind w:left="516" w:hanging="516"/>
              <w:rPr>
                <w:sz w:val="20"/>
                <w:lang w:val="ru-RU"/>
              </w:rPr>
            </w:pPr>
            <w:r w:rsidRPr="00D566A0">
              <w:rPr>
                <w:sz w:val="20"/>
                <w:lang w:val="ru-RU"/>
              </w:rPr>
              <w:t>26.2   Как правило, НЕФКО потребует</w:t>
            </w:r>
            <w:r w:rsidR="00D873AC">
              <w:rPr>
                <w:sz w:val="20"/>
                <w:lang w:val="ru-RU"/>
              </w:rPr>
              <w:t xml:space="preserve"> проведение</w:t>
            </w:r>
            <w:r w:rsidRPr="00D566A0">
              <w:rPr>
                <w:sz w:val="20"/>
                <w:lang w:val="ru-RU"/>
              </w:rPr>
              <w:t xml:space="preserve"> повторного</w:t>
            </w:r>
            <w:r w:rsidR="00D873AC">
              <w:rPr>
                <w:sz w:val="20"/>
                <w:lang w:val="ru-RU"/>
              </w:rPr>
              <w:t xml:space="preserve"> конкурса</w:t>
            </w:r>
            <w:r w:rsidRPr="00D566A0">
              <w:rPr>
                <w:sz w:val="20"/>
                <w:lang w:val="ru-RU"/>
              </w:rPr>
              <w:t xml:space="preserve"> в случае </w:t>
            </w:r>
            <w:r w:rsidR="000A7AF4">
              <w:rPr>
                <w:sz w:val="20"/>
                <w:lang w:val="ru-RU"/>
              </w:rPr>
              <w:t xml:space="preserve">если такие переговоры приведут к </w:t>
            </w:r>
            <w:r w:rsidR="000A7AF4" w:rsidRPr="00D566A0">
              <w:rPr>
                <w:sz w:val="20"/>
                <w:lang w:val="ru-RU"/>
              </w:rPr>
              <w:t>значительно</w:t>
            </w:r>
            <w:r w:rsidR="000A7AF4">
              <w:rPr>
                <w:sz w:val="20"/>
                <w:lang w:val="ru-RU"/>
              </w:rPr>
              <w:t>му</w:t>
            </w:r>
            <w:r w:rsidR="000A7AF4" w:rsidRPr="00D566A0">
              <w:rPr>
                <w:sz w:val="20"/>
                <w:lang w:val="ru-RU"/>
              </w:rPr>
              <w:t xml:space="preserve"> </w:t>
            </w:r>
            <w:r w:rsidR="00545177">
              <w:rPr>
                <w:sz w:val="20"/>
                <w:lang w:val="ru-RU"/>
              </w:rPr>
              <w:t>сокращени</w:t>
            </w:r>
            <w:r w:rsidR="000A7AF4">
              <w:rPr>
                <w:sz w:val="20"/>
                <w:lang w:val="ru-RU"/>
              </w:rPr>
              <w:t>ю</w:t>
            </w:r>
            <w:r w:rsidR="00545177" w:rsidRPr="00D566A0">
              <w:rPr>
                <w:sz w:val="20"/>
                <w:lang w:val="ru-RU"/>
              </w:rPr>
              <w:t xml:space="preserve"> </w:t>
            </w:r>
            <w:r w:rsidRPr="00D566A0">
              <w:rPr>
                <w:sz w:val="20"/>
                <w:lang w:val="ru-RU"/>
              </w:rPr>
              <w:t xml:space="preserve">объема или </w:t>
            </w:r>
            <w:r w:rsidR="00545177">
              <w:rPr>
                <w:sz w:val="20"/>
                <w:lang w:val="ru-RU"/>
              </w:rPr>
              <w:t>изменени</w:t>
            </w:r>
            <w:r w:rsidR="000A7AF4">
              <w:rPr>
                <w:sz w:val="20"/>
                <w:lang w:val="ru-RU"/>
              </w:rPr>
              <w:t>ю</w:t>
            </w:r>
            <w:r w:rsidR="00545177" w:rsidRPr="00D566A0">
              <w:rPr>
                <w:sz w:val="20"/>
                <w:lang w:val="ru-RU"/>
              </w:rPr>
              <w:t xml:space="preserve"> </w:t>
            </w:r>
            <w:r w:rsidR="00545177">
              <w:rPr>
                <w:sz w:val="20"/>
                <w:lang w:val="ru-RU"/>
              </w:rPr>
              <w:t>конкурсной</w:t>
            </w:r>
            <w:r w:rsidR="00545177" w:rsidRPr="00D566A0">
              <w:rPr>
                <w:sz w:val="20"/>
                <w:lang w:val="ru-RU"/>
              </w:rPr>
              <w:t xml:space="preserve"> </w:t>
            </w:r>
            <w:r w:rsidRPr="00D566A0">
              <w:rPr>
                <w:sz w:val="20"/>
                <w:lang w:val="ru-RU"/>
              </w:rPr>
              <w:t>документации.</w:t>
            </w:r>
          </w:p>
        </w:tc>
      </w:tr>
      <w:tr w:rsidR="0094412B" w:rsidRPr="007273A5" w14:paraId="10672B9F" w14:textId="77777777" w:rsidTr="002F0654">
        <w:tc>
          <w:tcPr>
            <w:tcW w:w="2127" w:type="dxa"/>
            <w:gridSpan w:val="2"/>
          </w:tcPr>
          <w:p w14:paraId="10672B9D" w14:textId="79747D18" w:rsidR="0094412B" w:rsidRPr="00D566A0" w:rsidRDefault="00E95916" w:rsidP="0094412B">
            <w:pPr>
              <w:pStyle w:val="Header1-Clauses"/>
              <w:numPr>
                <w:ilvl w:val="0"/>
                <w:numId w:val="46"/>
              </w:numPr>
              <w:spacing w:after="200"/>
              <w:rPr>
                <w:sz w:val="20"/>
                <w:lang w:val="ru-RU"/>
              </w:rPr>
            </w:pPr>
            <w:r w:rsidRPr="00D566A0">
              <w:rPr>
                <w:sz w:val="20"/>
                <w:lang w:val="ru-RU"/>
              </w:rPr>
              <w:t xml:space="preserve">Право Заказчика принять </w:t>
            </w:r>
            <w:r w:rsidR="00496D34">
              <w:rPr>
                <w:sz w:val="20"/>
                <w:lang w:val="ru-RU"/>
              </w:rPr>
              <w:t>любую заявку и</w:t>
            </w:r>
            <w:r w:rsidRPr="00D566A0">
              <w:rPr>
                <w:sz w:val="20"/>
                <w:lang w:val="ru-RU"/>
              </w:rPr>
              <w:t>ли отклонить люб</w:t>
            </w:r>
            <w:r w:rsidR="00496D34">
              <w:rPr>
                <w:sz w:val="20"/>
                <w:lang w:val="ru-RU"/>
              </w:rPr>
              <w:t xml:space="preserve">ую </w:t>
            </w:r>
            <w:r w:rsidRPr="00D566A0">
              <w:rPr>
                <w:sz w:val="20"/>
                <w:lang w:val="ru-RU"/>
              </w:rPr>
              <w:t xml:space="preserve">или все </w:t>
            </w:r>
            <w:r w:rsidR="00496D34">
              <w:rPr>
                <w:sz w:val="20"/>
                <w:lang w:val="ru-RU"/>
              </w:rPr>
              <w:t>заявки</w:t>
            </w:r>
          </w:p>
        </w:tc>
        <w:tc>
          <w:tcPr>
            <w:tcW w:w="8222" w:type="dxa"/>
            <w:gridSpan w:val="2"/>
          </w:tcPr>
          <w:p w14:paraId="65EAADAE" w14:textId="53F63C86" w:rsidR="000B5176" w:rsidRDefault="0094412B" w:rsidP="0094412B">
            <w:pPr>
              <w:pStyle w:val="Header3-Paragraph"/>
              <w:numPr>
                <w:ilvl w:val="0"/>
                <w:numId w:val="0"/>
              </w:numPr>
              <w:ind w:left="516" w:hanging="516"/>
              <w:rPr>
                <w:sz w:val="20"/>
                <w:lang w:val="ru-RU"/>
              </w:rPr>
            </w:pPr>
            <w:r w:rsidRPr="00D566A0">
              <w:rPr>
                <w:sz w:val="20"/>
                <w:lang w:val="ru-RU"/>
              </w:rPr>
              <w:t>2</w:t>
            </w:r>
            <w:r w:rsidR="005D7D80" w:rsidRPr="00D566A0">
              <w:rPr>
                <w:sz w:val="20"/>
                <w:lang w:val="ru-RU"/>
              </w:rPr>
              <w:t>7</w:t>
            </w:r>
            <w:r w:rsidRPr="00D566A0">
              <w:rPr>
                <w:sz w:val="20"/>
                <w:lang w:val="ru-RU"/>
              </w:rPr>
              <w:t>.1</w:t>
            </w:r>
            <w:r w:rsidRPr="00D566A0">
              <w:rPr>
                <w:sz w:val="20"/>
                <w:lang w:val="ru-RU"/>
              </w:rPr>
              <w:tab/>
            </w:r>
            <w:r w:rsidR="000B5176" w:rsidRPr="000B5176">
              <w:rPr>
                <w:sz w:val="20"/>
                <w:lang w:val="ru-RU"/>
              </w:rPr>
              <w:t xml:space="preserve">Заказчик сохраняет за собой право принять или отклонить любую заявку на участие в конкурсе, а также отменить проводимый конкурс и отклонить все заявки в любое временя до присуждения контракта, без какой-либо ответственности перед Участниками. В случае отмены конкурса все поданные заявки будут незамедлительно возвращены Участникам. </w:t>
            </w:r>
          </w:p>
          <w:p w14:paraId="10672B9E" w14:textId="7D054E00" w:rsidR="0094412B" w:rsidRPr="00D566A0" w:rsidRDefault="0094412B" w:rsidP="006C0B87">
            <w:pPr>
              <w:pStyle w:val="Header3-Paragraph"/>
              <w:numPr>
                <w:ilvl w:val="0"/>
                <w:numId w:val="0"/>
              </w:numPr>
              <w:rPr>
                <w:b/>
                <w:sz w:val="20"/>
                <w:lang w:val="ru-RU"/>
              </w:rPr>
            </w:pPr>
          </w:p>
        </w:tc>
      </w:tr>
      <w:tr w:rsidR="0012006B" w:rsidRPr="007273A5" w14:paraId="4AD21750" w14:textId="77777777" w:rsidTr="002F0654">
        <w:tc>
          <w:tcPr>
            <w:tcW w:w="2127" w:type="dxa"/>
            <w:gridSpan w:val="2"/>
          </w:tcPr>
          <w:p w14:paraId="34C6CE02" w14:textId="77777777" w:rsidR="0012006B" w:rsidRPr="00D566A0" w:rsidRDefault="0012006B" w:rsidP="00BF007B">
            <w:pPr>
              <w:rPr>
                <w:sz w:val="20"/>
                <w:lang w:val="ru-RU"/>
              </w:rPr>
            </w:pPr>
          </w:p>
        </w:tc>
        <w:tc>
          <w:tcPr>
            <w:tcW w:w="8222" w:type="dxa"/>
            <w:gridSpan w:val="2"/>
          </w:tcPr>
          <w:p w14:paraId="49D9FD2A" w14:textId="77777777" w:rsidR="0012006B" w:rsidRPr="00D566A0" w:rsidRDefault="0012006B" w:rsidP="006C0B87">
            <w:pPr>
              <w:pStyle w:val="BodyText2"/>
              <w:numPr>
                <w:ilvl w:val="0"/>
                <w:numId w:val="0"/>
              </w:numPr>
              <w:jc w:val="both"/>
              <w:rPr>
                <w:sz w:val="24"/>
                <w:szCs w:val="24"/>
                <w:lang w:val="ru-RU"/>
              </w:rPr>
            </w:pPr>
          </w:p>
        </w:tc>
      </w:tr>
      <w:tr w:rsidR="0012006B" w:rsidRPr="007273A5" w14:paraId="1B4D83A5" w14:textId="77777777" w:rsidTr="002F0654">
        <w:tc>
          <w:tcPr>
            <w:tcW w:w="2127" w:type="dxa"/>
            <w:gridSpan w:val="2"/>
          </w:tcPr>
          <w:p w14:paraId="47909307" w14:textId="77777777" w:rsidR="0012006B" w:rsidRPr="00D566A0" w:rsidRDefault="0012006B" w:rsidP="00BF007B">
            <w:pPr>
              <w:rPr>
                <w:sz w:val="20"/>
                <w:lang w:val="ru-RU"/>
              </w:rPr>
            </w:pPr>
          </w:p>
        </w:tc>
        <w:tc>
          <w:tcPr>
            <w:tcW w:w="8222" w:type="dxa"/>
            <w:gridSpan w:val="2"/>
          </w:tcPr>
          <w:p w14:paraId="10655A7F" w14:textId="77777777" w:rsidR="0012006B" w:rsidRPr="00D566A0" w:rsidRDefault="0012006B" w:rsidP="0012006B">
            <w:pPr>
              <w:pStyle w:val="BodyText2"/>
              <w:numPr>
                <w:ilvl w:val="0"/>
                <w:numId w:val="0"/>
              </w:numPr>
              <w:ind w:left="1434"/>
              <w:jc w:val="both"/>
              <w:rPr>
                <w:sz w:val="24"/>
                <w:szCs w:val="24"/>
                <w:lang w:val="ru-RU"/>
              </w:rPr>
            </w:pPr>
          </w:p>
        </w:tc>
      </w:tr>
      <w:tr w:rsidR="00BF007B" w:rsidRPr="00D566A0" w14:paraId="10672BA2" w14:textId="77777777" w:rsidTr="002F0654">
        <w:tc>
          <w:tcPr>
            <w:tcW w:w="2127" w:type="dxa"/>
            <w:gridSpan w:val="2"/>
          </w:tcPr>
          <w:p w14:paraId="10672BA0" w14:textId="77777777" w:rsidR="00BF007B" w:rsidRPr="00D566A0" w:rsidRDefault="00BF007B" w:rsidP="00BF007B">
            <w:pPr>
              <w:rPr>
                <w:sz w:val="20"/>
                <w:lang w:val="ru-RU"/>
              </w:rPr>
            </w:pPr>
          </w:p>
        </w:tc>
        <w:tc>
          <w:tcPr>
            <w:tcW w:w="8222" w:type="dxa"/>
            <w:gridSpan w:val="2"/>
          </w:tcPr>
          <w:p w14:paraId="10672BA1" w14:textId="546E1136" w:rsidR="00BF007B" w:rsidRPr="00D566A0" w:rsidRDefault="00B22A1A" w:rsidP="00BF007B">
            <w:pPr>
              <w:pStyle w:val="BodyText2"/>
              <w:numPr>
                <w:ilvl w:val="1"/>
                <w:numId w:val="14"/>
              </w:numPr>
              <w:ind w:left="1434" w:hanging="357"/>
              <w:rPr>
                <w:sz w:val="24"/>
                <w:szCs w:val="24"/>
                <w:lang w:val="ru-RU"/>
              </w:rPr>
            </w:pPr>
            <w:r w:rsidRPr="00D566A0">
              <w:rPr>
                <w:sz w:val="24"/>
                <w:szCs w:val="24"/>
                <w:lang w:val="ru-RU"/>
              </w:rPr>
              <w:t>Присуждение контракта</w:t>
            </w:r>
          </w:p>
        </w:tc>
      </w:tr>
      <w:tr w:rsidR="004F6D05" w:rsidRPr="007273A5" w14:paraId="10672BA5" w14:textId="77777777" w:rsidTr="002F0654">
        <w:tc>
          <w:tcPr>
            <w:tcW w:w="2127" w:type="dxa"/>
            <w:gridSpan w:val="2"/>
          </w:tcPr>
          <w:p w14:paraId="10672BA3" w14:textId="28945AB6" w:rsidR="004F6D05" w:rsidRPr="00D566A0" w:rsidRDefault="00AC6B14">
            <w:pPr>
              <w:pStyle w:val="Header1-Clauses"/>
              <w:numPr>
                <w:ilvl w:val="0"/>
                <w:numId w:val="46"/>
              </w:numPr>
              <w:rPr>
                <w:sz w:val="20"/>
                <w:lang w:val="ru-RU"/>
              </w:rPr>
            </w:pPr>
            <w:r w:rsidRPr="00D566A0">
              <w:rPr>
                <w:sz w:val="20"/>
                <w:lang w:val="ru-RU"/>
              </w:rPr>
              <w:t>Критерии присуждения контракта</w:t>
            </w:r>
          </w:p>
        </w:tc>
        <w:tc>
          <w:tcPr>
            <w:tcW w:w="8222" w:type="dxa"/>
            <w:gridSpan w:val="2"/>
          </w:tcPr>
          <w:p w14:paraId="6CF8787A" w14:textId="67B0DFCE" w:rsidR="00331787" w:rsidRDefault="004F6D05" w:rsidP="004F6D05">
            <w:pPr>
              <w:pStyle w:val="Header3-Paragraph"/>
              <w:numPr>
                <w:ilvl w:val="0"/>
                <w:numId w:val="0"/>
              </w:numPr>
              <w:ind w:left="516" w:hanging="516"/>
              <w:rPr>
                <w:sz w:val="20"/>
                <w:lang w:val="ru-RU"/>
              </w:rPr>
            </w:pPr>
            <w:r w:rsidRPr="00D566A0">
              <w:rPr>
                <w:sz w:val="20"/>
                <w:lang w:val="ru-RU"/>
              </w:rPr>
              <w:t>2</w:t>
            </w:r>
            <w:r w:rsidR="005D7D80" w:rsidRPr="00D566A0">
              <w:rPr>
                <w:sz w:val="20"/>
                <w:lang w:val="ru-RU"/>
              </w:rPr>
              <w:t>8</w:t>
            </w:r>
            <w:r w:rsidRPr="00D566A0">
              <w:rPr>
                <w:sz w:val="20"/>
                <w:lang w:val="ru-RU"/>
              </w:rPr>
              <w:t>.1</w:t>
            </w:r>
            <w:r w:rsidRPr="00D566A0">
              <w:rPr>
                <w:sz w:val="20"/>
                <w:lang w:val="ru-RU"/>
              </w:rPr>
              <w:tab/>
            </w:r>
            <w:r w:rsidR="00331787" w:rsidRPr="00331787">
              <w:rPr>
                <w:sz w:val="20"/>
                <w:lang w:val="ru-RU"/>
              </w:rPr>
              <w:t>Контракт будет присужден Участнику, чья конкурсная заявка в существенной мере соответствует требованиям конкурсной документации и признается наиболее экономически выгодной</w:t>
            </w:r>
            <w:r w:rsidR="00C440BA">
              <w:rPr>
                <w:sz w:val="20"/>
                <w:lang w:val="ru-RU"/>
              </w:rPr>
              <w:t xml:space="preserve">, </w:t>
            </w:r>
            <w:r w:rsidR="00331787" w:rsidRPr="00331787">
              <w:rPr>
                <w:sz w:val="20"/>
                <w:lang w:val="ru-RU"/>
              </w:rPr>
              <w:t>при условии, что Участник обладает необходимой квалификацией для удовлетворительного исполнения Контракта.</w:t>
            </w:r>
          </w:p>
          <w:p w14:paraId="10672BA4" w14:textId="781604A7" w:rsidR="004F6D05" w:rsidRPr="00D566A0" w:rsidRDefault="004F6D05" w:rsidP="004F6D05">
            <w:pPr>
              <w:pStyle w:val="Header3-Paragraph"/>
              <w:numPr>
                <w:ilvl w:val="0"/>
                <w:numId w:val="0"/>
              </w:numPr>
              <w:ind w:left="516" w:hanging="516"/>
              <w:rPr>
                <w:sz w:val="20"/>
                <w:lang w:val="ru-RU"/>
              </w:rPr>
            </w:pPr>
          </w:p>
        </w:tc>
      </w:tr>
      <w:tr w:rsidR="00150CF7" w:rsidRPr="007273A5" w14:paraId="10672BA8" w14:textId="77777777" w:rsidTr="002F0654">
        <w:tc>
          <w:tcPr>
            <w:tcW w:w="2127" w:type="dxa"/>
            <w:gridSpan w:val="2"/>
          </w:tcPr>
          <w:p w14:paraId="10672BA6" w14:textId="7FBD6044" w:rsidR="00150CF7" w:rsidRPr="00D566A0" w:rsidRDefault="00A9409E" w:rsidP="00150CF7">
            <w:pPr>
              <w:pStyle w:val="Header1-Clauses"/>
              <w:numPr>
                <w:ilvl w:val="0"/>
                <w:numId w:val="46"/>
              </w:numPr>
              <w:rPr>
                <w:sz w:val="20"/>
                <w:lang w:val="ru-RU"/>
              </w:rPr>
            </w:pPr>
            <w:r w:rsidRPr="00D566A0">
              <w:rPr>
                <w:sz w:val="20"/>
                <w:lang w:val="ru-RU"/>
              </w:rPr>
              <w:t>Изменени</w:t>
            </w:r>
            <w:r w:rsidR="00015045">
              <w:rPr>
                <w:sz w:val="20"/>
                <w:lang w:val="ru-RU"/>
              </w:rPr>
              <w:t>е</w:t>
            </w:r>
            <w:r w:rsidRPr="00D566A0">
              <w:rPr>
                <w:sz w:val="20"/>
                <w:lang w:val="ru-RU"/>
              </w:rPr>
              <w:t xml:space="preserve"> количества при присуждении</w:t>
            </w:r>
            <w:r w:rsidR="007270E6">
              <w:rPr>
                <w:sz w:val="20"/>
                <w:lang w:val="ru-RU"/>
              </w:rPr>
              <w:t xml:space="preserve"> контракта</w:t>
            </w:r>
          </w:p>
        </w:tc>
        <w:tc>
          <w:tcPr>
            <w:tcW w:w="8222" w:type="dxa"/>
            <w:gridSpan w:val="2"/>
          </w:tcPr>
          <w:p w14:paraId="10672BA7" w14:textId="0EAA48C0" w:rsidR="00150CF7" w:rsidRPr="00D566A0" w:rsidRDefault="00150CF7" w:rsidP="00150CF7">
            <w:pPr>
              <w:pStyle w:val="Header3-Paragraph"/>
              <w:numPr>
                <w:ilvl w:val="0"/>
                <w:numId w:val="0"/>
              </w:numPr>
              <w:ind w:left="516" w:hanging="516"/>
              <w:rPr>
                <w:sz w:val="20"/>
                <w:lang w:val="ru-RU"/>
              </w:rPr>
            </w:pPr>
            <w:r w:rsidRPr="00D566A0">
              <w:rPr>
                <w:sz w:val="20"/>
                <w:lang w:val="ru-RU"/>
              </w:rPr>
              <w:t>2</w:t>
            </w:r>
            <w:r w:rsidR="00D76FA8" w:rsidRPr="00D566A0">
              <w:rPr>
                <w:sz w:val="20"/>
                <w:lang w:val="ru-RU"/>
              </w:rPr>
              <w:t>9</w:t>
            </w:r>
            <w:r w:rsidRPr="00D566A0">
              <w:rPr>
                <w:sz w:val="20"/>
                <w:lang w:val="ru-RU"/>
              </w:rPr>
              <w:t>.1</w:t>
            </w:r>
            <w:r w:rsidRPr="00D566A0">
              <w:rPr>
                <w:sz w:val="20"/>
                <w:lang w:val="ru-RU"/>
              </w:rPr>
              <w:tab/>
            </w:r>
            <w:r w:rsidR="00340835" w:rsidRPr="00D566A0">
              <w:rPr>
                <w:sz w:val="20"/>
                <w:lang w:val="ru-RU"/>
              </w:rPr>
              <w:t xml:space="preserve">Заказчик </w:t>
            </w:r>
            <w:r w:rsidR="00892139">
              <w:rPr>
                <w:sz w:val="20"/>
                <w:lang w:val="ru-RU"/>
              </w:rPr>
              <w:t>сохраняет</w:t>
            </w:r>
            <w:r w:rsidR="00892139" w:rsidRPr="00D566A0">
              <w:rPr>
                <w:sz w:val="20"/>
                <w:lang w:val="ru-RU"/>
              </w:rPr>
              <w:t xml:space="preserve"> </w:t>
            </w:r>
            <w:r w:rsidR="00340835" w:rsidRPr="00D566A0">
              <w:rPr>
                <w:sz w:val="20"/>
                <w:lang w:val="ru-RU"/>
              </w:rPr>
              <w:t xml:space="preserve">за собой право при присуждении контракта увеличивать или уменьшать </w:t>
            </w:r>
            <w:r w:rsidR="000C3034">
              <w:rPr>
                <w:sz w:val="20"/>
                <w:lang w:val="ru-RU"/>
              </w:rPr>
              <w:t>объем</w:t>
            </w:r>
            <w:r w:rsidR="00340835" w:rsidRPr="00D566A0">
              <w:rPr>
                <w:sz w:val="20"/>
                <w:lang w:val="ru-RU"/>
              </w:rPr>
              <w:t xml:space="preserve"> </w:t>
            </w:r>
            <w:r w:rsidR="000C3034">
              <w:rPr>
                <w:sz w:val="20"/>
                <w:lang w:val="ru-RU"/>
              </w:rPr>
              <w:t>Р</w:t>
            </w:r>
            <w:r w:rsidR="00340835" w:rsidRPr="00D566A0">
              <w:rPr>
                <w:sz w:val="20"/>
                <w:lang w:val="ru-RU"/>
              </w:rPr>
              <w:t xml:space="preserve">абот по сравнению с первоначально установленными в </w:t>
            </w:r>
            <w:r w:rsidR="000C3034">
              <w:rPr>
                <w:sz w:val="20"/>
                <w:lang w:val="ru-RU"/>
              </w:rPr>
              <w:t>Р</w:t>
            </w:r>
            <w:r w:rsidR="00340835" w:rsidRPr="00D566A0">
              <w:rPr>
                <w:sz w:val="20"/>
                <w:lang w:val="ru-RU"/>
              </w:rPr>
              <w:t xml:space="preserve">азделе </w:t>
            </w:r>
            <w:r w:rsidR="00AA7645" w:rsidRPr="00D566A0">
              <w:rPr>
                <w:sz w:val="20"/>
                <w:lang w:val="ru-RU"/>
              </w:rPr>
              <w:t>I</w:t>
            </w:r>
            <w:r w:rsidR="00340835" w:rsidRPr="00D566A0">
              <w:rPr>
                <w:sz w:val="20"/>
                <w:lang w:val="ru-RU"/>
              </w:rPr>
              <w:t>V, Требования Заказчика</w:t>
            </w:r>
            <w:r w:rsidR="00B2109B">
              <w:rPr>
                <w:sz w:val="20"/>
                <w:lang w:val="ru-RU"/>
              </w:rPr>
              <w:t>,</w:t>
            </w:r>
            <w:r w:rsidR="00340835" w:rsidRPr="00D566A0">
              <w:rPr>
                <w:sz w:val="20"/>
                <w:lang w:val="ru-RU"/>
              </w:rPr>
              <w:t xml:space="preserve"> на </w:t>
            </w:r>
            <w:r w:rsidR="00340835" w:rsidRPr="00D566A0">
              <w:rPr>
                <w:b/>
                <w:i/>
                <w:sz w:val="20"/>
                <w:lang w:val="ru-RU"/>
              </w:rPr>
              <w:t>[вставьте процент - обычно 15%]</w:t>
            </w:r>
            <w:r w:rsidR="00340835" w:rsidRPr="00D566A0">
              <w:rPr>
                <w:sz w:val="20"/>
                <w:lang w:val="ru-RU"/>
              </w:rPr>
              <w:t xml:space="preserve">, при этом не меняя ставки </w:t>
            </w:r>
            <w:r w:rsidR="00F46F02">
              <w:rPr>
                <w:sz w:val="20"/>
                <w:lang w:val="ru-RU"/>
              </w:rPr>
              <w:t>за единицу или</w:t>
            </w:r>
            <w:r w:rsidR="00340835" w:rsidRPr="00D566A0">
              <w:rPr>
                <w:sz w:val="20"/>
                <w:lang w:val="ru-RU"/>
              </w:rPr>
              <w:t xml:space="preserve"> другие условия </w:t>
            </w:r>
            <w:r w:rsidR="004E61E4">
              <w:rPr>
                <w:sz w:val="20"/>
                <w:lang w:val="ru-RU"/>
              </w:rPr>
              <w:t>заявки и конкурсной документации</w:t>
            </w:r>
            <w:r w:rsidRPr="00D566A0">
              <w:rPr>
                <w:sz w:val="20"/>
                <w:lang w:val="ru-RU"/>
              </w:rPr>
              <w:t>.</w:t>
            </w:r>
          </w:p>
        </w:tc>
      </w:tr>
      <w:tr w:rsidR="006D1F3D" w:rsidRPr="007273A5" w14:paraId="10672BAB" w14:textId="77777777" w:rsidTr="002F0654">
        <w:tc>
          <w:tcPr>
            <w:tcW w:w="2127" w:type="dxa"/>
            <w:gridSpan w:val="2"/>
          </w:tcPr>
          <w:p w14:paraId="10672BA9" w14:textId="35B59B75" w:rsidR="006D1F3D" w:rsidRPr="00D566A0" w:rsidRDefault="007270E6" w:rsidP="006D1F3D">
            <w:pPr>
              <w:pStyle w:val="Sub-ClauseText"/>
              <w:numPr>
                <w:ilvl w:val="0"/>
                <w:numId w:val="46"/>
              </w:numPr>
              <w:jc w:val="left"/>
              <w:rPr>
                <w:b/>
                <w:sz w:val="20"/>
                <w:lang w:val="ru-RU"/>
              </w:rPr>
            </w:pPr>
            <w:r>
              <w:rPr>
                <w:b/>
                <w:sz w:val="20"/>
                <w:lang w:val="ru-RU"/>
              </w:rPr>
              <w:t>Уведомление</w:t>
            </w:r>
            <w:r w:rsidRPr="00D566A0">
              <w:rPr>
                <w:b/>
                <w:sz w:val="20"/>
                <w:lang w:val="ru-RU"/>
              </w:rPr>
              <w:t xml:space="preserve"> </w:t>
            </w:r>
            <w:r w:rsidR="001577DA" w:rsidRPr="00D566A0">
              <w:rPr>
                <w:b/>
                <w:sz w:val="20"/>
                <w:lang w:val="ru-RU"/>
              </w:rPr>
              <w:t>о присуждении</w:t>
            </w:r>
            <w:r>
              <w:rPr>
                <w:b/>
                <w:sz w:val="20"/>
                <w:lang w:val="ru-RU"/>
              </w:rPr>
              <w:t xml:space="preserve"> контракта</w:t>
            </w:r>
          </w:p>
        </w:tc>
        <w:tc>
          <w:tcPr>
            <w:tcW w:w="8222" w:type="dxa"/>
            <w:gridSpan w:val="2"/>
          </w:tcPr>
          <w:p w14:paraId="10672BAA" w14:textId="3B278958" w:rsidR="006D1F3D" w:rsidRPr="00D566A0" w:rsidRDefault="00D76FA8" w:rsidP="006D1F3D">
            <w:pPr>
              <w:pStyle w:val="Header3-Paragraph"/>
              <w:numPr>
                <w:ilvl w:val="0"/>
                <w:numId w:val="0"/>
              </w:numPr>
              <w:ind w:left="516" w:hanging="516"/>
              <w:rPr>
                <w:sz w:val="20"/>
                <w:lang w:val="ru-RU"/>
              </w:rPr>
            </w:pPr>
            <w:r w:rsidRPr="00D566A0">
              <w:rPr>
                <w:sz w:val="20"/>
                <w:lang w:val="ru-RU"/>
              </w:rPr>
              <w:t>30</w:t>
            </w:r>
            <w:r w:rsidR="006D1F3D" w:rsidRPr="00D566A0">
              <w:rPr>
                <w:sz w:val="20"/>
                <w:lang w:val="ru-RU"/>
              </w:rPr>
              <w:t>.1</w:t>
            </w:r>
            <w:r w:rsidR="006D1F3D" w:rsidRPr="00D566A0">
              <w:rPr>
                <w:sz w:val="20"/>
                <w:lang w:val="ru-RU"/>
              </w:rPr>
              <w:tab/>
            </w:r>
            <w:r w:rsidR="00A16B30" w:rsidRPr="00D566A0">
              <w:rPr>
                <w:sz w:val="20"/>
                <w:lang w:val="ru-RU"/>
              </w:rPr>
              <w:t xml:space="preserve">Заказчик письменно </w:t>
            </w:r>
            <w:r w:rsidR="00F87DF4">
              <w:rPr>
                <w:sz w:val="20"/>
                <w:lang w:val="ru-RU"/>
              </w:rPr>
              <w:t>уведомляет</w:t>
            </w:r>
            <w:r w:rsidR="00A16B30" w:rsidRPr="00D566A0">
              <w:rPr>
                <w:sz w:val="20"/>
                <w:lang w:val="ru-RU"/>
              </w:rPr>
              <w:t xml:space="preserve"> </w:t>
            </w:r>
            <w:r w:rsidR="008D3E2B">
              <w:rPr>
                <w:sz w:val="20"/>
                <w:lang w:val="ru-RU"/>
              </w:rPr>
              <w:t>победившего</w:t>
            </w:r>
            <w:r w:rsidR="00A16B30" w:rsidRPr="00D566A0">
              <w:rPr>
                <w:sz w:val="20"/>
                <w:lang w:val="ru-RU"/>
              </w:rPr>
              <w:t xml:space="preserve"> участник</w:t>
            </w:r>
            <w:r w:rsidR="00F87DF4">
              <w:rPr>
                <w:sz w:val="20"/>
                <w:lang w:val="ru-RU"/>
              </w:rPr>
              <w:t xml:space="preserve">а </w:t>
            </w:r>
            <w:r w:rsidR="00735672">
              <w:rPr>
                <w:sz w:val="20"/>
                <w:lang w:val="ru-RU"/>
              </w:rPr>
              <w:t>д</w:t>
            </w:r>
            <w:r w:rsidR="00735672" w:rsidRPr="00D566A0">
              <w:rPr>
                <w:sz w:val="20"/>
                <w:lang w:val="ru-RU"/>
              </w:rPr>
              <w:t xml:space="preserve">о окончания срока действия </w:t>
            </w:r>
            <w:r w:rsidR="00735672">
              <w:rPr>
                <w:sz w:val="20"/>
                <w:lang w:val="ru-RU"/>
              </w:rPr>
              <w:t>заявок</w:t>
            </w:r>
            <w:r w:rsidR="00735672" w:rsidRPr="00D566A0">
              <w:rPr>
                <w:sz w:val="20"/>
                <w:lang w:val="ru-RU"/>
              </w:rPr>
              <w:t xml:space="preserve"> </w:t>
            </w:r>
            <w:r w:rsidR="00F87DF4">
              <w:rPr>
                <w:sz w:val="20"/>
                <w:lang w:val="ru-RU"/>
              </w:rPr>
              <w:t>о том</w:t>
            </w:r>
            <w:r w:rsidR="00A16B30" w:rsidRPr="00D566A0">
              <w:rPr>
                <w:sz w:val="20"/>
                <w:lang w:val="ru-RU"/>
              </w:rPr>
              <w:t xml:space="preserve">, что его </w:t>
            </w:r>
            <w:r w:rsidR="00F87DF4">
              <w:rPr>
                <w:sz w:val="20"/>
                <w:lang w:val="ru-RU"/>
              </w:rPr>
              <w:t>заявка</w:t>
            </w:r>
            <w:r w:rsidR="00F87DF4" w:rsidRPr="00D566A0">
              <w:rPr>
                <w:sz w:val="20"/>
                <w:lang w:val="ru-RU"/>
              </w:rPr>
              <w:t xml:space="preserve"> </w:t>
            </w:r>
            <w:r w:rsidR="00A16B30" w:rsidRPr="00D566A0">
              <w:rPr>
                <w:sz w:val="20"/>
                <w:lang w:val="ru-RU"/>
              </w:rPr>
              <w:t>был</w:t>
            </w:r>
            <w:r w:rsidR="00F87DF4">
              <w:rPr>
                <w:sz w:val="20"/>
                <w:lang w:val="ru-RU"/>
              </w:rPr>
              <w:t>а</w:t>
            </w:r>
            <w:r w:rsidR="00A16B30" w:rsidRPr="00D566A0">
              <w:rPr>
                <w:sz w:val="20"/>
                <w:lang w:val="ru-RU"/>
              </w:rPr>
              <w:t xml:space="preserve"> принят</w:t>
            </w:r>
            <w:r w:rsidR="00F87DF4">
              <w:rPr>
                <w:sz w:val="20"/>
                <w:lang w:val="ru-RU"/>
              </w:rPr>
              <w:t>а</w:t>
            </w:r>
            <w:r w:rsidR="006D1F3D" w:rsidRPr="00D566A0">
              <w:rPr>
                <w:sz w:val="20"/>
                <w:lang w:val="ru-RU"/>
              </w:rPr>
              <w:t>.</w:t>
            </w:r>
          </w:p>
        </w:tc>
      </w:tr>
      <w:tr w:rsidR="00AA7E1C" w:rsidRPr="007273A5" w14:paraId="10672BAE" w14:textId="77777777" w:rsidTr="002F0654">
        <w:tc>
          <w:tcPr>
            <w:tcW w:w="2127" w:type="dxa"/>
            <w:gridSpan w:val="2"/>
          </w:tcPr>
          <w:p w14:paraId="10672BAC" w14:textId="77777777" w:rsidR="00AA7E1C" w:rsidRPr="00D566A0" w:rsidRDefault="00AA7E1C" w:rsidP="00AA7E1C">
            <w:pPr>
              <w:pStyle w:val="Sub-ClauseText"/>
              <w:jc w:val="left"/>
              <w:rPr>
                <w:sz w:val="20"/>
                <w:lang w:val="ru-RU"/>
              </w:rPr>
            </w:pPr>
          </w:p>
        </w:tc>
        <w:tc>
          <w:tcPr>
            <w:tcW w:w="8222" w:type="dxa"/>
            <w:gridSpan w:val="2"/>
          </w:tcPr>
          <w:p w14:paraId="10672BAD" w14:textId="73F02BCB" w:rsidR="00AA7E1C" w:rsidRPr="00D566A0" w:rsidRDefault="00D76FA8" w:rsidP="006C0B87">
            <w:pPr>
              <w:pStyle w:val="Default"/>
              <w:rPr>
                <w:sz w:val="20"/>
                <w:lang w:val="ru-RU"/>
              </w:rPr>
            </w:pPr>
            <w:r w:rsidRPr="00D566A0">
              <w:rPr>
                <w:sz w:val="20"/>
                <w:lang w:val="ru-RU"/>
              </w:rPr>
              <w:t>30</w:t>
            </w:r>
            <w:r w:rsidR="00AA7E1C" w:rsidRPr="00D566A0">
              <w:rPr>
                <w:sz w:val="20"/>
                <w:lang w:val="ru-RU"/>
              </w:rPr>
              <w:t>.2</w:t>
            </w:r>
            <w:r w:rsidR="00AA7E1C" w:rsidRPr="00D566A0">
              <w:rPr>
                <w:sz w:val="20"/>
                <w:lang w:val="ru-RU"/>
              </w:rPr>
              <w:tab/>
            </w:r>
            <w:r w:rsidR="00994E25" w:rsidRPr="00D566A0">
              <w:rPr>
                <w:sz w:val="20"/>
                <w:lang w:val="ru-RU"/>
              </w:rPr>
              <w:t xml:space="preserve">До </w:t>
            </w:r>
            <w:r w:rsidR="00D37269">
              <w:rPr>
                <w:sz w:val="20"/>
                <w:lang w:val="ru-RU"/>
              </w:rPr>
              <w:t>заключения официального</w:t>
            </w:r>
            <w:r w:rsidR="00994E25" w:rsidRPr="00D566A0">
              <w:rPr>
                <w:sz w:val="20"/>
                <w:lang w:val="ru-RU"/>
              </w:rPr>
              <w:t xml:space="preserve"> контракта</w:t>
            </w:r>
            <w:r w:rsidR="00AF4A54">
              <w:rPr>
                <w:sz w:val="20"/>
                <w:lang w:val="ru-RU"/>
              </w:rPr>
              <w:t xml:space="preserve">, </w:t>
            </w:r>
            <w:r w:rsidR="00DA3F08">
              <w:rPr>
                <w:sz w:val="20"/>
                <w:lang w:val="ru-RU"/>
              </w:rPr>
              <w:t>уведомлени</w:t>
            </w:r>
            <w:r w:rsidR="00AF4A54">
              <w:rPr>
                <w:sz w:val="20"/>
                <w:lang w:val="ru-RU"/>
              </w:rPr>
              <w:t>е</w:t>
            </w:r>
            <w:r w:rsidR="00994E25" w:rsidRPr="00D566A0">
              <w:rPr>
                <w:sz w:val="20"/>
                <w:lang w:val="ru-RU"/>
              </w:rPr>
              <w:t xml:space="preserve"> о присуждении </w:t>
            </w:r>
            <w:r w:rsidR="00DA3F08">
              <w:rPr>
                <w:sz w:val="20"/>
                <w:lang w:val="ru-RU"/>
              </w:rPr>
              <w:t xml:space="preserve">контракта будет </w:t>
            </w:r>
            <w:r w:rsidR="00994E25" w:rsidRPr="00D566A0">
              <w:rPr>
                <w:sz w:val="20"/>
                <w:lang w:val="ru-RU"/>
              </w:rPr>
              <w:t>явля</w:t>
            </w:r>
            <w:r w:rsidR="00DA3F08">
              <w:rPr>
                <w:sz w:val="20"/>
                <w:lang w:val="ru-RU"/>
              </w:rPr>
              <w:t xml:space="preserve">ться свидетельством </w:t>
            </w:r>
            <w:r w:rsidR="00AF4A54">
              <w:rPr>
                <w:sz w:val="20"/>
                <w:lang w:val="ru-RU"/>
              </w:rPr>
              <w:t>возникших договорных отношений</w:t>
            </w:r>
            <w:r w:rsidR="00AA7E1C" w:rsidRPr="00D566A0">
              <w:rPr>
                <w:sz w:val="20"/>
                <w:lang w:val="ru-RU"/>
              </w:rPr>
              <w:t>.</w:t>
            </w:r>
          </w:p>
        </w:tc>
      </w:tr>
      <w:tr w:rsidR="00AA7E1C" w:rsidRPr="007273A5" w14:paraId="10672BB1" w14:textId="77777777" w:rsidTr="002F0654">
        <w:tc>
          <w:tcPr>
            <w:tcW w:w="2127" w:type="dxa"/>
            <w:gridSpan w:val="2"/>
          </w:tcPr>
          <w:p w14:paraId="10672BAF" w14:textId="77777777" w:rsidR="00AA7E1C" w:rsidRPr="00D566A0" w:rsidRDefault="00AA7E1C" w:rsidP="00AA7E1C">
            <w:pPr>
              <w:pStyle w:val="Sub-ClauseText"/>
              <w:jc w:val="left"/>
              <w:rPr>
                <w:sz w:val="20"/>
                <w:lang w:val="ru-RU"/>
              </w:rPr>
            </w:pPr>
          </w:p>
        </w:tc>
        <w:tc>
          <w:tcPr>
            <w:tcW w:w="8222" w:type="dxa"/>
            <w:gridSpan w:val="2"/>
          </w:tcPr>
          <w:p w14:paraId="10672BB0" w14:textId="40C22111" w:rsidR="00AA7E1C" w:rsidRPr="00D566A0" w:rsidRDefault="00D76FA8" w:rsidP="00AA7E1C">
            <w:pPr>
              <w:pStyle w:val="Header3-Paragraph"/>
              <w:numPr>
                <w:ilvl w:val="0"/>
                <w:numId w:val="0"/>
              </w:numPr>
              <w:ind w:left="516" w:hanging="516"/>
              <w:rPr>
                <w:sz w:val="20"/>
                <w:lang w:val="ru-RU"/>
              </w:rPr>
            </w:pPr>
            <w:r w:rsidRPr="00D566A0">
              <w:rPr>
                <w:sz w:val="20"/>
                <w:lang w:val="ru-RU"/>
              </w:rPr>
              <w:t>30</w:t>
            </w:r>
            <w:r w:rsidR="00AA7E1C" w:rsidRPr="00D566A0">
              <w:rPr>
                <w:sz w:val="20"/>
                <w:lang w:val="ru-RU"/>
              </w:rPr>
              <w:t>.3</w:t>
            </w:r>
            <w:r w:rsidR="00AA7E1C" w:rsidRPr="00D566A0">
              <w:rPr>
                <w:sz w:val="20"/>
                <w:lang w:val="ru-RU"/>
              </w:rPr>
              <w:tab/>
            </w:r>
            <w:r w:rsidR="007761D1">
              <w:rPr>
                <w:sz w:val="20"/>
                <w:lang w:val="ru-RU"/>
              </w:rPr>
              <w:t>В то же время</w:t>
            </w:r>
            <w:r w:rsidR="007761D1" w:rsidRPr="00D566A0">
              <w:rPr>
                <w:sz w:val="20"/>
                <w:lang w:val="ru-RU"/>
              </w:rPr>
              <w:t xml:space="preserve"> </w:t>
            </w:r>
            <w:r w:rsidR="004B6454" w:rsidRPr="00D566A0">
              <w:rPr>
                <w:sz w:val="20"/>
                <w:lang w:val="ru-RU"/>
              </w:rPr>
              <w:t xml:space="preserve">Заказчик должен </w:t>
            </w:r>
            <w:r w:rsidR="00D866E9">
              <w:rPr>
                <w:sz w:val="20"/>
                <w:lang w:val="ru-RU"/>
              </w:rPr>
              <w:t>направить</w:t>
            </w:r>
            <w:r w:rsidR="00D866E9" w:rsidRPr="00D566A0">
              <w:rPr>
                <w:sz w:val="20"/>
                <w:lang w:val="ru-RU"/>
              </w:rPr>
              <w:t xml:space="preserve"> </w:t>
            </w:r>
            <w:r w:rsidR="004B6454" w:rsidRPr="00D566A0">
              <w:rPr>
                <w:sz w:val="20"/>
                <w:lang w:val="ru-RU"/>
              </w:rPr>
              <w:t xml:space="preserve">всем другим Участникам </w:t>
            </w:r>
            <w:r w:rsidR="00D866E9">
              <w:rPr>
                <w:sz w:val="20"/>
                <w:lang w:val="ru-RU"/>
              </w:rPr>
              <w:t xml:space="preserve">уведомление </w:t>
            </w:r>
            <w:r w:rsidR="004B6454" w:rsidRPr="00D566A0">
              <w:rPr>
                <w:sz w:val="20"/>
                <w:lang w:val="ru-RU"/>
              </w:rPr>
              <w:t>о результатах</w:t>
            </w:r>
            <w:r w:rsidR="00D866E9">
              <w:rPr>
                <w:sz w:val="20"/>
                <w:lang w:val="ru-RU"/>
              </w:rPr>
              <w:t xml:space="preserve"> проведения оценки</w:t>
            </w:r>
            <w:r w:rsidR="004B6454" w:rsidRPr="00D566A0">
              <w:rPr>
                <w:sz w:val="20"/>
                <w:lang w:val="ru-RU"/>
              </w:rPr>
              <w:t>, указав имя победившего участника и цену, которая была им предложена. После получения уведомления Участники могут</w:t>
            </w:r>
            <w:r w:rsidR="0071184D">
              <w:rPr>
                <w:sz w:val="20"/>
                <w:lang w:val="ru-RU"/>
              </w:rPr>
              <w:t xml:space="preserve"> в письменном виде</w:t>
            </w:r>
            <w:r w:rsidR="004B6454" w:rsidRPr="00D566A0">
              <w:rPr>
                <w:sz w:val="20"/>
                <w:lang w:val="ru-RU"/>
              </w:rPr>
              <w:t xml:space="preserve"> запросить Заказчика </w:t>
            </w:r>
            <w:r w:rsidR="0071184D">
              <w:rPr>
                <w:sz w:val="20"/>
                <w:lang w:val="ru-RU"/>
              </w:rPr>
              <w:t>о дебрифинге</w:t>
            </w:r>
            <w:r w:rsidR="004B6454" w:rsidRPr="00D566A0">
              <w:rPr>
                <w:sz w:val="20"/>
                <w:lang w:val="ru-RU"/>
              </w:rPr>
              <w:t xml:space="preserve"> относительно причин, по которым их </w:t>
            </w:r>
            <w:r w:rsidR="00E95303">
              <w:rPr>
                <w:sz w:val="20"/>
                <w:lang w:val="ru-RU"/>
              </w:rPr>
              <w:t>заявки</w:t>
            </w:r>
            <w:r w:rsidR="004B6454" w:rsidRPr="00D566A0">
              <w:rPr>
                <w:sz w:val="20"/>
                <w:lang w:val="ru-RU"/>
              </w:rPr>
              <w:t xml:space="preserve"> не были выбраны. Заказчик должен письменно и в короткий срок ответить любом</w:t>
            </w:r>
            <w:r w:rsidR="00424531">
              <w:rPr>
                <w:sz w:val="20"/>
                <w:lang w:val="ru-RU"/>
              </w:rPr>
              <w:t>у</w:t>
            </w:r>
            <w:r w:rsidR="004B6454" w:rsidRPr="00D566A0">
              <w:rPr>
                <w:sz w:val="20"/>
                <w:lang w:val="ru-RU"/>
              </w:rPr>
              <w:t xml:space="preserve"> Участнику, запросившему </w:t>
            </w:r>
            <w:r w:rsidR="00D53A07">
              <w:rPr>
                <w:sz w:val="20"/>
                <w:lang w:val="ru-RU"/>
              </w:rPr>
              <w:t>дебрифинг</w:t>
            </w:r>
            <w:r w:rsidR="00AA7E1C" w:rsidRPr="00D566A0">
              <w:rPr>
                <w:sz w:val="20"/>
                <w:lang w:val="ru-RU"/>
              </w:rPr>
              <w:t>.</w:t>
            </w:r>
          </w:p>
        </w:tc>
      </w:tr>
      <w:tr w:rsidR="001D60C7" w:rsidRPr="007273A5" w14:paraId="10672BB4" w14:textId="77777777" w:rsidTr="002F0654">
        <w:tc>
          <w:tcPr>
            <w:tcW w:w="2127" w:type="dxa"/>
            <w:gridSpan w:val="2"/>
          </w:tcPr>
          <w:p w14:paraId="10672BB2" w14:textId="3B1CA12C" w:rsidR="001D60C7" w:rsidRPr="00D566A0" w:rsidRDefault="00800F8D" w:rsidP="001D60C7">
            <w:pPr>
              <w:pStyle w:val="Sub-ClauseText"/>
              <w:numPr>
                <w:ilvl w:val="0"/>
                <w:numId w:val="46"/>
              </w:numPr>
              <w:jc w:val="left"/>
              <w:rPr>
                <w:b/>
                <w:sz w:val="20"/>
                <w:lang w:val="ru-RU"/>
              </w:rPr>
            </w:pPr>
            <w:r w:rsidRPr="00D566A0">
              <w:rPr>
                <w:b/>
                <w:sz w:val="20"/>
                <w:lang w:val="ru-RU"/>
              </w:rPr>
              <w:t>Подписание контракта</w:t>
            </w:r>
          </w:p>
        </w:tc>
        <w:tc>
          <w:tcPr>
            <w:tcW w:w="8222" w:type="dxa"/>
            <w:gridSpan w:val="2"/>
          </w:tcPr>
          <w:p w14:paraId="10672BB3" w14:textId="68561338" w:rsidR="001D60C7" w:rsidRPr="00D566A0" w:rsidRDefault="001D60C7" w:rsidP="001D60C7">
            <w:pPr>
              <w:pStyle w:val="Header3-Paragraph"/>
              <w:numPr>
                <w:ilvl w:val="0"/>
                <w:numId w:val="0"/>
              </w:numPr>
              <w:ind w:left="516" w:hanging="516"/>
              <w:rPr>
                <w:sz w:val="20"/>
                <w:lang w:val="ru-RU"/>
              </w:rPr>
            </w:pPr>
            <w:r w:rsidRPr="00D566A0">
              <w:rPr>
                <w:sz w:val="20"/>
                <w:lang w:val="ru-RU"/>
              </w:rPr>
              <w:t>3</w:t>
            </w:r>
            <w:r w:rsidR="00D76FA8" w:rsidRPr="00D566A0">
              <w:rPr>
                <w:sz w:val="20"/>
                <w:lang w:val="ru-RU"/>
              </w:rPr>
              <w:t>1</w:t>
            </w:r>
            <w:r w:rsidRPr="00D566A0">
              <w:rPr>
                <w:sz w:val="20"/>
                <w:lang w:val="ru-RU"/>
              </w:rPr>
              <w:t>.1</w:t>
            </w:r>
            <w:r w:rsidRPr="00D566A0">
              <w:rPr>
                <w:sz w:val="20"/>
                <w:lang w:val="ru-RU"/>
              </w:rPr>
              <w:tab/>
            </w:r>
            <w:r w:rsidR="00DB66FC">
              <w:rPr>
                <w:sz w:val="20"/>
                <w:lang w:val="ru-RU"/>
              </w:rPr>
              <w:t xml:space="preserve">Незамедлительно </w:t>
            </w:r>
            <w:r w:rsidR="00DC7261">
              <w:rPr>
                <w:sz w:val="20"/>
                <w:lang w:val="ru-RU"/>
              </w:rPr>
              <w:t>после уведомления об итогах конкурса,</w:t>
            </w:r>
            <w:r w:rsidR="002E750C" w:rsidRPr="00D566A0">
              <w:rPr>
                <w:sz w:val="20"/>
                <w:lang w:val="ru-RU"/>
              </w:rPr>
              <w:t xml:space="preserve"> Заказчик </w:t>
            </w:r>
            <w:r w:rsidR="00DC7261">
              <w:rPr>
                <w:sz w:val="20"/>
                <w:lang w:val="ru-RU"/>
              </w:rPr>
              <w:t>направляет</w:t>
            </w:r>
            <w:r w:rsidR="008D3E2B">
              <w:rPr>
                <w:sz w:val="20"/>
                <w:lang w:val="ru-RU"/>
              </w:rPr>
              <w:t xml:space="preserve"> победившему</w:t>
            </w:r>
            <w:r w:rsidR="002E750C" w:rsidRPr="00D566A0">
              <w:rPr>
                <w:sz w:val="20"/>
                <w:lang w:val="ru-RU"/>
              </w:rPr>
              <w:t xml:space="preserve"> </w:t>
            </w:r>
            <w:r w:rsidR="008D3E2B">
              <w:rPr>
                <w:sz w:val="20"/>
                <w:lang w:val="ru-RU"/>
              </w:rPr>
              <w:t>У</w:t>
            </w:r>
            <w:r w:rsidR="002E750C" w:rsidRPr="00D566A0">
              <w:rPr>
                <w:sz w:val="20"/>
                <w:lang w:val="ru-RU"/>
              </w:rPr>
              <w:t>частнику Контракт для подписания</w:t>
            </w:r>
            <w:r w:rsidRPr="00D566A0">
              <w:rPr>
                <w:sz w:val="20"/>
                <w:lang w:val="ru-RU"/>
              </w:rPr>
              <w:t>.</w:t>
            </w:r>
          </w:p>
        </w:tc>
      </w:tr>
      <w:tr w:rsidR="00AA7E1C" w:rsidRPr="007273A5" w14:paraId="10672BB7" w14:textId="77777777" w:rsidTr="002F0654">
        <w:tc>
          <w:tcPr>
            <w:tcW w:w="2127" w:type="dxa"/>
            <w:gridSpan w:val="2"/>
          </w:tcPr>
          <w:p w14:paraId="10672BB5" w14:textId="77777777" w:rsidR="00AA7E1C" w:rsidRPr="00D566A0" w:rsidRDefault="00AA7E1C" w:rsidP="00AA7E1C">
            <w:pPr>
              <w:rPr>
                <w:sz w:val="20"/>
                <w:lang w:val="ru-RU"/>
              </w:rPr>
            </w:pPr>
          </w:p>
        </w:tc>
        <w:tc>
          <w:tcPr>
            <w:tcW w:w="8222" w:type="dxa"/>
            <w:gridSpan w:val="2"/>
          </w:tcPr>
          <w:p w14:paraId="10672BB6" w14:textId="5E5823C4" w:rsidR="00AA7E1C" w:rsidRPr="00D566A0" w:rsidRDefault="00AA7E1C" w:rsidP="00AA7E1C">
            <w:pPr>
              <w:pStyle w:val="Header3-Paragraph"/>
              <w:numPr>
                <w:ilvl w:val="0"/>
                <w:numId w:val="0"/>
              </w:numPr>
              <w:ind w:left="516" w:hanging="516"/>
              <w:rPr>
                <w:sz w:val="20"/>
                <w:lang w:val="ru-RU"/>
              </w:rPr>
            </w:pPr>
            <w:r w:rsidRPr="00D566A0">
              <w:rPr>
                <w:sz w:val="20"/>
                <w:lang w:val="ru-RU"/>
              </w:rPr>
              <w:t>3</w:t>
            </w:r>
            <w:r w:rsidR="00D76FA8" w:rsidRPr="00D566A0">
              <w:rPr>
                <w:sz w:val="20"/>
                <w:lang w:val="ru-RU"/>
              </w:rPr>
              <w:t>2</w:t>
            </w:r>
            <w:r w:rsidRPr="00D566A0">
              <w:rPr>
                <w:sz w:val="20"/>
                <w:lang w:val="ru-RU"/>
              </w:rPr>
              <w:t>.2</w:t>
            </w:r>
            <w:r w:rsidRPr="00D566A0">
              <w:rPr>
                <w:sz w:val="20"/>
                <w:lang w:val="ru-RU"/>
              </w:rPr>
              <w:tab/>
            </w:r>
            <w:r w:rsidR="00780E54">
              <w:rPr>
                <w:sz w:val="20"/>
                <w:lang w:val="ru-RU"/>
              </w:rPr>
              <w:t>Победитель конкурса</w:t>
            </w:r>
            <w:r w:rsidR="00813BF8" w:rsidRPr="00D566A0">
              <w:rPr>
                <w:sz w:val="20"/>
                <w:lang w:val="ru-RU"/>
              </w:rPr>
              <w:t xml:space="preserve"> должен подписать</w:t>
            </w:r>
            <w:r w:rsidR="00D72B9C">
              <w:rPr>
                <w:sz w:val="20"/>
                <w:lang w:val="ru-RU"/>
              </w:rPr>
              <w:t xml:space="preserve"> Контракт</w:t>
            </w:r>
            <w:r w:rsidR="00813BF8" w:rsidRPr="00D566A0">
              <w:rPr>
                <w:sz w:val="20"/>
                <w:lang w:val="ru-RU"/>
              </w:rPr>
              <w:t xml:space="preserve">, поставить дату и вернуть Заказчику </w:t>
            </w:r>
            <w:r w:rsidR="00D72B9C">
              <w:rPr>
                <w:sz w:val="20"/>
                <w:lang w:val="ru-RU"/>
              </w:rPr>
              <w:t xml:space="preserve"> </w:t>
            </w:r>
            <w:r w:rsidR="00813BF8" w:rsidRPr="00D566A0">
              <w:rPr>
                <w:sz w:val="20"/>
                <w:lang w:val="ru-RU"/>
              </w:rPr>
              <w:t>в</w:t>
            </w:r>
            <w:r w:rsidR="00D72B9C">
              <w:rPr>
                <w:sz w:val="20"/>
                <w:lang w:val="ru-RU"/>
              </w:rPr>
              <w:t xml:space="preserve"> течение</w:t>
            </w:r>
            <w:r w:rsidR="00813BF8" w:rsidRPr="00D566A0">
              <w:rPr>
                <w:sz w:val="20"/>
                <w:lang w:val="ru-RU"/>
              </w:rPr>
              <w:t xml:space="preserve"> двадцати восьми (28) </w:t>
            </w:r>
            <w:r w:rsidR="005675ED">
              <w:rPr>
                <w:sz w:val="20"/>
                <w:lang w:val="ru-RU"/>
              </w:rPr>
              <w:t>дней после его получения</w:t>
            </w:r>
            <w:r w:rsidRPr="00D566A0">
              <w:rPr>
                <w:sz w:val="20"/>
                <w:lang w:val="ru-RU"/>
              </w:rPr>
              <w:t>.</w:t>
            </w:r>
          </w:p>
        </w:tc>
      </w:tr>
      <w:tr w:rsidR="001017D0" w:rsidRPr="007273A5" w14:paraId="10672BBD" w14:textId="77777777" w:rsidTr="002F0654">
        <w:tc>
          <w:tcPr>
            <w:tcW w:w="2127" w:type="dxa"/>
            <w:gridSpan w:val="2"/>
          </w:tcPr>
          <w:p w14:paraId="10672BBB" w14:textId="687557C1" w:rsidR="001017D0" w:rsidRPr="00D566A0" w:rsidRDefault="0001541E" w:rsidP="001017D0">
            <w:pPr>
              <w:pStyle w:val="Sub-ClauseText"/>
              <w:numPr>
                <w:ilvl w:val="0"/>
                <w:numId w:val="46"/>
              </w:numPr>
              <w:jc w:val="left"/>
              <w:rPr>
                <w:b/>
                <w:sz w:val="20"/>
                <w:lang w:val="ru-RU"/>
              </w:rPr>
            </w:pPr>
            <w:r w:rsidRPr="00D566A0">
              <w:rPr>
                <w:b/>
                <w:sz w:val="20"/>
                <w:lang w:val="ru-RU"/>
              </w:rPr>
              <w:t>Обеспечение исполнения</w:t>
            </w:r>
            <w:r w:rsidR="009A18B2">
              <w:rPr>
                <w:b/>
                <w:sz w:val="20"/>
              </w:rPr>
              <w:t xml:space="preserve"> </w:t>
            </w:r>
            <w:r w:rsidR="00003EB5">
              <w:rPr>
                <w:b/>
                <w:sz w:val="20"/>
                <w:lang w:val="ru-RU"/>
              </w:rPr>
              <w:t>К</w:t>
            </w:r>
            <w:r w:rsidR="009A18B2">
              <w:rPr>
                <w:b/>
                <w:sz w:val="20"/>
                <w:lang w:val="ru-RU"/>
              </w:rPr>
              <w:t>онтракта</w:t>
            </w:r>
          </w:p>
        </w:tc>
        <w:tc>
          <w:tcPr>
            <w:tcW w:w="8222" w:type="dxa"/>
            <w:gridSpan w:val="2"/>
          </w:tcPr>
          <w:p w14:paraId="06E6E7CE" w14:textId="44FB0CA2" w:rsidR="0070512B" w:rsidRPr="0070512B" w:rsidRDefault="001017D0" w:rsidP="0070512B">
            <w:pPr>
              <w:rPr>
                <w:sz w:val="20"/>
                <w:lang w:val="ru-RU"/>
              </w:rPr>
            </w:pPr>
            <w:r w:rsidRPr="00D566A0">
              <w:rPr>
                <w:sz w:val="20"/>
                <w:lang w:val="ru-RU"/>
              </w:rPr>
              <w:t>3</w:t>
            </w:r>
            <w:r w:rsidR="00D76FA8" w:rsidRPr="00D566A0">
              <w:rPr>
                <w:sz w:val="20"/>
                <w:lang w:val="ru-RU"/>
              </w:rPr>
              <w:t>2</w:t>
            </w:r>
            <w:r w:rsidRPr="00D566A0">
              <w:rPr>
                <w:sz w:val="20"/>
                <w:lang w:val="ru-RU"/>
              </w:rPr>
              <w:t>.1</w:t>
            </w:r>
            <w:r w:rsidRPr="00D566A0">
              <w:rPr>
                <w:sz w:val="20"/>
                <w:lang w:val="ru-RU"/>
              </w:rPr>
              <w:tab/>
            </w:r>
            <w:r w:rsidR="00D713E0">
              <w:rPr>
                <w:sz w:val="20"/>
                <w:lang w:val="ru-RU"/>
              </w:rPr>
              <w:t>Побе</w:t>
            </w:r>
            <w:r w:rsidR="00734479">
              <w:rPr>
                <w:sz w:val="20"/>
                <w:lang w:val="ru-RU"/>
              </w:rPr>
              <w:t>дитель конкурса</w:t>
            </w:r>
            <w:r w:rsidR="0070512B" w:rsidRPr="0070512B">
              <w:rPr>
                <w:sz w:val="20"/>
                <w:lang w:val="ru-RU"/>
              </w:rPr>
              <w:t xml:space="preserve"> должен предоставить Обеспечение</w:t>
            </w:r>
            <w:r w:rsidR="00734479">
              <w:rPr>
                <w:sz w:val="20"/>
                <w:lang w:val="ru-RU"/>
              </w:rPr>
              <w:t xml:space="preserve"> исполнения контракта</w:t>
            </w:r>
            <w:r w:rsidR="0070512B" w:rsidRPr="0070512B">
              <w:rPr>
                <w:sz w:val="20"/>
                <w:lang w:val="ru-RU"/>
              </w:rPr>
              <w:t xml:space="preserve"> в соответствии с условиями и валютой контракта </w:t>
            </w:r>
            <w:r w:rsidR="0070512B" w:rsidRPr="0070512B">
              <w:rPr>
                <w:rStyle w:val="y2iqfc"/>
                <w:color w:val="202124"/>
                <w:sz w:val="20"/>
                <w:lang w:val="ru-RU"/>
              </w:rPr>
              <w:t>без задерж</w:t>
            </w:r>
            <w:r w:rsidR="00734479">
              <w:rPr>
                <w:rStyle w:val="y2iqfc"/>
                <w:color w:val="202124"/>
                <w:sz w:val="20"/>
                <w:lang w:val="ru-RU"/>
              </w:rPr>
              <w:t>ек</w:t>
            </w:r>
            <w:r w:rsidR="0070512B" w:rsidRPr="0070512B">
              <w:rPr>
                <w:sz w:val="20"/>
                <w:lang w:val="ru-RU"/>
              </w:rPr>
              <w:t xml:space="preserve">, и в любом случае </w:t>
            </w:r>
            <w:r w:rsidR="00734479">
              <w:rPr>
                <w:sz w:val="20"/>
                <w:lang w:val="ru-RU"/>
              </w:rPr>
              <w:t>до осуществления</w:t>
            </w:r>
            <w:r w:rsidR="0070512B" w:rsidRPr="0070512B">
              <w:rPr>
                <w:sz w:val="20"/>
                <w:lang w:val="ru-RU"/>
              </w:rPr>
              <w:t xml:space="preserve"> Заказчик</w:t>
            </w:r>
            <w:r w:rsidR="00734479">
              <w:rPr>
                <w:sz w:val="20"/>
                <w:lang w:val="ru-RU"/>
              </w:rPr>
              <w:t>ом</w:t>
            </w:r>
            <w:r w:rsidR="0070512B" w:rsidRPr="0070512B">
              <w:rPr>
                <w:sz w:val="20"/>
                <w:lang w:val="ru-RU"/>
              </w:rPr>
              <w:t xml:space="preserve"> перв</w:t>
            </w:r>
            <w:r w:rsidR="00734479">
              <w:rPr>
                <w:sz w:val="20"/>
                <w:lang w:val="ru-RU"/>
              </w:rPr>
              <w:t>ого</w:t>
            </w:r>
            <w:r w:rsidR="0070512B" w:rsidRPr="0070512B">
              <w:rPr>
                <w:sz w:val="20"/>
                <w:lang w:val="ru-RU"/>
              </w:rPr>
              <w:t xml:space="preserve"> платеж</w:t>
            </w:r>
            <w:r w:rsidR="00734479">
              <w:rPr>
                <w:sz w:val="20"/>
                <w:lang w:val="ru-RU"/>
              </w:rPr>
              <w:t>а</w:t>
            </w:r>
            <w:r w:rsidR="0070512B" w:rsidRPr="0070512B">
              <w:rPr>
                <w:sz w:val="20"/>
                <w:lang w:val="ru-RU"/>
              </w:rPr>
              <w:t xml:space="preserve"> по Контракту. </w:t>
            </w:r>
          </w:p>
          <w:p w14:paraId="10672BBC" w14:textId="63577285" w:rsidR="001017D0" w:rsidRPr="00D566A0" w:rsidRDefault="001017D0" w:rsidP="001017D0">
            <w:pPr>
              <w:pStyle w:val="Header3-Paragraph"/>
              <w:numPr>
                <w:ilvl w:val="0"/>
                <w:numId w:val="0"/>
              </w:numPr>
              <w:ind w:left="516" w:hanging="516"/>
              <w:rPr>
                <w:sz w:val="20"/>
                <w:lang w:val="ru-RU"/>
              </w:rPr>
            </w:pPr>
          </w:p>
        </w:tc>
      </w:tr>
      <w:tr w:rsidR="00AA7E1C" w:rsidRPr="007F48C0" w14:paraId="10672BC0" w14:textId="77777777" w:rsidTr="002F0654">
        <w:tc>
          <w:tcPr>
            <w:tcW w:w="2127" w:type="dxa"/>
            <w:gridSpan w:val="2"/>
          </w:tcPr>
          <w:p w14:paraId="10672BBE" w14:textId="77777777" w:rsidR="00AA7E1C" w:rsidRPr="0070512B" w:rsidRDefault="00AA7E1C" w:rsidP="00AA7E1C">
            <w:pPr>
              <w:pStyle w:val="explanatorynotes"/>
              <w:jc w:val="left"/>
              <w:rPr>
                <w:rFonts w:ascii="Times New Roman" w:hAnsi="Times New Roman"/>
                <w:b/>
                <w:lang w:val="ru-RU"/>
              </w:rPr>
            </w:pPr>
          </w:p>
        </w:tc>
        <w:tc>
          <w:tcPr>
            <w:tcW w:w="8222" w:type="dxa"/>
            <w:gridSpan w:val="2"/>
            <w:tcBorders>
              <w:bottom w:val="single" w:sz="12" w:space="0" w:color="auto"/>
            </w:tcBorders>
          </w:tcPr>
          <w:p w14:paraId="10672BBF" w14:textId="2D7CAA67" w:rsidR="00AA7E1C" w:rsidRPr="00D566A0" w:rsidRDefault="00AA7E1C" w:rsidP="00AA7E1C">
            <w:pPr>
              <w:pStyle w:val="Header3-Paragraph"/>
              <w:numPr>
                <w:ilvl w:val="0"/>
                <w:numId w:val="0"/>
              </w:numPr>
              <w:ind w:left="516" w:hanging="516"/>
              <w:rPr>
                <w:sz w:val="20"/>
                <w:lang w:val="ru-RU"/>
              </w:rPr>
            </w:pPr>
            <w:r w:rsidRPr="00D566A0">
              <w:rPr>
                <w:sz w:val="20"/>
                <w:lang w:val="ru-RU"/>
              </w:rPr>
              <w:t>3</w:t>
            </w:r>
            <w:r w:rsidR="00D76FA8" w:rsidRPr="00D566A0">
              <w:rPr>
                <w:sz w:val="20"/>
                <w:lang w:val="ru-RU"/>
              </w:rPr>
              <w:t>2</w:t>
            </w:r>
            <w:r w:rsidRPr="00D566A0">
              <w:rPr>
                <w:sz w:val="20"/>
                <w:lang w:val="ru-RU"/>
              </w:rPr>
              <w:t>.2</w:t>
            </w:r>
            <w:r w:rsidRPr="00D566A0">
              <w:rPr>
                <w:sz w:val="20"/>
                <w:lang w:val="ru-RU"/>
              </w:rPr>
              <w:tab/>
            </w:r>
            <w:r w:rsidR="00C1124B" w:rsidRPr="00D566A0">
              <w:rPr>
                <w:sz w:val="20"/>
                <w:lang w:val="ru-RU"/>
              </w:rPr>
              <w:t xml:space="preserve">Непредставление </w:t>
            </w:r>
            <w:r w:rsidR="00373170">
              <w:rPr>
                <w:sz w:val="20"/>
                <w:lang w:val="ru-RU"/>
              </w:rPr>
              <w:t>победителем конкурса</w:t>
            </w:r>
            <w:r w:rsidR="00C1124B" w:rsidRPr="00D566A0">
              <w:rPr>
                <w:sz w:val="20"/>
                <w:lang w:val="ru-RU"/>
              </w:rPr>
              <w:t xml:space="preserve"> вышеупомянутого Обеспечени</w:t>
            </w:r>
            <w:r w:rsidR="00416B47" w:rsidRPr="00D566A0">
              <w:rPr>
                <w:sz w:val="20"/>
                <w:lang w:val="ru-RU"/>
              </w:rPr>
              <w:t>я</w:t>
            </w:r>
            <w:r w:rsidR="00C1124B" w:rsidRPr="00D566A0">
              <w:rPr>
                <w:sz w:val="20"/>
                <w:lang w:val="ru-RU"/>
              </w:rPr>
              <w:t xml:space="preserve"> </w:t>
            </w:r>
            <w:r w:rsidR="00373170">
              <w:rPr>
                <w:sz w:val="20"/>
                <w:lang w:val="ru-RU"/>
              </w:rPr>
              <w:t>ис</w:t>
            </w:r>
            <w:r w:rsidR="00C1124B" w:rsidRPr="00D566A0">
              <w:rPr>
                <w:sz w:val="20"/>
                <w:lang w:val="ru-RU"/>
              </w:rPr>
              <w:t>полнения</w:t>
            </w:r>
            <w:r w:rsidR="00373170">
              <w:rPr>
                <w:sz w:val="20"/>
                <w:lang w:val="ru-RU"/>
              </w:rPr>
              <w:t xml:space="preserve"> </w:t>
            </w:r>
            <w:r w:rsidR="00003EB5">
              <w:rPr>
                <w:sz w:val="20"/>
                <w:lang w:val="ru-RU"/>
              </w:rPr>
              <w:t>К</w:t>
            </w:r>
            <w:r w:rsidR="00373170">
              <w:rPr>
                <w:sz w:val="20"/>
                <w:lang w:val="ru-RU"/>
              </w:rPr>
              <w:t>онтракта</w:t>
            </w:r>
            <w:r w:rsidR="00C1124B" w:rsidRPr="00D566A0">
              <w:rPr>
                <w:sz w:val="20"/>
                <w:lang w:val="ru-RU"/>
              </w:rPr>
              <w:t xml:space="preserve"> или неподписание </w:t>
            </w:r>
            <w:r w:rsidR="00003EB5">
              <w:rPr>
                <w:sz w:val="20"/>
                <w:lang w:val="ru-RU"/>
              </w:rPr>
              <w:t>К</w:t>
            </w:r>
            <w:r w:rsidR="00C1124B" w:rsidRPr="00D566A0">
              <w:rPr>
                <w:sz w:val="20"/>
                <w:lang w:val="ru-RU"/>
              </w:rPr>
              <w:t xml:space="preserve">онтракта составляет достаточное условие для аннулирования </w:t>
            </w:r>
            <w:r w:rsidR="00003EB5" w:rsidRPr="00D566A0">
              <w:rPr>
                <w:sz w:val="20"/>
                <w:lang w:val="ru-RU"/>
              </w:rPr>
              <w:t>присужден</w:t>
            </w:r>
            <w:r w:rsidR="00003EB5">
              <w:rPr>
                <w:sz w:val="20"/>
                <w:lang w:val="ru-RU"/>
              </w:rPr>
              <w:t>ного</w:t>
            </w:r>
            <w:r w:rsidR="00003EB5" w:rsidRPr="00D566A0">
              <w:rPr>
                <w:sz w:val="20"/>
                <w:lang w:val="ru-RU"/>
              </w:rPr>
              <w:t xml:space="preserve"> </w:t>
            </w:r>
            <w:r w:rsidR="00C1124B" w:rsidRPr="00D566A0">
              <w:rPr>
                <w:sz w:val="20"/>
                <w:lang w:val="ru-RU"/>
              </w:rPr>
              <w:t xml:space="preserve">контракта. В таком случае Заказчик может присудить Контракт </w:t>
            </w:r>
            <w:r w:rsidR="00DB76C2" w:rsidRPr="00D566A0">
              <w:rPr>
                <w:sz w:val="20"/>
                <w:lang w:val="ru-RU"/>
              </w:rPr>
              <w:t>следующе</w:t>
            </w:r>
            <w:r w:rsidR="00DB76C2">
              <w:rPr>
                <w:sz w:val="20"/>
                <w:lang w:val="ru-RU"/>
              </w:rPr>
              <w:t>й заявке с наименьшей ценой,</w:t>
            </w:r>
            <w:r w:rsidR="00C1124B" w:rsidRPr="00D566A0">
              <w:rPr>
                <w:sz w:val="20"/>
                <w:lang w:val="ru-RU"/>
              </w:rPr>
              <w:t xml:space="preserve"> </w:t>
            </w:r>
            <w:r w:rsidR="00684291" w:rsidRPr="00331787">
              <w:rPr>
                <w:sz w:val="20"/>
                <w:lang w:val="ru-RU"/>
              </w:rPr>
              <w:t>в существенной мере соответству</w:t>
            </w:r>
            <w:r w:rsidR="00684291">
              <w:rPr>
                <w:sz w:val="20"/>
                <w:lang w:val="ru-RU"/>
              </w:rPr>
              <w:t>ющей</w:t>
            </w:r>
            <w:r w:rsidR="00684291" w:rsidRPr="00331787">
              <w:rPr>
                <w:sz w:val="20"/>
                <w:lang w:val="ru-RU"/>
              </w:rPr>
              <w:t xml:space="preserve"> требованиям конкурсной документации</w:t>
            </w:r>
            <w:r w:rsidR="00C1124B" w:rsidRPr="00D566A0">
              <w:rPr>
                <w:sz w:val="20"/>
                <w:lang w:val="ru-RU"/>
              </w:rPr>
              <w:t xml:space="preserve">, </w:t>
            </w:r>
            <w:r w:rsidR="00BC33AD">
              <w:rPr>
                <w:sz w:val="20"/>
                <w:lang w:val="ru-RU"/>
              </w:rPr>
              <w:t>если по мнению</w:t>
            </w:r>
            <w:r w:rsidR="00C1124B" w:rsidRPr="00D566A0">
              <w:rPr>
                <w:sz w:val="20"/>
                <w:lang w:val="ru-RU"/>
              </w:rPr>
              <w:t xml:space="preserve"> Заказчик</w:t>
            </w:r>
            <w:r w:rsidR="00BC33AD">
              <w:rPr>
                <w:sz w:val="20"/>
                <w:lang w:val="ru-RU"/>
              </w:rPr>
              <w:t>а,</w:t>
            </w:r>
            <w:r w:rsidR="00C1124B" w:rsidRPr="00D566A0">
              <w:rPr>
                <w:sz w:val="20"/>
                <w:lang w:val="ru-RU"/>
              </w:rPr>
              <w:t xml:space="preserve"> Участник </w:t>
            </w:r>
            <w:r w:rsidR="00C84FD5" w:rsidRPr="00331787">
              <w:rPr>
                <w:sz w:val="20"/>
                <w:lang w:val="ru-RU"/>
              </w:rPr>
              <w:t>обладает необходимой квалификацией для удовлетворительного исполнения Контракта</w:t>
            </w:r>
            <w:r w:rsidRPr="00D566A0">
              <w:rPr>
                <w:sz w:val="20"/>
                <w:lang w:val="ru-RU"/>
              </w:rPr>
              <w:t>.</w:t>
            </w:r>
          </w:p>
        </w:tc>
      </w:tr>
      <w:tr w:rsidR="00C02BFC" w:rsidRPr="007273A5" w14:paraId="25A0468F" w14:textId="77777777" w:rsidTr="002F0654">
        <w:tc>
          <w:tcPr>
            <w:tcW w:w="2127" w:type="dxa"/>
            <w:gridSpan w:val="2"/>
            <w:tcBorders>
              <w:right w:val="single" w:sz="12" w:space="0" w:color="auto"/>
            </w:tcBorders>
          </w:tcPr>
          <w:p w14:paraId="16A160BF" w14:textId="77777777" w:rsidR="00C02BFC" w:rsidRPr="00D566A0" w:rsidRDefault="00C02BFC" w:rsidP="00AA7E1C">
            <w:pPr>
              <w:pStyle w:val="explanatorynotes"/>
              <w:jc w:val="left"/>
              <w:rPr>
                <w:rFonts w:ascii="Times New Roman" w:hAnsi="Times New Roman"/>
                <w:b/>
                <w:lang w:val="ru-RU"/>
              </w:rPr>
            </w:pPr>
          </w:p>
        </w:tc>
        <w:tc>
          <w:tcPr>
            <w:tcW w:w="8222" w:type="dxa"/>
            <w:gridSpan w:val="2"/>
            <w:tcBorders>
              <w:top w:val="single" w:sz="12" w:space="0" w:color="auto"/>
              <w:left w:val="single" w:sz="12" w:space="0" w:color="auto"/>
              <w:bottom w:val="single" w:sz="12" w:space="0" w:color="auto"/>
              <w:right w:val="single" w:sz="12" w:space="0" w:color="auto"/>
            </w:tcBorders>
          </w:tcPr>
          <w:p w14:paraId="48093E1A" w14:textId="22A20C4F" w:rsidR="00C02BFC" w:rsidRPr="00D566A0" w:rsidRDefault="00AA7645" w:rsidP="002F0654">
            <w:pPr>
              <w:pStyle w:val="Header3-Paragraph"/>
              <w:numPr>
                <w:ilvl w:val="0"/>
                <w:numId w:val="0"/>
              </w:numPr>
              <w:spacing w:before="120"/>
              <w:ind w:left="516" w:hanging="516"/>
              <w:jc w:val="center"/>
              <w:rPr>
                <w:sz w:val="20"/>
                <w:lang w:val="ru-RU"/>
              </w:rPr>
            </w:pPr>
            <w:r w:rsidRPr="00D566A0">
              <w:rPr>
                <w:b/>
                <w:i/>
                <w:sz w:val="20"/>
                <w:lang w:val="ru-RU"/>
              </w:rPr>
              <w:t>Удалите пункт 3</w:t>
            </w:r>
            <w:r w:rsidR="00D76FA8" w:rsidRPr="00D566A0">
              <w:rPr>
                <w:b/>
                <w:i/>
                <w:sz w:val="20"/>
                <w:lang w:val="ru-RU"/>
              </w:rPr>
              <w:t>2</w:t>
            </w:r>
            <w:r w:rsidRPr="00D566A0">
              <w:rPr>
                <w:b/>
                <w:i/>
                <w:sz w:val="20"/>
                <w:lang w:val="ru-RU"/>
              </w:rPr>
              <w:t xml:space="preserve"> полностью, если Обеспечение </w:t>
            </w:r>
            <w:r w:rsidR="004B44E6">
              <w:rPr>
                <w:b/>
                <w:i/>
                <w:sz w:val="20"/>
                <w:lang w:val="ru-RU"/>
              </w:rPr>
              <w:t>исполнения контракта</w:t>
            </w:r>
            <w:r w:rsidRPr="00D566A0">
              <w:rPr>
                <w:b/>
                <w:i/>
                <w:sz w:val="20"/>
                <w:lang w:val="ru-RU"/>
              </w:rPr>
              <w:t xml:space="preserve"> не требуется</w:t>
            </w:r>
          </w:p>
        </w:tc>
      </w:tr>
    </w:tbl>
    <w:p w14:paraId="10672BC2" w14:textId="77777777" w:rsidR="006738C1" w:rsidRPr="00D566A0" w:rsidRDefault="006738C1">
      <w:pPr>
        <w:ind w:left="180"/>
        <w:rPr>
          <w:sz w:val="16"/>
          <w:lang w:val="ru-RU"/>
        </w:rPr>
      </w:pPr>
    </w:p>
    <w:p w14:paraId="10672BC3" w14:textId="77777777" w:rsidR="003A479C" w:rsidRPr="00D566A0" w:rsidRDefault="003A479C">
      <w:pPr>
        <w:ind w:left="180"/>
        <w:rPr>
          <w:sz w:val="16"/>
          <w:lang w:val="ru-RU"/>
        </w:rPr>
        <w:sectPr w:rsidR="003A479C" w:rsidRPr="00D566A0" w:rsidSect="00B875EF">
          <w:headerReference w:type="default" r:id="rId23"/>
          <w:pgSz w:w="11907" w:h="16840" w:code="9"/>
          <w:pgMar w:top="1440" w:right="1440" w:bottom="1440" w:left="1797" w:header="720" w:footer="720" w:gutter="0"/>
          <w:cols w:space="720"/>
          <w:docGrid w:linePitch="326"/>
        </w:sectPr>
      </w:pPr>
    </w:p>
    <w:tbl>
      <w:tblPr>
        <w:tblW w:w="10173" w:type="dxa"/>
        <w:tblInd w:w="-709" w:type="dxa"/>
        <w:tblLayout w:type="fixed"/>
        <w:tblLook w:val="0000" w:firstRow="0" w:lastRow="0" w:firstColumn="0" w:lastColumn="0" w:noHBand="0" w:noVBand="0"/>
      </w:tblPr>
      <w:tblGrid>
        <w:gridCol w:w="675"/>
        <w:gridCol w:w="49"/>
        <w:gridCol w:w="9288"/>
        <w:gridCol w:w="161"/>
      </w:tblGrid>
      <w:tr w:rsidR="00EB28C6" w:rsidRPr="007273A5" w14:paraId="10672BC5" w14:textId="77777777" w:rsidTr="00842178">
        <w:trPr>
          <w:gridBefore w:val="1"/>
          <w:wBefore w:w="675" w:type="dxa"/>
          <w:cantSplit/>
          <w:trHeight w:val="1260"/>
        </w:trPr>
        <w:tc>
          <w:tcPr>
            <w:tcW w:w="9498" w:type="dxa"/>
            <w:gridSpan w:val="3"/>
            <w:tcBorders>
              <w:top w:val="nil"/>
            </w:tcBorders>
            <w:vAlign w:val="center"/>
          </w:tcPr>
          <w:p w14:paraId="10672BC4" w14:textId="3DBEF2D7" w:rsidR="00EB28C6" w:rsidRPr="00971A3F" w:rsidRDefault="00DA5CE5" w:rsidP="00973B26">
            <w:pPr>
              <w:pStyle w:val="TitleHeader2"/>
              <w:rPr>
                <w:lang w:val="ru-RU"/>
              </w:rPr>
            </w:pPr>
            <w:bookmarkStart w:id="21" w:name="_Toc3203543"/>
            <w:bookmarkStart w:id="22" w:name="_Toc3549202"/>
            <w:r w:rsidRPr="00D566A0">
              <w:rPr>
                <w:lang w:val="ru-RU"/>
              </w:rPr>
              <w:lastRenderedPageBreak/>
              <w:t xml:space="preserve">Раздел II. </w:t>
            </w:r>
            <w:bookmarkEnd w:id="21"/>
            <w:bookmarkEnd w:id="22"/>
            <w:r w:rsidR="00470C4B">
              <w:rPr>
                <w:lang w:val="ru-RU"/>
              </w:rPr>
              <w:t>Оценка и критерии квалификационного отбора</w:t>
            </w:r>
          </w:p>
        </w:tc>
      </w:tr>
      <w:tr w:rsidR="004427AC" w:rsidRPr="007273A5" w14:paraId="10672BC8" w14:textId="77777777" w:rsidTr="00842178">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left w:val="single" w:sz="12" w:space="0" w:color="auto"/>
              <w:bottom w:val="single" w:sz="12" w:space="0" w:color="auto"/>
              <w:right w:val="single" w:sz="12" w:space="0" w:color="auto"/>
            </w:tcBorders>
          </w:tcPr>
          <w:p w14:paraId="10672BC7" w14:textId="3D143F30" w:rsidR="004427AC" w:rsidRPr="00D566A0" w:rsidRDefault="005C2459" w:rsidP="00CB38FF">
            <w:pPr>
              <w:spacing w:before="120" w:after="120"/>
              <w:jc w:val="left"/>
              <w:rPr>
                <w:b/>
                <w:iCs/>
                <w:sz w:val="28"/>
                <w:szCs w:val="28"/>
                <w:lang w:val="ru-RU"/>
              </w:rPr>
            </w:pPr>
            <w:r w:rsidRPr="005C2459">
              <w:rPr>
                <w:b/>
                <w:i/>
                <w:sz w:val="20"/>
                <w:lang w:val="ru-RU"/>
              </w:rPr>
              <w:t>Пояснения и положения, приведенные в рамках и выделенные курсивом, носят иллюстративный характер, содержат инструкции и рекомендации, которым должен следовать составитель документа. Они не являются составной частью текста, и не должны включаться в окончательную версию конкурсной документации.</w:t>
            </w:r>
          </w:p>
        </w:tc>
      </w:tr>
      <w:tr w:rsidR="004427AC" w:rsidRPr="007273A5" w14:paraId="10672BCA" w14:textId="77777777" w:rsidTr="00842178">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tcBorders>
          </w:tcPr>
          <w:p w14:paraId="10672BC9" w14:textId="6FEC0AEC" w:rsidR="004427AC" w:rsidRPr="00D566A0" w:rsidRDefault="00F50752" w:rsidP="00AF78E9">
            <w:pPr>
              <w:spacing w:before="240" w:after="240"/>
              <w:jc w:val="left"/>
              <w:rPr>
                <w:b/>
                <w:iCs/>
                <w:sz w:val="28"/>
                <w:szCs w:val="28"/>
                <w:lang w:val="ru-RU"/>
              </w:rPr>
            </w:pPr>
            <w:r w:rsidRPr="00D566A0">
              <w:rPr>
                <w:sz w:val="20"/>
                <w:lang w:val="ru-RU"/>
              </w:rPr>
              <w:t xml:space="preserve">Этот раздел включает все критерии, которые Заказчик может использовать для оценки </w:t>
            </w:r>
            <w:r w:rsidR="00ED7F1E">
              <w:rPr>
                <w:sz w:val="20"/>
                <w:lang w:val="ru-RU"/>
              </w:rPr>
              <w:t>заявок</w:t>
            </w:r>
            <w:r w:rsidRPr="00D566A0">
              <w:rPr>
                <w:sz w:val="20"/>
                <w:lang w:val="ru-RU"/>
              </w:rPr>
              <w:t xml:space="preserve"> и определения квалификации участников</w:t>
            </w:r>
            <w:r w:rsidR="00ED7F1E">
              <w:rPr>
                <w:sz w:val="20"/>
                <w:lang w:val="ru-RU"/>
              </w:rPr>
              <w:t xml:space="preserve"> конкурса</w:t>
            </w:r>
            <w:r w:rsidRPr="00D566A0">
              <w:rPr>
                <w:sz w:val="20"/>
                <w:lang w:val="ru-RU"/>
              </w:rPr>
              <w:t>. Согласно ИУ</w:t>
            </w:r>
            <w:r w:rsidR="00ED7F1E">
              <w:rPr>
                <w:sz w:val="20"/>
                <w:lang w:val="ru-RU"/>
              </w:rPr>
              <w:t>К,</w:t>
            </w:r>
            <w:r w:rsidRPr="00D566A0">
              <w:rPr>
                <w:sz w:val="20"/>
                <w:lang w:val="ru-RU"/>
              </w:rPr>
              <w:t xml:space="preserve"> никакие другие факторы, критерии </w:t>
            </w:r>
            <w:r w:rsidR="00467F5D">
              <w:rPr>
                <w:sz w:val="20"/>
                <w:lang w:val="ru-RU"/>
              </w:rPr>
              <w:t xml:space="preserve">или методология </w:t>
            </w:r>
            <w:r w:rsidRPr="00D566A0">
              <w:rPr>
                <w:sz w:val="20"/>
                <w:lang w:val="ru-RU"/>
              </w:rPr>
              <w:t xml:space="preserve">не должны использоваться. Участник должен предоставить всю информацию, </w:t>
            </w:r>
            <w:r w:rsidR="00467F5D">
              <w:rPr>
                <w:sz w:val="20"/>
                <w:lang w:val="ru-RU"/>
              </w:rPr>
              <w:t>запрашиваемую в образцах</w:t>
            </w:r>
            <w:r w:rsidR="00467F5D" w:rsidRPr="00D566A0">
              <w:rPr>
                <w:sz w:val="20"/>
                <w:lang w:val="ru-RU"/>
              </w:rPr>
              <w:t xml:space="preserve"> </w:t>
            </w:r>
            <w:r w:rsidRPr="00D566A0">
              <w:rPr>
                <w:sz w:val="20"/>
                <w:lang w:val="ru-RU"/>
              </w:rPr>
              <w:t xml:space="preserve">форм, </w:t>
            </w:r>
            <w:r w:rsidR="00467F5D" w:rsidRPr="00D566A0">
              <w:rPr>
                <w:sz w:val="20"/>
                <w:lang w:val="ru-RU"/>
              </w:rPr>
              <w:t>включенны</w:t>
            </w:r>
            <w:r w:rsidR="00467F5D">
              <w:rPr>
                <w:sz w:val="20"/>
                <w:lang w:val="ru-RU"/>
              </w:rPr>
              <w:t>х</w:t>
            </w:r>
            <w:r w:rsidR="00467F5D" w:rsidRPr="00D566A0">
              <w:rPr>
                <w:sz w:val="20"/>
                <w:lang w:val="ru-RU"/>
              </w:rPr>
              <w:t xml:space="preserve"> </w:t>
            </w:r>
            <w:r w:rsidRPr="00D566A0">
              <w:rPr>
                <w:sz w:val="20"/>
                <w:lang w:val="ru-RU"/>
              </w:rPr>
              <w:t xml:space="preserve">в Раздел III, </w:t>
            </w:r>
            <w:r w:rsidR="00467F5D">
              <w:rPr>
                <w:sz w:val="20"/>
                <w:lang w:val="ru-RU"/>
              </w:rPr>
              <w:t>Образцы форм</w:t>
            </w:r>
            <w:r w:rsidR="004427AC" w:rsidRPr="00D566A0">
              <w:rPr>
                <w:sz w:val="20"/>
                <w:lang w:val="ru-RU"/>
              </w:rPr>
              <w:t>.</w:t>
            </w:r>
          </w:p>
        </w:tc>
      </w:tr>
      <w:tr w:rsidR="0081353A" w:rsidRPr="00D566A0" w14:paraId="10672BCC" w14:textId="77777777" w:rsidTr="00842178">
        <w:tblPrEx>
          <w:tblLook w:val="01E0" w:firstRow="1" w:lastRow="1" w:firstColumn="1" w:lastColumn="1" w:noHBand="0" w:noVBand="0"/>
        </w:tblPrEx>
        <w:trPr>
          <w:gridBefore w:val="2"/>
          <w:gridAfter w:val="1"/>
          <w:wBefore w:w="724" w:type="dxa"/>
          <w:wAfter w:w="161" w:type="dxa"/>
        </w:trPr>
        <w:tc>
          <w:tcPr>
            <w:tcW w:w="9288" w:type="dxa"/>
          </w:tcPr>
          <w:p w14:paraId="10672BCB" w14:textId="4D6BEA5B" w:rsidR="0081353A" w:rsidRPr="00D566A0" w:rsidRDefault="008E6883" w:rsidP="0081353A">
            <w:pPr>
              <w:pStyle w:val="ListParagraph"/>
              <w:numPr>
                <w:ilvl w:val="0"/>
                <w:numId w:val="55"/>
              </w:numPr>
              <w:spacing w:before="120" w:after="120"/>
              <w:jc w:val="center"/>
              <w:rPr>
                <w:sz w:val="32"/>
                <w:szCs w:val="32"/>
                <w:lang w:val="ru-RU"/>
              </w:rPr>
            </w:pPr>
            <w:r w:rsidRPr="00D566A0">
              <w:rPr>
                <w:b/>
                <w:iCs/>
                <w:sz w:val="28"/>
                <w:szCs w:val="28"/>
                <w:lang w:val="ru-RU"/>
              </w:rPr>
              <w:t xml:space="preserve">Критерии и </w:t>
            </w:r>
            <w:r w:rsidR="00970038" w:rsidRPr="00D566A0">
              <w:rPr>
                <w:b/>
                <w:iCs/>
                <w:sz w:val="28"/>
                <w:szCs w:val="28"/>
                <w:lang w:val="ru-RU"/>
              </w:rPr>
              <w:t>метод</w:t>
            </w:r>
            <w:r w:rsidR="00970038">
              <w:rPr>
                <w:b/>
                <w:iCs/>
                <w:sz w:val="28"/>
                <w:szCs w:val="28"/>
                <w:lang w:val="ru-RU"/>
              </w:rPr>
              <w:t>ология</w:t>
            </w:r>
            <w:r w:rsidR="00970038" w:rsidRPr="00D566A0">
              <w:rPr>
                <w:b/>
                <w:iCs/>
                <w:sz w:val="28"/>
                <w:szCs w:val="28"/>
                <w:lang w:val="ru-RU"/>
              </w:rPr>
              <w:t xml:space="preserve"> </w:t>
            </w:r>
            <w:r w:rsidRPr="00D566A0">
              <w:rPr>
                <w:b/>
                <w:iCs/>
                <w:sz w:val="28"/>
                <w:szCs w:val="28"/>
                <w:lang w:val="ru-RU"/>
              </w:rPr>
              <w:t>оценки</w:t>
            </w:r>
          </w:p>
        </w:tc>
      </w:tr>
      <w:tr w:rsidR="005C0D45" w:rsidRPr="007273A5" w14:paraId="10672C66" w14:textId="77777777" w:rsidTr="00842178">
        <w:tblPrEx>
          <w:tblLook w:val="01E0" w:firstRow="1" w:lastRow="1" w:firstColumn="1" w:lastColumn="1" w:noHBand="0" w:noVBand="0"/>
        </w:tblPrEx>
        <w:trPr>
          <w:gridAfter w:val="1"/>
          <w:wAfter w:w="161" w:type="dxa"/>
        </w:trPr>
        <w:tc>
          <w:tcPr>
            <w:tcW w:w="10012" w:type="dxa"/>
            <w:gridSpan w:val="3"/>
          </w:tcPr>
          <w:tbl>
            <w:tblPr>
              <w:tblW w:w="9520" w:type="dxa"/>
              <w:tblLayout w:type="fixed"/>
              <w:tblLook w:val="01E0" w:firstRow="1" w:lastRow="1" w:firstColumn="1" w:lastColumn="1" w:noHBand="0" w:noVBand="0"/>
            </w:tblPr>
            <w:tblGrid>
              <w:gridCol w:w="15"/>
              <w:gridCol w:w="855"/>
              <w:gridCol w:w="90"/>
              <w:gridCol w:w="65"/>
              <w:gridCol w:w="7982"/>
              <w:gridCol w:w="501"/>
              <w:gridCol w:w="12"/>
            </w:tblGrid>
            <w:tr w:rsidR="001D5D85" w:rsidRPr="007273A5" w14:paraId="10672BCF" w14:textId="77777777" w:rsidTr="006C0B87">
              <w:trPr>
                <w:gridAfter w:val="2"/>
                <w:wAfter w:w="513" w:type="dxa"/>
                <w:trHeight w:val="224"/>
              </w:trPr>
              <w:tc>
                <w:tcPr>
                  <w:tcW w:w="1025" w:type="dxa"/>
                  <w:gridSpan w:val="4"/>
                </w:tcPr>
                <w:p w14:paraId="10672BCD" w14:textId="400A912E" w:rsidR="001D5D85" w:rsidRPr="00D566A0" w:rsidRDefault="002A1E7D" w:rsidP="002A1E7D">
                  <w:pPr>
                    <w:spacing w:before="120" w:after="120"/>
                    <w:ind w:left="-48" w:right="-390"/>
                    <w:rPr>
                      <w:b/>
                      <w:sz w:val="20"/>
                      <w:lang w:val="ru-RU"/>
                    </w:rPr>
                  </w:pPr>
                  <w:r w:rsidRPr="00D566A0">
                    <w:rPr>
                      <w:b/>
                      <w:sz w:val="20"/>
                      <w:lang w:val="ru-RU"/>
                    </w:rPr>
                    <w:t>ИУ</w:t>
                  </w:r>
                  <w:r w:rsidR="00F83983">
                    <w:rPr>
                      <w:b/>
                      <w:sz w:val="20"/>
                      <w:lang w:val="ru-RU"/>
                    </w:rPr>
                    <w:t>К</w:t>
                  </w:r>
                  <w:r w:rsidRPr="00D566A0">
                    <w:rPr>
                      <w:b/>
                      <w:sz w:val="20"/>
                      <w:lang w:val="ru-RU"/>
                    </w:rPr>
                    <w:t xml:space="preserve"> </w:t>
                  </w:r>
                  <w:r w:rsidR="005B78E4" w:rsidRPr="00D566A0">
                    <w:rPr>
                      <w:b/>
                      <w:sz w:val="20"/>
                      <w:lang w:val="ru-RU"/>
                    </w:rPr>
                    <w:t xml:space="preserve">24.1 </w:t>
                  </w:r>
                </w:p>
              </w:tc>
              <w:tc>
                <w:tcPr>
                  <w:tcW w:w="7982" w:type="dxa"/>
                </w:tcPr>
                <w:p w14:paraId="10672BCE" w14:textId="53049860" w:rsidR="001D5D85" w:rsidRPr="00D566A0" w:rsidRDefault="00BB2474" w:rsidP="001D5D85">
                  <w:pPr>
                    <w:spacing w:before="120" w:after="120"/>
                    <w:rPr>
                      <w:iCs/>
                      <w:sz w:val="20"/>
                      <w:lang w:val="ru-RU"/>
                    </w:rPr>
                  </w:pPr>
                  <w:r w:rsidRPr="00D566A0">
                    <w:rPr>
                      <w:iCs/>
                      <w:sz w:val="20"/>
                      <w:lang w:val="ru-RU"/>
                    </w:rPr>
                    <w:t xml:space="preserve">Оценка </w:t>
                  </w:r>
                  <w:r w:rsidR="00C32A85">
                    <w:rPr>
                      <w:iCs/>
                      <w:sz w:val="20"/>
                      <w:lang w:val="ru-RU"/>
                    </w:rPr>
                    <w:t>заявок</w:t>
                  </w:r>
                  <w:r w:rsidRPr="00D566A0">
                    <w:rPr>
                      <w:iCs/>
                      <w:sz w:val="20"/>
                      <w:lang w:val="ru-RU"/>
                    </w:rPr>
                    <w:t xml:space="preserve"> и </w:t>
                  </w:r>
                  <w:r w:rsidR="00F43631">
                    <w:rPr>
                      <w:iCs/>
                      <w:sz w:val="20"/>
                      <w:lang w:val="ru-RU"/>
                    </w:rPr>
                    <w:t>устранение</w:t>
                  </w:r>
                  <w:r w:rsidR="00C32A85">
                    <w:rPr>
                      <w:iCs/>
                      <w:sz w:val="20"/>
                      <w:lang w:val="ru-RU"/>
                    </w:rPr>
                    <w:t xml:space="preserve"> арифметических</w:t>
                  </w:r>
                  <w:r w:rsidRPr="00D566A0">
                    <w:rPr>
                      <w:iCs/>
                      <w:sz w:val="20"/>
                      <w:lang w:val="ru-RU"/>
                    </w:rPr>
                    <w:t xml:space="preserve"> ошибок </w:t>
                  </w:r>
                  <w:r w:rsidR="00C32A85">
                    <w:rPr>
                      <w:iCs/>
                      <w:sz w:val="20"/>
                      <w:lang w:val="ru-RU"/>
                    </w:rPr>
                    <w:t>будут</w:t>
                  </w:r>
                  <w:r w:rsidR="00C32A85" w:rsidRPr="00D566A0">
                    <w:rPr>
                      <w:iCs/>
                      <w:sz w:val="20"/>
                      <w:lang w:val="ru-RU"/>
                    </w:rPr>
                    <w:t xml:space="preserve"> </w:t>
                  </w:r>
                  <w:r w:rsidRPr="00D566A0">
                    <w:rPr>
                      <w:iCs/>
                      <w:sz w:val="20"/>
                      <w:lang w:val="ru-RU"/>
                    </w:rPr>
                    <w:t>осуществляться Заказчиком согласно следующей методологии</w:t>
                  </w:r>
                  <w:r w:rsidR="001D5D85" w:rsidRPr="00D566A0">
                    <w:rPr>
                      <w:iCs/>
                      <w:sz w:val="20"/>
                      <w:lang w:val="ru-RU"/>
                    </w:rPr>
                    <w:t>:</w:t>
                  </w:r>
                </w:p>
              </w:tc>
            </w:tr>
            <w:tr w:rsidR="001B6829" w:rsidRPr="00D566A0" w14:paraId="2EF2FEED" w14:textId="77777777" w:rsidTr="00094D17">
              <w:trPr>
                <w:gridAfter w:val="1"/>
                <w:wAfter w:w="12" w:type="dxa"/>
                <w:trHeight w:val="224"/>
              </w:trPr>
              <w:tc>
                <w:tcPr>
                  <w:tcW w:w="870" w:type="dxa"/>
                  <w:gridSpan w:val="2"/>
                </w:tcPr>
                <w:p w14:paraId="47F68696" w14:textId="21D7022A" w:rsidR="001B6829" w:rsidRPr="00D566A0" w:rsidRDefault="001B6829" w:rsidP="001B6829">
                  <w:pPr>
                    <w:spacing w:before="120" w:after="120"/>
                    <w:rPr>
                      <w:b/>
                      <w:iCs/>
                      <w:sz w:val="20"/>
                      <w:lang w:val="ru-RU"/>
                    </w:rPr>
                  </w:pPr>
                  <w:r w:rsidRPr="00D566A0">
                    <w:rPr>
                      <w:b/>
                      <w:bCs/>
                      <w:iCs/>
                      <w:sz w:val="20"/>
                      <w:lang w:val="ru-RU"/>
                    </w:rPr>
                    <w:t>1)</w:t>
                  </w:r>
                </w:p>
              </w:tc>
              <w:tc>
                <w:tcPr>
                  <w:tcW w:w="8638" w:type="dxa"/>
                  <w:gridSpan w:val="4"/>
                </w:tcPr>
                <w:p w14:paraId="5795F55E" w14:textId="725686FE" w:rsidR="001B6829" w:rsidRPr="006C0B87" w:rsidRDefault="00801B9F" w:rsidP="001B6829">
                  <w:pPr>
                    <w:spacing w:before="120" w:after="120"/>
                    <w:rPr>
                      <w:b/>
                      <w:iCs/>
                      <w:sz w:val="20"/>
                      <w:lang w:val="en-US"/>
                    </w:rPr>
                  </w:pPr>
                  <w:r>
                    <w:rPr>
                      <w:b/>
                      <w:sz w:val="20"/>
                      <w:lang w:val="ru-RU"/>
                    </w:rPr>
                    <w:t>Подтверждение квалификации Участника</w:t>
                  </w:r>
                  <w:r w:rsidR="00E202F1">
                    <w:rPr>
                      <w:b/>
                      <w:sz w:val="20"/>
                      <w:lang w:val="ru-RU"/>
                    </w:rPr>
                    <w:t xml:space="preserve"> </w:t>
                  </w:r>
                  <w:r w:rsidR="00E202F1">
                    <w:rPr>
                      <w:b/>
                      <w:sz w:val="20"/>
                      <w:lang w:val="en-US"/>
                    </w:rPr>
                    <w:t xml:space="preserve"> </w:t>
                  </w:r>
                </w:p>
              </w:tc>
            </w:tr>
            <w:tr w:rsidR="00B060F9" w:rsidRPr="007273A5" w14:paraId="33118C72" w14:textId="77777777" w:rsidTr="00094D17">
              <w:trPr>
                <w:gridAfter w:val="1"/>
                <w:wAfter w:w="12" w:type="dxa"/>
                <w:trHeight w:val="224"/>
              </w:trPr>
              <w:tc>
                <w:tcPr>
                  <w:tcW w:w="870" w:type="dxa"/>
                  <w:gridSpan w:val="2"/>
                </w:tcPr>
                <w:p w14:paraId="6CFCC2F2" w14:textId="77777777" w:rsidR="00B060F9" w:rsidRPr="00D566A0" w:rsidRDefault="00B060F9" w:rsidP="00133F59">
                  <w:pPr>
                    <w:spacing w:before="120" w:after="120"/>
                    <w:rPr>
                      <w:b/>
                      <w:iCs/>
                      <w:sz w:val="20"/>
                      <w:lang w:val="ru-RU"/>
                    </w:rPr>
                  </w:pPr>
                </w:p>
              </w:tc>
              <w:tc>
                <w:tcPr>
                  <w:tcW w:w="8638" w:type="dxa"/>
                  <w:gridSpan w:val="4"/>
                </w:tcPr>
                <w:p w14:paraId="37CF9EF2" w14:textId="5CD12675" w:rsidR="00B060F9" w:rsidRPr="00D566A0" w:rsidRDefault="00511834" w:rsidP="00133F59">
                  <w:pPr>
                    <w:spacing w:before="120" w:after="120"/>
                    <w:rPr>
                      <w:b/>
                      <w:iCs/>
                      <w:sz w:val="20"/>
                      <w:lang w:val="ru-RU"/>
                    </w:rPr>
                  </w:pPr>
                  <w:r w:rsidRPr="00D566A0">
                    <w:rPr>
                      <w:iCs/>
                      <w:sz w:val="20"/>
                      <w:lang w:val="ru-RU"/>
                    </w:rPr>
                    <w:t>Заказчик устан</w:t>
                  </w:r>
                  <w:r w:rsidR="00801B9F">
                    <w:rPr>
                      <w:iCs/>
                      <w:sz w:val="20"/>
                      <w:lang w:val="ru-RU"/>
                    </w:rPr>
                    <w:t>а</w:t>
                  </w:r>
                  <w:r w:rsidRPr="00D566A0">
                    <w:rPr>
                      <w:iCs/>
                      <w:sz w:val="20"/>
                      <w:lang w:val="ru-RU"/>
                    </w:rPr>
                    <w:t>в</w:t>
                  </w:r>
                  <w:r w:rsidR="00801B9F">
                    <w:rPr>
                      <w:iCs/>
                      <w:sz w:val="20"/>
                      <w:lang w:val="ru-RU"/>
                    </w:rPr>
                    <w:t>ливает</w:t>
                  </w:r>
                  <w:r w:rsidRPr="00D566A0">
                    <w:rPr>
                      <w:iCs/>
                      <w:sz w:val="20"/>
                      <w:lang w:val="ru-RU"/>
                    </w:rPr>
                    <w:t xml:space="preserve">, </w:t>
                  </w:r>
                  <w:r w:rsidR="001A1E9F">
                    <w:rPr>
                      <w:iCs/>
                      <w:sz w:val="20"/>
                      <w:lang w:val="ru-RU"/>
                    </w:rPr>
                    <w:t>имеет ли</w:t>
                  </w:r>
                  <w:r w:rsidR="00642E67">
                    <w:rPr>
                      <w:iCs/>
                      <w:sz w:val="20"/>
                      <w:lang w:val="ru-RU"/>
                    </w:rPr>
                    <w:t xml:space="preserve"> </w:t>
                  </w:r>
                  <w:r w:rsidRPr="00D566A0">
                    <w:rPr>
                      <w:iCs/>
                      <w:sz w:val="20"/>
                      <w:lang w:val="ru-RU"/>
                    </w:rPr>
                    <w:t>Участник квалифи</w:t>
                  </w:r>
                  <w:r w:rsidR="001A1E9F">
                    <w:rPr>
                      <w:iCs/>
                      <w:sz w:val="20"/>
                      <w:lang w:val="ru-RU"/>
                    </w:rPr>
                    <w:t>кацию, необходим</w:t>
                  </w:r>
                  <w:r w:rsidR="004C1642">
                    <w:rPr>
                      <w:iCs/>
                      <w:sz w:val="20"/>
                      <w:lang w:val="ru-RU"/>
                    </w:rPr>
                    <w:t>ую</w:t>
                  </w:r>
                  <w:r w:rsidRPr="00D566A0">
                    <w:rPr>
                      <w:iCs/>
                      <w:sz w:val="20"/>
                      <w:lang w:val="ru-RU"/>
                    </w:rPr>
                    <w:t xml:space="preserve"> для </w:t>
                  </w:r>
                  <w:r w:rsidR="004C1642">
                    <w:rPr>
                      <w:iCs/>
                      <w:sz w:val="20"/>
                      <w:lang w:val="ru-RU"/>
                    </w:rPr>
                    <w:t>ис</w:t>
                  </w:r>
                  <w:r w:rsidRPr="00D566A0">
                    <w:rPr>
                      <w:iCs/>
                      <w:sz w:val="20"/>
                      <w:lang w:val="ru-RU"/>
                    </w:rPr>
                    <w:t xml:space="preserve">полнения контракта </w:t>
                  </w:r>
                  <w:r w:rsidR="004C1642">
                    <w:rPr>
                      <w:iCs/>
                      <w:sz w:val="20"/>
                      <w:lang w:val="ru-RU"/>
                    </w:rPr>
                    <w:t>согласно требованиям, изложенным в</w:t>
                  </w:r>
                  <w:r w:rsidRPr="00D566A0">
                    <w:rPr>
                      <w:iCs/>
                      <w:sz w:val="20"/>
                      <w:lang w:val="ru-RU"/>
                    </w:rPr>
                    <w:t xml:space="preserve"> </w:t>
                  </w:r>
                  <w:r w:rsidR="004C1642">
                    <w:rPr>
                      <w:iCs/>
                      <w:sz w:val="20"/>
                      <w:lang w:val="ru-RU"/>
                    </w:rPr>
                    <w:t>Р</w:t>
                  </w:r>
                  <w:r w:rsidRPr="00D566A0">
                    <w:rPr>
                      <w:iCs/>
                      <w:sz w:val="20"/>
                      <w:lang w:val="ru-RU"/>
                    </w:rPr>
                    <w:t>аздел</w:t>
                  </w:r>
                  <w:r w:rsidR="004C1642">
                    <w:rPr>
                      <w:iCs/>
                      <w:sz w:val="20"/>
                      <w:lang w:val="ru-RU"/>
                    </w:rPr>
                    <w:t>е</w:t>
                  </w:r>
                  <w:r w:rsidRPr="00D566A0">
                    <w:rPr>
                      <w:iCs/>
                      <w:sz w:val="20"/>
                      <w:lang w:val="ru-RU"/>
                    </w:rPr>
                    <w:t xml:space="preserve"> B</w:t>
                  </w:r>
                  <w:r w:rsidR="004C1642">
                    <w:rPr>
                      <w:iCs/>
                      <w:sz w:val="20"/>
                      <w:lang w:val="ru-RU"/>
                    </w:rPr>
                    <w:t>:</w:t>
                  </w:r>
                  <w:r w:rsidRPr="00D566A0">
                    <w:rPr>
                      <w:iCs/>
                      <w:sz w:val="20"/>
                      <w:lang w:val="ru-RU"/>
                    </w:rPr>
                    <w:t xml:space="preserve"> </w:t>
                  </w:r>
                  <w:r w:rsidR="00272438">
                    <w:rPr>
                      <w:iCs/>
                      <w:sz w:val="20"/>
                      <w:lang w:val="ru-RU"/>
                    </w:rPr>
                    <w:t>Критерии квалификационного отбора</w:t>
                  </w:r>
                  <w:r w:rsidRPr="00D566A0">
                    <w:rPr>
                      <w:iCs/>
                      <w:sz w:val="20"/>
                      <w:lang w:val="ru-RU"/>
                    </w:rPr>
                    <w:t xml:space="preserve"> (см. ниже). Если Участник признается квалифицированным для </w:t>
                  </w:r>
                  <w:r w:rsidR="00433787">
                    <w:rPr>
                      <w:iCs/>
                      <w:sz w:val="20"/>
                      <w:lang w:val="ru-RU"/>
                    </w:rPr>
                    <w:t>ис</w:t>
                  </w:r>
                  <w:r w:rsidRPr="00D566A0">
                    <w:rPr>
                      <w:iCs/>
                      <w:sz w:val="20"/>
                      <w:lang w:val="ru-RU"/>
                    </w:rPr>
                    <w:t>полнения контракта в соответствии с п</w:t>
                  </w:r>
                  <w:r w:rsidR="00433787">
                    <w:rPr>
                      <w:iCs/>
                      <w:sz w:val="20"/>
                      <w:lang w:val="ru-RU"/>
                    </w:rPr>
                    <w:t>.</w:t>
                  </w:r>
                  <w:r w:rsidRPr="00D566A0">
                    <w:rPr>
                      <w:iCs/>
                      <w:sz w:val="20"/>
                      <w:lang w:val="ru-RU"/>
                    </w:rPr>
                    <w:t xml:space="preserve"> 23.1 ИУ</w:t>
                  </w:r>
                  <w:r w:rsidR="00037AE2">
                    <w:rPr>
                      <w:iCs/>
                      <w:sz w:val="20"/>
                      <w:lang w:val="ru-RU"/>
                    </w:rPr>
                    <w:t>К</w:t>
                  </w:r>
                  <w:r w:rsidRPr="00D566A0">
                    <w:rPr>
                      <w:iCs/>
                      <w:sz w:val="20"/>
                      <w:lang w:val="ru-RU"/>
                    </w:rPr>
                    <w:t xml:space="preserve">, то Участник </w:t>
                  </w:r>
                  <w:r w:rsidR="00433787">
                    <w:rPr>
                      <w:iCs/>
                      <w:sz w:val="20"/>
                      <w:lang w:val="ru-RU"/>
                    </w:rPr>
                    <w:t>признается</w:t>
                  </w:r>
                  <w:r w:rsidRPr="00D566A0">
                    <w:rPr>
                      <w:iCs/>
                      <w:sz w:val="20"/>
                      <w:lang w:val="ru-RU"/>
                    </w:rPr>
                    <w:t xml:space="preserve"> правомочным для присуждения контракта</w:t>
                  </w:r>
                  <w:r w:rsidR="00232C9F" w:rsidRPr="00D566A0">
                    <w:rPr>
                      <w:iCs/>
                      <w:sz w:val="20"/>
                      <w:lang w:val="ru-RU"/>
                    </w:rPr>
                    <w:t>.</w:t>
                  </w:r>
                </w:p>
              </w:tc>
            </w:tr>
            <w:tr w:rsidR="00133F59" w:rsidRPr="00D566A0" w14:paraId="10672BD2" w14:textId="77777777" w:rsidTr="00094D17">
              <w:trPr>
                <w:gridAfter w:val="1"/>
                <w:wAfter w:w="12" w:type="dxa"/>
                <w:trHeight w:val="224"/>
              </w:trPr>
              <w:tc>
                <w:tcPr>
                  <w:tcW w:w="870" w:type="dxa"/>
                  <w:gridSpan w:val="2"/>
                </w:tcPr>
                <w:p w14:paraId="10672BD0" w14:textId="0E91962A" w:rsidR="00133F59" w:rsidRPr="00D566A0" w:rsidRDefault="002C3C21" w:rsidP="00133F59">
                  <w:pPr>
                    <w:spacing w:before="120" w:after="120"/>
                    <w:rPr>
                      <w:iCs/>
                      <w:sz w:val="20"/>
                      <w:lang w:val="ru-RU"/>
                    </w:rPr>
                  </w:pPr>
                  <w:r w:rsidRPr="00D566A0">
                    <w:rPr>
                      <w:b/>
                      <w:iCs/>
                      <w:sz w:val="20"/>
                      <w:lang w:val="ru-RU"/>
                    </w:rPr>
                    <w:t>2</w:t>
                  </w:r>
                  <w:r w:rsidR="00133F59" w:rsidRPr="00D566A0">
                    <w:rPr>
                      <w:b/>
                      <w:iCs/>
                      <w:sz w:val="20"/>
                      <w:lang w:val="ru-RU"/>
                    </w:rPr>
                    <w:t>)</w:t>
                  </w:r>
                </w:p>
              </w:tc>
              <w:tc>
                <w:tcPr>
                  <w:tcW w:w="8638" w:type="dxa"/>
                  <w:gridSpan w:val="4"/>
                </w:tcPr>
                <w:p w14:paraId="10672BD1" w14:textId="563BDFFA" w:rsidR="00133F59" w:rsidRPr="00D566A0" w:rsidRDefault="00242438" w:rsidP="00133F59">
                  <w:pPr>
                    <w:spacing w:before="120" w:after="120"/>
                    <w:rPr>
                      <w:iCs/>
                      <w:sz w:val="20"/>
                      <w:lang w:val="ru-RU"/>
                    </w:rPr>
                  </w:pPr>
                  <w:r w:rsidRPr="00D566A0">
                    <w:rPr>
                      <w:b/>
                      <w:iCs/>
                      <w:sz w:val="20"/>
                      <w:lang w:val="ru-RU"/>
                    </w:rPr>
                    <w:t>Скидки</w:t>
                  </w:r>
                  <w:r w:rsidR="00133F59" w:rsidRPr="00D566A0">
                    <w:rPr>
                      <w:b/>
                      <w:iCs/>
                      <w:sz w:val="20"/>
                      <w:lang w:val="ru-RU"/>
                    </w:rPr>
                    <w:t xml:space="preserve"> </w:t>
                  </w:r>
                </w:p>
              </w:tc>
            </w:tr>
            <w:tr w:rsidR="00133F59" w:rsidRPr="007273A5" w14:paraId="10672BD5" w14:textId="77777777" w:rsidTr="00094D17">
              <w:trPr>
                <w:gridAfter w:val="1"/>
                <w:wAfter w:w="12" w:type="dxa"/>
                <w:trHeight w:val="224"/>
              </w:trPr>
              <w:tc>
                <w:tcPr>
                  <w:tcW w:w="870" w:type="dxa"/>
                  <w:gridSpan w:val="2"/>
                </w:tcPr>
                <w:p w14:paraId="10672BD3" w14:textId="77777777" w:rsidR="00133F59" w:rsidRPr="00D566A0" w:rsidRDefault="00133F59" w:rsidP="00133F59">
                  <w:pPr>
                    <w:spacing w:before="120" w:after="120"/>
                    <w:rPr>
                      <w:sz w:val="20"/>
                      <w:lang w:val="ru-RU"/>
                    </w:rPr>
                  </w:pPr>
                </w:p>
              </w:tc>
              <w:tc>
                <w:tcPr>
                  <w:tcW w:w="8638" w:type="dxa"/>
                  <w:gridSpan w:val="4"/>
                </w:tcPr>
                <w:p w14:paraId="35C09B64" w14:textId="3F5B09B0" w:rsidR="00133F59" w:rsidRPr="00D566A0" w:rsidRDefault="0016438C" w:rsidP="00133F59">
                  <w:pPr>
                    <w:spacing w:before="120" w:after="120"/>
                    <w:rPr>
                      <w:sz w:val="20"/>
                      <w:lang w:val="ru-RU"/>
                    </w:rPr>
                  </w:pPr>
                  <w:r w:rsidRPr="006C0B87">
                    <w:rPr>
                      <w:sz w:val="20"/>
                      <w:lang w:val="ru-RU"/>
                    </w:rPr>
                    <w:t>Заказчик будет производить корректировку цены, указанной в конкурсной заявке по методике, изложенной Участником в письме-заявке</w:t>
                  </w:r>
                  <w:r w:rsidR="009917FE" w:rsidRPr="00D566A0">
                    <w:rPr>
                      <w:sz w:val="20"/>
                      <w:lang w:val="ru-RU"/>
                    </w:rPr>
                    <w:t xml:space="preserve">, для учета </w:t>
                  </w:r>
                  <w:r w:rsidR="00D5435C" w:rsidRPr="00D566A0">
                    <w:rPr>
                      <w:sz w:val="20"/>
                      <w:lang w:val="ru-RU"/>
                    </w:rPr>
                    <w:t xml:space="preserve">предложенных </w:t>
                  </w:r>
                  <w:r w:rsidR="00D5435C">
                    <w:rPr>
                      <w:sz w:val="20"/>
                      <w:lang w:val="ru-RU"/>
                    </w:rPr>
                    <w:t>У</w:t>
                  </w:r>
                  <w:r w:rsidR="00D5435C" w:rsidRPr="00D566A0">
                    <w:rPr>
                      <w:sz w:val="20"/>
                      <w:lang w:val="ru-RU"/>
                    </w:rPr>
                    <w:t xml:space="preserve">частником </w:t>
                  </w:r>
                  <w:r w:rsidR="009917FE" w:rsidRPr="00D566A0">
                    <w:rPr>
                      <w:sz w:val="20"/>
                      <w:lang w:val="ru-RU"/>
                    </w:rPr>
                    <w:t xml:space="preserve">скидок, которые были зачитаны во время </w:t>
                  </w:r>
                  <w:r w:rsidR="00D5435C">
                    <w:rPr>
                      <w:sz w:val="20"/>
                      <w:lang w:val="ru-RU"/>
                    </w:rPr>
                    <w:t>вс</w:t>
                  </w:r>
                  <w:r w:rsidR="00D5435C" w:rsidRPr="00D566A0">
                    <w:rPr>
                      <w:sz w:val="20"/>
                      <w:lang w:val="ru-RU"/>
                    </w:rPr>
                    <w:t xml:space="preserve">крытия </w:t>
                  </w:r>
                  <w:r w:rsidR="00D5435C">
                    <w:rPr>
                      <w:sz w:val="20"/>
                      <w:lang w:val="ru-RU"/>
                    </w:rPr>
                    <w:t>конвертов с заявками</w:t>
                  </w:r>
                  <w:r w:rsidR="00133F59" w:rsidRPr="00D566A0">
                    <w:rPr>
                      <w:sz w:val="20"/>
                      <w:lang w:val="ru-RU"/>
                    </w:rPr>
                    <w:t xml:space="preserve">. </w:t>
                  </w:r>
                </w:p>
                <w:p w14:paraId="10672BD4" w14:textId="763327A2" w:rsidR="00133F59" w:rsidRPr="00D566A0" w:rsidRDefault="00D05042" w:rsidP="00133F59">
                  <w:pPr>
                    <w:keepNext/>
                    <w:spacing w:before="120" w:after="120"/>
                    <w:ind w:hanging="11"/>
                    <w:rPr>
                      <w:b/>
                      <w:sz w:val="20"/>
                      <w:lang w:val="ru-RU"/>
                    </w:rPr>
                  </w:pPr>
                  <w:r w:rsidRPr="00D566A0">
                    <w:rPr>
                      <w:sz w:val="20"/>
                      <w:lang w:val="ru-RU"/>
                    </w:rPr>
                    <w:t xml:space="preserve">В случае </w:t>
                  </w:r>
                  <w:r w:rsidR="0071714E" w:rsidRPr="006C0B87">
                    <w:rPr>
                      <w:sz w:val="20"/>
                      <w:lang w:val="ru-RU"/>
                    </w:rPr>
                    <w:t>возможных сомнений в методике Участника относительно расчета скидок, решение будет приниматься в пользу Заказчика. Если Участник не соглашается с решением Заказчика, его заявка может быть признана, как не отвечающая требованиям</w:t>
                  </w:r>
                  <w:r w:rsidR="00133F59" w:rsidRPr="00D566A0">
                    <w:rPr>
                      <w:sz w:val="20"/>
                      <w:lang w:val="ru-RU"/>
                    </w:rPr>
                    <w:t>.</w:t>
                  </w:r>
                </w:p>
              </w:tc>
            </w:tr>
            <w:tr w:rsidR="00600268" w:rsidRPr="00D566A0" w14:paraId="10672BDC" w14:textId="77777777" w:rsidTr="00094D17">
              <w:trPr>
                <w:gridAfter w:val="1"/>
                <w:wAfter w:w="12" w:type="dxa"/>
              </w:trPr>
              <w:tc>
                <w:tcPr>
                  <w:tcW w:w="870" w:type="dxa"/>
                  <w:gridSpan w:val="2"/>
                </w:tcPr>
                <w:p w14:paraId="10672BDA" w14:textId="023A7ACA" w:rsidR="00600268" w:rsidRPr="00D566A0" w:rsidRDefault="002C3C21" w:rsidP="00600268">
                  <w:pPr>
                    <w:spacing w:before="120" w:after="120"/>
                    <w:rPr>
                      <w:b/>
                      <w:iCs/>
                      <w:sz w:val="20"/>
                      <w:lang w:val="ru-RU"/>
                    </w:rPr>
                  </w:pPr>
                  <w:r w:rsidRPr="00D566A0">
                    <w:rPr>
                      <w:b/>
                      <w:iCs/>
                      <w:sz w:val="20"/>
                      <w:lang w:val="ru-RU"/>
                    </w:rPr>
                    <w:t>3</w:t>
                  </w:r>
                  <w:r w:rsidR="00600268" w:rsidRPr="00D566A0">
                    <w:rPr>
                      <w:b/>
                      <w:iCs/>
                      <w:sz w:val="20"/>
                      <w:lang w:val="ru-RU"/>
                    </w:rPr>
                    <w:t>)</w:t>
                  </w:r>
                </w:p>
              </w:tc>
              <w:tc>
                <w:tcPr>
                  <w:tcW w:w="8638" w:type="dxa"/>
                  <w:gridSpan w:val="4"/>
                </w:tcPr>
                <w:p w14:paraId="10672BDB" w14:textId="2B68D137" w:rsidR="00600268" w:rsidRPr="00D566A0" w:rsidRDefault="00F43631" w:rsidP="00600268">
                  <w:pPr>
                    <w:spacing w:before="120" w:after="120"/>
                    <w:rPr>
                      <w:iCs/>
                      <w:sz w:val="20"/>
                      <w:lang w:val="ru-RU"/>
                    </w:rPr>
                  </w:pPr>
                  <w:r>
                    <w:rPr>
                      <w:b/>
                      <w:iCs/>
                      <w:sz w:val="20"/>
                      <w:lang w:val="ru-RU"/>
                    </w:rPr>
                    <w:t>Устранение</w:t>
                  </w:r>
                  <w:r w:rsidR="00BE4B4A" w:rsidRPr="00D566A0">
                    <w:rPr>
                      <w:b/>
                      <w:iCs/>
                      <w:sz w:val="20"/>
                      <w:lang w:val="ru-RU"/>
                    </w:rPr>
                    <w:t xml:space="preserve"> </w:t>
                  </w:r>
                  <w:r w:rsidR="0071714E">
                    <w:rPr>
                      <w:b/>
                      <w:iCs/>
                      <w:sz w:val="20"/>
                      <w:lang w:val="ru-RU"/>
                    </w:rPr>
                    <w:t>арифметических</w:t>
                  </w:r>
                  <w:r w:rsidR="0071714E" w:rsidRPr="00D566A0">
                    <w:rPr>
                      <w:b/>
                      <w:iCs/>
                      <w:sz w:val="20"/>
                      <w:lang w:val="ru-RU"/>
                    </w:rPr>
                    <w:t xml:space="preserve"> </w:t>
                  </w:r>
                  <w:r w:rsidR="00BE4B4A" w:rsidRPr="00D566A0">
                    <w:rPr>
                      <w:b/>
                      <w:iCs/>
                      <w:sz w:val="20"/>
                      <w:lang w:val="ru-RU"/>
                    </w:rPr>
                    <w:t>ошибок</w:t>
                  </w:r>
                </w:p>
              </w:tc>
            </w:tr>
            <w:tr w:rsidR="00600268" w:rsidRPr="007273A5" w14:paraId="10672BE0" w14:textId="77777777" w:rsidTr="00094D17">
              <w:trPr>
                <w:gridAfter w:val="1"/>
                <w:wAfter w:w="12" w:type="dxa"/>
              </w:trPr>
              <w:tc>
                <w:tcPr>
                  <w:tcW w:w="870" w:type="dxa"/>
                  <w:gridSpan w:val="2"/>
                </w:tcPr>
                <w:p w14:paraId="10672BDD" w14:textId="77777777" w:rsidR="00600268" w:rsidRPr="00D566A0" w:rsidRDefault="00600268" w:rsidP="00600268">
                  <w:pPr>
                    <w:spacing w:before="120" w:after="120"/>
                    <w:jc w:val="center"/>
                    <w:rPr>
                      <w:sz w:val="20"/>
                      <w:lang w:val="ru-RU"/>
                    </w:rPr>
                  </w:pPr>
                </w:p>
              </w:tc>
              <w:tc>
                <w:tcPr>
                  <w:tcW w:w="8638" w:type="dxa"/>
                  <w:gridSpan w:val="4"/>
                </w:tcPr>
                <w:p w14:paraId="10672BDF" w14:textId="3EFCECBD" w:rsidR="00600268" w:rsidRPr="00D566A0" w:rsidRDefault="00600268" w:rsidP="00A403BF">
                  <w:pPr>
                    <w:spacing w:before="120" w:after="120"/>
                    <w:ind w:left="342" w:hanging="360"/>
                    <w:rPr>
                      <w:sz w:val="20"/>
                      <w:lang w:val="ru-RU"/>
                    </w:rPr>
                  </w:pPr>
                  <w:r w:rsidRPr="00D566A0">
                    <w:rPr>
                      <w:sz w:val="20"/>
                      <w:lang w:val="ru-RU"/>
                    </w:rPr>
                    <w:t>(a)</w:t>
                  </w:r>
                  <w:r w:rsidRPr="00D566A0">
                    <w:rPr>
                      <w:lang w:val="ru-RU"/>
                    </w:rPr>
                    <w:t xml:space="preserve"> </w:t>
                  </w:r>
                  <w:r w:rsidRPr="00D566A0">
                    <w:rPr>
                      <w:lang w:val="ru-RU"/>
                    </w:rPr>
                    <w:tab/>
                  </w:r>
                  <w:r w:rsidR="00D21C57" w:rsidRPr="006C0B87">
                    <w:rPr>
                      <w:sz w:val="20"/>
                      <w:lang w:val="ru-RU"/>
                    </w:rPr>
                    <w:t xml:space="preserve">При выявлении расхождений между общей суммой, приведенной в колонке таблицы с разбивкой цен, и суммой, указанной в графе "Итоговая цена", преимущественную силу будет иметь первая сумма, а последняя подлежит соответствующей корректировке; </w:t>
                  </w:r>
                </w:p>
              </w:tc>
            </w:tr>
            <w:tr w:rsidR="00600268" w:rsidRPr="007273A5" w14:paraId="10672BE3" w14:textId="77777777" w:rsidTr="00094D17">
              <w:trPr>
                <w:gridAfter w:val="1"/>
                <w:wAfter w:w="12" w:type="dxa"/>
              </w:trPr>
              <w:tc>
                <w:tcPr>
                  <w:tcW w:w="870" w:type="dxa"/>
                  <w:gridSpan w:val="2"/>
                </w:tcPr>
                <w:p w14:paraId="10672BE1" w14:textId="5C0F7A02" w:rsidR="00600268" w:rsidRPr="00D566A0" w:rsidRDefault="00600268" w:rsidP="00600268">
                  <w:pPr>
                    <w:spacing w:before="120" w:after="120"/>
                    <w:rPr>
                      <w:iCs/>
                      <w:sz w:val="20"/>
                      <w:lang w:val="ru-RU"/>
                    </w:rPr>
                  </w:pPr>
                </w:p>
              </w:tc>
              <w:tc>
                <w:tcPr>
                  <w:tcW w:w="8638" w:type="dxa"/>
                  <w:gridSpan w:val="4"/>
                </w:tcPr>
                <w:p w14:paraId="10672BE2" w14:textId="0A5E3EA7" w:rsidR="00600268" w:rsidRPr="001D46AD" w:rsidRDefault="00600268" w:rsidP="001D46AD">
                  <w:pPr>
                    <w:spacing w:before="120" w:after="120"/>
                    <w:ind w:left="342" w:hanging="360"/>
                    <w:rPr>
                      <w:sz w:val="20"/>
                      <w:lang w:val="ru-RU"/>
                    </w:rPr>
                  </w:pPr>
                  <w:r w:rsidRPr="00D566A0">
                    <w:rPr>
                      <w:sz w:val="20"/>
                      <w:lang w:val="ru-RU"/>
                    </w:rPr>
                    <w:t>(b)</w:t>
                  </w:r>
                  <w:r w:rsidRPr="00D566A0">
                    <w:rPr>
                      <w:lang w:val="ru-RU"/>
                    </w:rPr>
                    <w:t xml:space="preserve"> </w:t>
                  </w:r>
                  <w:r w:rsidRPr="00D566A0">
                    <w:rPr>
                      <w:lang w:val="ru-RU"/>
                    </w:rPr>
                    <w:tab/>
                  </w:r>
                  <w:r w:rsidR="00A403BF" w:rsidRPr="006C0B87">
                    <w:rPr>
                      <w:sz w:val="20"/>
                      <w:lang w:val="ru-RU"/>
                    </w:rPr>
                    <w:t>При выявлении расхождений между ценой за единицу и общей ценой, полученной путем умножения единичной цены на количество единиц, преимущественную силу будет иметь цена за единицу, а общая цена подлежит корректировке. Однако, если, по мнению Заказчика, в цене за единицу содержится явная ошибка с постановкой запятой, отделяющей целое число от его дробной части, в этом случае цена за единицу должна быть скорректирована на основе предложенной общей цены</w:t>
                  </w:r>
                  <w:r w:rsidRPr="00D566A0">
                    <w:rPr>
                      <w:sz w:val="20"/>
                      <w:lang w:val="ru-RU"/>
                    </w:rPr>
                    <w:t>;</w:t>
                  </w:r>
                </w:p>
              </w:tc>
            </w:tr>
            <w:tr w:rsidR="00600268" w:rsidRPr="007273A5" w14:paraId="10672BE7" w14:textId="77777777" w:rsidTr="00094D17">
              <w:trPr>
                <w:gridAfter w:val="1"/>
                <w:wAfter w:w="12" w:type="dxa"/>
              </w:trPr>
              <w:tc>
                <w:tcPr>
                  <w:tcW w:w="870" w:type="dxa"/>
                  <w:gridSpan w:val="2"/>
                </w:tcPr>
                <w:p w14:paraId="10672BE4" w14:textId="77777777" w:rsidR="00600268" w:rsidRPr="00D566A0" w:rsidRDefault="00600268" w:rsidP="00600268">
                  <w:pPr>
                    <w:spacing w:before="120" w:after="120"/>
                    <w:rPr>
                      <w:sz w:val="20"/>
                      <w:lang w:val="ru-RU"/>
                    </w:rPr>
                  </w:pPr>
                </w:p>
              </w:tc>
              <w:tc>
                <w:tcPr>
                  <w:tcW w:w="8638" w:type="dxa"/>
                  <w:gridSpan w:val="4"/>
                </w:tcPr>
                <w:p w14:paraId="10672BE6" w14:textId="0C0AB2E6" w:rsidR="00600268" w:rsidRPr="00D566A0" w:rsidRDefault="00600268" w:rsidP="00DE6506">
                  <w:pPr>
                    <w:spacing w:before="120" w:after="120"/>
                    <w:ind w:left="342" w:hanging="342"/>
                    <w:rPr>
                      <w:sz w:val="20"/>
                      <w:lang w:val="ru-RU"/>
                    </w:rPr>
                  </w:pPr>
                  <w:r w:rsidRPr="00D566A0">
                    <w:rPr>
                      <w:sz w:val="20"/>
                      <w:lang w:val="ru-RU"/>
                    </w:rPr>
                    <w:t xml:space="preserve">(c) </w:t>
                  </w:r>
                  <w:r w:rsidRPr="00D566A0">
                    <w:rPr>
                      <w:sz w:val="20"/>
                      <w:lang w:val="ru-RU"/>
                    </w:rPr>
                    <w:tab/>
                  </w:r>
                  <w:r w:rsidR="001D46AD" w:rsidRPr="006C0B87">
                    <w:rPr>
                      <w:sz w:val="20"/>
                      <w:lang w:val="ru-RU"/>
                    </w:rPr>
                    <w:t xml:space="preserve">В случае возникновения ошибки в подсчете итоговой суммы при сложении или вычитании сумм промежуточных итогов, преимущественную силу будут иметь суммы промежуточных итогов, а итоговая сумма подлежит корректировке; </w:t>
                  </w:r>
                  <w:r w:rsidR="00DE6506">
                    <w:rPr>
                      <w:sz w:val="20"/>
                      <w:lang w:val="ru-RU"/>
                    </w:rPr>
                    <w:t>и</w:t>
                  </w:r>
                </w:p>
              </w:tc>
            </w:tr>
            <w:tr w:rsidR="00600268" w:rsidRPr="007273A5" w14:paraId="10672BEA" w14:textId="77777777" w:rsidTr="00094D17">
              <w:trPr>
                <w:gridAfter w:val="1"/>
                <w:wAfter w:w="12" w:type="dxa"/>
                <w:trHeight w:val="377"/>
              </w:trPr>
              <w:tc>
                <w:tcPr>
                  <w:tcW w:w="870" w:type="dxa"/>
                  <w:gridSpan w:val="2"/>
                </w:tcPr>
                <w:p w14:paraId="10672BE8" w14:textId="1C62E9A2" w:rsidR="00600268" w:rsidRPr="00D566A0" w:rsidRDefault="00600268" w:rsidP="00600268">
                  <w:pPr>
                    <w:spacing w:before="120" w:after="120"/>
                    <w:rPr>
                      <w:b/>
                      <w:iCs/>
                      <w:sz w:val="20"/>
                      <w:lang w:val="ru-RU"/>
                    </w:rPr>
                  </w:pPr>
                </w:p>
              </w:tc>
              <w:tc>
                <w:tcPr>
                  <w:tcW w:w="8638" w:type="dxa"/>
                  <w:gridSpan w:val="4"/>
                </w:tcPr>
                <w:p w14:paraId="10672BE9" w14:textId="4590060E" w:rsidR="00600268" w:rsidRPr="006C0B87" w:rsidRDefault="00600268" w:rsidP="001C4513">
                  <w:pPr>
                    <w:spacing w:before="120" w:after="120"/>
                    <w:ind w:left="342" w:hanging="342"/>
                    <w:rPr>
                      <w:sz w:val="20"/>
                      <w:lang w:val="ru-RU"/>
                    </w:rPr>
                  </w:pPr>
                  <w:r w:rsidRPr="00D566A0">
                    <w:rPr>
                      <w:sz w:val="20"/>
                      <w:lang w:val="ru-RU"/>
                    </w:rPr>
                    <w:t xml:space="preserve">(d) </w:t>
                  </w:r>
                  <w:r w:rsidRPr="00D566A0">
                    <w:rPr>
                      <w:sz w:val="20"/>
                      <w:lang w:val="ru-RU"/>
                    </w:rPr>
                    <w:tab/>
                  </w:r>
                  <w:r w:rsidR="00DE6506" w:rsidRPr="006C0B87">
                    <w:rPr>
                      <w:sz w:val="20"/>
                      <w:lang w:val="ru-RU"/>
                    </w:rPr>
                    <w:t>В случае возникновения расхождений между суммами, указанными прописью и цифрами, преимущественную силу имеет сумма, указанная прописью. Однако, если сумма, указанная прописью содержит арифметическую ошибку, преимущественную силу будет иметь сумма, указанная цифрами, с учетом подпунктов (</w:t>
                  </w:r>
                  <w:r w:rsidR="00DE6506">
                    <w:rPr>
                      <w:sz w:val="20"/>
                    </w:rPr>
                    <w:t>a</w:t>
                  </w:r>
                  <w:r w:rsidR="00DE6506" w:rsidRPr="006C0B87">
                    <w:rPr>
                      <w:sz w:val="20"/>
                      <w:lang w:val="ru-RU"/>
                    </w:rPr>
                    <w:t>) и (</w:t>
                  </w:r>
                  <w:r w:rsidR="00DE6506">
                    <w:rPr>
                      <w:sz w:val="20"/>
                    </w:rPr>
                    <w:t>b</w:t>
                  </w:r>
                  <w:r w:rsidR="00DE6506" w:rsidRPr="006C0B87">
                    <w:rPr>
                      <w:sz w:val="20"/>
                      <w:lang w:val="ru-RU"/>
                    </w:rPr>
                    <w:t xml:space="preserve">) выше. </w:t>
                  </w:r>
                </w:p>
              </w:tc>
            </w:tr>
            <w:tr w:rsidR="00776865" w:rsidRPr="00D566A0" w14:paraId="10672BF9" w14:textId="77777777" w:rsidTr="00094D17">
              <w:trPr>
                <w:gridAfter w:val="1"/>
                <w:wAfter w:w="12" w:type="dxa"/>
              </w:trPr>
              <w:tc>
                <w:tcPr>
                  <w:tcW w:w="870" w:type="dxa"/>
                  <w:gridSpan w:val="2"/>
                </w:tcPr>
                <w:p w14:paraId="10672BF7" w14:textId="09F2ADE0" w:rsidR="00776865" w:rsidRPr="00D566A0" w:rsidRDefault="00E54AC1" w:rsidP="00776865">
                  <w:pPr>
                    <w:spacing w:before="120" w:after="120"/>
                    <w:rPr>
                      <w:b/>
                      <w:iCs/>
                      <w:sz w:val="20"/>
                      <w:lang w:val="ru-RU"/>
                    </w:rPr>
                  </w:pPr>
                  <w:r w:rsidRPr="00D566A0">
                    <w:rPr>
                      <w:b/>
                      <w:bCs/>
                      <w:iCs/>
                      <w:sz w:val="20"/>
                      <w:lang w:val="ru-RU"/>
                    </w:rPr>
                    <w:t>4</w:t>
                  </w:r>
                  <w:r w:rsidR="00776865" w:rsidRPr="00D566A0">
                    <w:rPr>
                      <w:b/>
                      <w:bCs/>
                      <w:iCs/>
                      <w:sz w:val="20"/>
                      <w:lang w:val="ru-RU"/>
                    </w:rPr>
                    <w:t>)</w:t>
                  </w:r>
                </w:p>
              </w:tc>
              <w:tc>
                <w:tcPr>
                  <w:tcW w:w="8638" w:type="dxa"/>
                  <w:gridSpan w:val="4"/>
                </w:tcPr>
                <w:p w14:paraId="10672BF8" w14:textId="7359DD77" w:rsidR="00776865" w:rsidRPr="00D566A0" w:rsidRDefault="00EA5B49" w:rsidP="00776865">
                  <w:pPr>
                    <w:spacing w:before="120" w:after="120"/>
                    <w:rPr>
                      <w:b/>
                      <w:iCs/>
                      <w:sz w:val="20"/>
                      <w:lang w:val="ru-RU"/>
                    </w:rPr>
                  </w:pPr>
                  <w:r w:rsidRPr="00D566A0">
                    <w:rPr>
                      <w:b/>
                      <w:sz w:val="20"/>
                      <w:lang w:val="ru-RU"/>
                    </w:rPr>
                    <w:t>Детальная оценка</w:t>
                  </w:r>
                </w:p>
              </w:tc>
            </w:tr>
            <w:tr w:rsidR="00776865" w:rsidRPr="007273A5" w14:paraId="10672BFC" w14:textId="77777777" w:rsidTr="00094D17">
              <w:trPr>
                <w:gridAfter w:val="1"/>
                <w:wAfter w:w="12" w:type="dxa"/>
              </w:trPr>
              <w:tc>
                <w:tcPr>
                  <w:tcW w:w="870" w:type="dxa"/>
                  <w:gridSpan w:val="2"/>
                </w:tcPr>
                <w:p w14:paraId="10672BFA" w14:textId="77777777" w:rsidR="00776865" w:rsidRPr="00D566A0" w:rsidRDefault="00776865" w:rsidP="00776865">
                  <w:pPr>
                    <w:tabs>
                      <w:tab w:val="right" w:pos="7254"/>
                    </w:tabs>
                    <w:spacing w:before="120" w:after="120"/>
                    <w:rPr>
                      <w:i/>
                      <w:sz w:val="20"/>
                      <w:lang w:val="ru-RU"/>
                    </w:rPr>
                  </w:pPr>
                </w:p>
              </w:tc>
              <w:tc>
                <w:tcPr>
                  <w:tcW w:w="8638" w:type="dxa"/>
                  <w:gridSpan w:val="4"/>
                </w:tcPr>
                <w:p w14:paraId="10672BFB" w14:textId="353D01F4" w:rsidR="00776865" w:rsidRPr="00D566A0" w:rsidRDefault="001520C3" w:rsidP="00776865">
                  <w:pPr>
                    <w:keepNext/>
                    <w:spacing w:before="120" w:after="120"/>
                    <w:ind w:hanging="11"/>
                    <w:rPr>
                      <w:b/>
                      <w:i/>
                      <w:sz w:val="20"/>
                      <w:lang w:val="ru-RU"/>
                    </w:rPr>
                  </w:pPr>
                  <w:r w:rsidRPr="00D566A0">
                    <w:rPr>
                      <w:iCs/>
                      <w:sz w:val="20"/>
                      <w:lang w:val="ru-RU"/>
                    </w:rPr>
                    <w:t xml:space="preserve">Если цены </w:t>
                  </w:r>
                  <w:r w:rsidR="00DF083C">
                    <w:rPr>
                      <w:iCs/>
                      <w:sz w:val="20"/>
                      <w:lang w:val="ru-RU"/>
                    </w:rPr>
                    <w:t>заявок запрашиваются</w:t>
                  </w:r>
                  <w:r w:rsidRPr="00D566A0">
                    <w:rPr>
                      <w:iCs/>
                      <w:sz w:val="20"/>
                      <w:lang w:val="ru-RU"/>
                    </w:rPr>
                    <w:t xml:space="preserve"> с учетом всех пошлин, налогов и других сборов, то оценка должна проводиться на этой основе</w:t>
                  </w:r>
                  <w:r w:rsidR="00BF0750" w:rsidRPr="00D566A0">
                    <w:rPr>
                      <w:iCs/>
                      <w:sz w:val="20"/>
                      <w:lang w:val="ru-RU"/>
                    </w:rPr>
                    <w:t xml:space="preserve">. После завершения этапов 1, 2 и 3 выше, Заказчик должен провести детальную оценку </w:t>
                  </w:r>
                  <w:r w:rsidR="00944DF8">
                    <w:rPr>
                      <w:iCs/>
                      <w:sz w:val="20"/>
                      <w:lang w:val="ru-RU"/>
                    </w:rPr>
                    <w:t xml:space="preserve">только </w:t>
                  </w:r>
                  <w:r w:rsidR="006C076F">
                    <w:rPr>
                      <w:iCs/>
                      <w:sz w:val="20"/>
                      <w:lang w:val="ru-RU"/>
                    </w:rPr>
                    <w:t>заявки с</w:t>
                  </w:r>
                  <w:r w:rsidR="002D4731" w:rsidRPr="00D566A0">
                    <w:rPr>
                      <w:lang w:val="ru-RU"/>
                    </w:rPr>
                    <w:t xml:space="preserve"> </w:t>
                  </w:r>
                  <w:r w:rsidR="002D4731" w:rsidRPr="006C0B87">
                    <w:rPr>
                      <w:iCs/>
                      <w:sz w:val="20"/>
                      <w:u w:val="single"/>
                      <w:lang w:val="ru-RU"/>
                    </w:rPr>
                    <w:t>наиболее экономически выгодно</w:t>
                  </w:r>
                  <w:r w:rsidR="006C076F">
                    <w:rPr>
                      <w:iCs/>
                      <w:sz w:val="20"/>
                      <w:u w:val="single"/>
                      <w:lang w:val="ru-RU"/>
                    </w:rPr>
                    <w:t>й ценой</w:t>
                  </w:r>
                  <w:r w:rsidR="00BF0750" w:rsidRPr="00D566A0">
                    <w:rPr>
                      <w:iCs/>
                      <w:sz w:val="20"/>
                      <w:lang w:val="ru-RU"/>
                    </w:rPr>
                    <w:t xml:space="preserve">, </w:t>
                  </w:r>
                  <w:r w:rsidR="007D7506">
                    <w:rPr>
                      <w:iCs/>
                      <w:sz w:val="20"/>
                      <w:lang w:val="ru-RU"/>
                    </w:rPr>
                    <w:t>для определения</w:t>
                  </w:r>
                  <w:r w:rsidR="00A05426">
                    <w:rPr>
                      <w:iCs/>
                      <w:sz w:val="20"/>
                      <w:lang w:val="ru-RU"/>
                    </w:rPr>
                    <w:t xml:space="preserve"> </w:t>
                  </w:r>
                  <w:r w:rsidR="00944DF8">
                    <w:rPr>
                      <w:iCs/>
                      <w:sz w:val="20"/>
                      <w:lang w:val="ru-RU"/>
                    </w:rPr>
                    <w:t>ее</w:t>
                  </w:r>
                  <w:r w:rsidR="00A05426" w:rsidRPr="00D566A0" w:rsidDel="007D7506">
                    <w:rPr>
                      <w:iCs/>
                      <w:sz w:val="20"/>
                      <w:lang w:val="ru-RU"/>
                    </w:rPr>
                    <w:t xml:space="preserve"> </w:t>
                  </w:r>
                  <w:r w:rsidR="00BF0750" w:rsidRPr="00D566A0">
                    <w:rPr>
                      <w:iCs/>
                      <w:sz w:val="20"/>
                      <w:lang w:val="ru-RU"/>
                    </w:rPr>
                    <w:t>существенно</w:t>
                  </w:r>
                  <w:r w:rsidR="00A05426">
                    <w:rPr>
                      <w:iCs/>
                      <w:sz w:val="20"/>
                      <w:lang w:val="ru-RU"/>
                    </w:rPr>
                    <w:t>го</w:t>
                  </w:r>
                  <w:r w:rsidR="00BF0750" w:rsidRPr="00D566A0">
                    <w:rPr>
                      <w:iCs/>
                      <w:sz w:val="20"/>
                      <w:lang w:val="ru-RU"/>
                    </w:rPr>
                    <w:t xml:space="preserve"> </w:t>
                  </w:r>
                  <w:r w:rsidR="00A05426" w:rsidRPr="00D566A0">
                    <w:rPr>
                      <w:iCs/>
                      <w:sz w:val="20"/>
                      <w:lang w:val="ru-RU"/>
                    </w:rPr>
                    <w:t>соответств</w:t>
                  </w:r>
                  <w:r w:rsidR="00A05426">
                    <w:rPr>
                      <w:iCs/>
                      <w:sz w:val="20"/>
                      <w:lang w:val="ru-RU"/>
                    </w:rPr>
                    <w:t xml:space="preserve">ия </w:t>
                  </w:r>
                  <w:r w:rsidR="006B4FBF">
                    <w:rPr>
                      <w:iCs/>
                      <w:sz w:val="20"/>
                      <w:lang w:val="ru-RU"/>
                    </w:rPr>
                    <w:t>конкурсной</w:t>
                  </w:r>
                  <w:r w:rsidR="00BF0750" w:rsidRPr="00D566A0">
                    <w:rPr>
                      <w:iCs/>
                      <w:sz w:val="20"/>
                      <w:lang w:val="ru-RU"/>
                    </w:rPr>
                    <w:t xml:space="preserve"> документации </w:t>
                  </w:r>
                  <w:r w:rsidR="00944DF8">
                    <w:rPr>
                      <w:iCs/>
                      <w:sz w:val="20"/>
                      <w:lang w:val="ru-RU"/>
                    </w:rPr>
                    <w:t>согласно</w:t>
                  </w:r>
                  <w:r w:rsidR="00BF0750" w:rsidRPr="00D566A0">
                    <w:rPr>
                      <w:iCs/>
                      <w:sz w:val="20"/>
                      <w:lang w:val="ru-RU"/>
                    </w:rPr>
                    <w:t xml:space="preserve"> положениям </w:t>
                  </w:r>
                  <w:r w:rsidR="006B4FBF" w:rsidRPr="00D566A0">
                    <w:rPr>
                      <w:iCs/>
                      <w:sz w:val="20"/>
                      <w:lang w:val="ru-RU"/>
                    </w:rPr>
                    <w:t>п</w:t>
                  </w:r>
                  <w:r w:rsidR="006B4FBF">
                    <w:rPr>
                      <w:iCs/>
                      <w:sz w:val="20"/>
                      <w:lang w:val="ru-RU"/>
                    </w:rPr>
                    <w:t>.</w:t>
                  </w:r>
                  <w:r w:rsidR="006B4FBF" w:rsidRPr="00D566A0">
                    <w:rPr>
                      <w:iCs/>
                      <w:sz w:val="20"/>
                      <w:lang w:val="ru-RU"/>
                    </w:rPr>
                    <w:t xml:space="preserve"> </w:t>
                  </w:r>
                  <w:r w:rsidR="00BF0750" w:rsidRPr="00D566A0">
                    <w:rPr>
                      <w:iCs/>
                      <w:sz w:val="20"/>
                      <w:lang w:val="ru-RU"/>
                    </w:rPr>
                    <w:t>22 ИУ</w:t>
                  </w:r>
                  <w:r w:rsidR="00AE0DA0">
                    <w:rPr>
                      <w:iCs/>
                      <w:sz w:val="20"/>
                      <w:lang w:val="ru-RU"/>
                    </w:rPr>
                    <w:t>К</w:t>
                  </w:r>
                  <w:r w:rsidR="00BF0750" w:rsidRPr="00D566A0">
                    <w:rPr>
                      <w:iCs/>
                      <w:sz w:val="20"/>
                      <w:lang w:val="ru-RU"/>
                    </w:rPr>
                    <w:t xml:space="preserve">. При этом Заказчик </w:t>
                  </w:r>
                  <w:r w:rsidR="00407CFA">
                    <w:rPr>
                      <w:iCs/>
                      <w:sz w:val="20"/>
                      <w:lang w:val="ru-RU"/>
                    </w:rPr>
                    <w:t>действует</w:t>
                  </w:r>
                  <w:r w:rsidR="00944DF8">
                    <w:rPr>
                      <w:iCs/>
                      <w:sz w:val="20"/>
                      <w:lang w:val="ru-RU"/>
                    </w:rPr>
                    <w:t xml:space="preserve"> в соответствии с</w:t>
                  </w:r>
                  <w:r w:rsidR="00407CFA">
                    <w:rPr>
                      <w:iCs/>
                      <w:sz w:val="20"/>
                      <w:lang w:val="ru-RU"/>
                    </w:rPr>
                    <w:t xml:space="preserve"> </w:t>
                  </w:r>
                  <w:r w:rsidR="00BF0750" w:rsidRPr="00D566A0">
                    <w:rPr>
                      <w:iCs/>
                      <w:sz w:val="20"/>
                      <w:lang w:val="ru-RU"/>
                    </w:rPr>
                    <w:t>процедур</w:t>
                  </w:r>
                  <w:r w:rsidR="00407CFA">
                    <w:rPr>
                      <w:iCs/>
                      <w:sz w:val="20"/>
                      <w:lang w:val="ru-RU"/>
                    </w:rPr>
                    <w:t>ам</w:t>
                  </w:r>
                  <w:r w:rsidR="00944DF8">
                    <w:rPr>
                      <w:iCs/>
                      <w:sz w:val="20"/>
                      <w:lang w:val="ru-RU"/>
                    </w:rPr>
                    <w:t>и</w:t>
                  </w:r>
                  <w:r w:rsidR="00BF0750" w:rsidRPr="00D566A0">
                    <w:rPr>
                      <w:iCs/>
                      <w:sz w:val="20"/>
                      <w:lang w:val="ru-RU"/>
                    </w:rPr>
                    <w:t>, описанны</w:t>
                  </w:r>
                  <w:r w:rsidR="00407CFA">
                    <w:rPr>
                      <w:iCs/>
                      <w:sz w:val="20"/>
                      <w:lang w:val="ru-RU"/>
                    </w:rPr>
                    <w:t>м</w:t>
                  </w:r>
                  <w:r w:rsidR="00944DF8">
                    <w:rPr>
                      <w:iCs/>
                      <w:sz w:val="20"/>
                      <w:lang w:val="ru-RU"/>
                    </w:rPr>
                    <w:t>и</w:t>
                  </w:r>
                  <w:r w:rsidR="00BF0750" w:rsidRPr="00D566A0">
                    <w:rPr>
                      <w:iCs/>
                      <w:sz w:val="20"/>
                      <w:lang w:val="ru-RU"/>
                    </w:rPr>
                    <w:t xml:space="preserve"> в Руководстве </w:t>
                  </w:r>
                  <w:r w:rsidR="00AE0DA0" w:rsidRPr="00D566A0">
                    <w:rPr>
                      <w:iCs/>
                      <w:sz w:val="20"/>
                      <w:lang w:val="ru-RU"/>
                    </w:rPr>
                    <w:t xml:space="preserve">НЕФКО </w:t>
                  </w:r>
                  <w:r w:rsidR="00BF0750" w:rsidRPr="00D566A0">
                    <w:rPr>
                      <w:iCs/>
                      <w:sz w:val="20"/>
                      <w:lang w:val="ru-RU"/>
                    </w:rPr>
                    <w:t xml:space="preserve">по оценке </w:t>
                  </w:r>
                  <w:r w:rsidR="00AE0DA0">
                    <w:rPr>
                      <w:iCs/>
                      <w:sz w:val="20"/>
                      <w:lang w:val="ru-RU"/>
                    </w:rPr>
                    <w:t>конкурсных заявок</w:t>
                  </w:r>
                  <w:r w:rsidR="00AE0DA0" w:rsidRPr="00D566A0">
                    <w:rPr>
                      <w:iCs/>
                      <w:sz w:val="20"/>
                      <w:lang w:val="ru-RU"/>
                    </w:rPr>
                    <w:t xml:space="preserve"> </w:t>
                  </w:r>
                  <w:r w:rsidR="00AE0DA0">
                    <w:rPr>
                      <w:iCs/>
                      <w:sz w:val="20"/>
                      <w:lang w:val="ru-RU"/>
                    </w:rPr>
                    <w:t xml:space="preserve">для </w:t>
                  </w:r>
                  <w:r w:rsidR="00B346C4">
                    <w:rPr>
                      <w:iCs/>
                      <w:sz w:val="20"/>
                      <w:lang w:val="ru-RU"/>
                    </w:rPr>
                    <w:t>работ, и оборудования и сопутствующих работ</w:t>
                  </w:r>
                  <w:r w:rsidR="00776865" w:rsidRPr="00D566A0">
                    <w:rPr>
                      <w:iCs/>
                      <w:sz w:val="20"/>
                      <w:lang w:val="ru-RU"/>
                    </w:rPr>
                    <w:t>.</w:t>
                  </w:r>
                </w:p>
              </w:tc>
            </w:tr>
            <w:tr w:rsidR="00776865" w:rsidRPr="00D566A0" w14:paraId="10672C01" w14:textId="77777777" w:rsidTr="00094D17">
              <w:trPr>
                <w:gridAfter w:val="1"/>
                <w:wAfter w:w="12" w:type="dxa"/>
              </w:trPr>
              <w:tc>
                <w:tcPr>
                  <w:tcW w:w="870" w:type="dxa"/>
                  <w:gridSpan w:val="2"/>
                </w:tcPr>
                <w:p w14:paraId="10672BFD" w14:textId="63C497F9" w:rsidR="00776865" w:rsidRPr="00D566A0" w:rsidRDefault="00E54AC1" w:rsidP="00776865">
                  <w:pPr>
                    <w:tabs>
                      <w:tab w:val="right" w:pos="7254"/>
                    </w:tabs>
                    <w:spacing w:before="120" w:after="120"/>
                    <w:rPr>
                      <w:i/>
                      <w:sz w:val="20"/>
                      <w:lang w:val="ru-RU"/>
                    </w:rPr>
                  </w:pPr>
                  <w:r w:rsidRPr="00D566A0">
                    <w:rPr>
                      <w:b/>
                      <w:iCs/>
                      <w:sz w:val="20"/>
                      <w:lang w:val="ru-RU"/>
                    </w:rPr>
                    <w:t>5</w:t>
                  </w:r>
                  <w:r w:rsidR="00776865" w:rsidRPr="00D566A0">
                    <w:rPr>
                      <w:b/>
                      <w:iCs/>
                      <w:sz w:val="20"/>
                      <w:lang w:val="ru-RU"/>
                    </w:rPr>
                    <w:t>)</w:t>
                  </w:r>
                </w:p>
              </w:tc>
              <w:tc>
                <w:tcPr>
                  <w:tcW w:w="8638" w:type="dxa"/>
                  <w:gridSpan w:val="4"/>
                </w:tcPr>
                <w:p w14:paraId="10672C00" w14:textId="0080C550" w:rsidR="00776865" w:rsidRPr="00D566A0" w:rsidRDefault="00AA4F77" w:rsidP="00776865">
                  <w:pPr>
                    <w:tabs>
                      <w:tab w:val="right" w:pos="7254"/>
                    </w:tabs>
                    <w:spacing w:before="120" w:after="120"/>
                    <w:jc w:val="left"/>
                    <w:rPr>
                      <w:b/>
                      <w:i/>
                      <w:sz w:val="20"/>
                      <w:lang w:val="ru-RU"/>
                    </w:rPr>
                  </w:pPr>
                  <w:r w:rsidRPr="00D566A0">
                    <w:rPr>
                      <w:b/>
                      <w:iCs/>
                      <w:sz w:val="20"/>
                      <w:lang w:val="ru-RU"/>
                    </w:rPr>
                    <w:t xml:space="preserve">Переоценка ранжирования </w:t>
                  </w:r>
                  <w:r w:rsidR="00DC18B7">
                    <w:rPr>
                      <w:b/>
                      <w:iCs/>
                      <w:sz w:val="20"/>
                      <w:lang w:val="ru-RU"/>
                    </w:rPr>
                    <w:t>заявок</w:t>
                  </w:r>
                </w:p>
              </w:tc>
            </w:tr>
            <w:tr w:rsidR="00776865" w:rsidRPr="007273A5" w14:paraId="10672C07" w14:textId="77777777" w:rsidTr="0036080C">
              <w:trPr>
                <w:gridBefore w:val="1"/>
                <w:wBefore w:w="15" w:type="dxa"/>
              </w:trPr>
              <w:tc>
                <w:tcPr>
                  <w:tcW w:w="945" w:type="dxa"/>
                  <w:gridSpan w:val="2"/>
                </w:tcPr>
                <w:p w14:paraId="10672C05" w14:textId="3F9C814A" w:rsidR="00776865" w:rsidRPr="00D566A0" w:rsidRDefault="00776865" w:rsidP="00776865">
                  <w:pPr>
                    <w:tabs>
                      <w:tab w:val="right" w:pos="7254"/>
                    </w:tabs>
                    <w:rPr>
                      <w:i/>
                      <w:sz w:val="20"/>
                      <w:lang w:val="ru-RU"/>
                    </w:rPr>
                  </w:pPr>
                </w:p>
              </w:tc>
              <w:tc>
                <w:tcPr>
                  <w:tcW w:w="8560" w:type="dxa"/>
                  <w:gridSpan w:val="4"/>
                  <w:tcBorders>
                    <w:bottom w:val="single" w:sz="12" w:space="0" w:color="auto"/>
                  </w:tcBorders>
                </w:tcPr>
                <w:p w14:paraId="10672C06" w14:textId="22827A2B" w:rsidR="00094D17" w:rsidRPr="00D566A0" w:rsidRDefault="00094D17" w:rsidP="00F92837">
                  <w:pPr>
                    <w:spacing w:before="120" w:after="120"/>
                    <w:ind w:left="-82"/>
                    <w:rPr>
                      <w:iCs/>
                      <w:sz w:val="20"/>
                      <w:lang w:val="ru-RU"/>
                    </w:rPr>
                  </w:pPr>
                  <w:r w:rsidRPr="00D566A0">
                    <w:rPr>
                      <w:iCs/>
                      <w:sz w:val="20"/>
                      <w:lang w:val="ru-RU"/>
                    </w:rPr>
                    <w:t xml:space="preserve">В случае, если определено, что </w:t>
                  </w:r>
                  <w:r w:rsidR="00F03252">
                    <w:rPr>
                      <w:iCs/>
                      <w:sz w:val="20"/>
                      <w:lang w:val="ru-RU"/>
                    </w:rPr>
                    <w:t xml:space="preserve">заявка с </w:t>
                  </w:r>
                  <w:r w:rsidR="00F03252" w:rsidRPr="00FC1B7D">
                    <w:rPr>
                      <w:iCs/>
                      <w:sz w:val="20"/>
                      <w:u w:val="single"/>
                      <w:lang w:val="ru-RU"/>
                    </w:rPr>
                    <w:t>наиболее экономически выгодно</w:t>
                  </w:r>
                  <w:r w:rsidR="00F03252">
                    <w:rPr>
                      <w:iCs/>
                      <w:sz w:val="20"/>
                      <w:u w:val="single"/>
                      <w:lang w:val="ru-RU"/>
                    </w:rPr>
                    <w:t>й ценой</w:t>
                  </w:r>
                  <w:r w:rsidRPr="00D566A0">
                    <w:rPr>
                      <w:iCs/>
                      <w:sz w:val="20"/>
                      <w:lang w:val="ru-RU"/>
                    </w:rPr>
                    <w:t xml:space="preserve"> существенно соответству</w:t>
                  </w:r>
                  <w:r w:rsidR="00F03252">
                    <w:rPr>
                      <w:iCs/>
                      <w:sz w:val="20"/>
                      <w:lang w:val="ru-RU"/>
                    </w:rPr>
                    <w:t>ет</w:t>
                  </w:r>
                  <w:r w:rsidR="00C467B0">
                    <w:rPr>
                      <w:iCs/>
                      <w:sz w:val="20"/>
                      <w:lang w:val="ru-RU"/>
                    </w:rPr>
                    <w:t xml:space="preserve"> требованиям</w:t>
                  </w:r>
                  <w:r w:rsidRPr="00D566A0">
                    <w:rPr>
                      <w:iCs/>
                      <w:sz w:val="20"/>
                      <w:lang w:val="ru-RU"/>
                    </w:rPr>
                    <w:t xml:space="preserve"> согласно положениям пункта 22 ИУ</w:t>
                  </w:r>
                  <w:r w:rsidR="0002354B">
                    <w:rPr>
                      <w:iCs/>
                      <w:sz w:val="20"/>
                      <w:lang w:val="ru-RU"/>
                    </w:rPr>
                    <w:t>К</w:t>
                  </w:r>
                  <w:r w:rsidRPr="00D566A0">
                    <w:rPr>
                      <w:iCs/>
                      <w:sz w:val="20"/>
                      <w:lang w:val="ru-RU"/>
                    </w:rPr>
                    <w:t>, то Заказчик должен установить, содержит ли он</w:t>
                  </w:r>
                  <w:r w:rsidR="00005895">
                    <w:rPr>
                      <w:iCs/>
                      <w:sz w:val="20"/>
                      <w:lang w:val="ru-RU"/>
                    </w:rPr>
                    <w:t>а</w:t>
                  </w:r>
                  <w:r w:rsidRPr="00D566A0">
                    <w:rPr>
                      <w:iCs/>
                      <w:sz w:val="20"/>
                      <w:lang w:val="ru-RU"/>
                    </w:rPr>
                    <w:t xml:space="preserve"> отклонения или упущения, которые могут быть количественно </w:t>
                  </w:r>
                  <w:r w:rsidR="00EE68DE">
                    <w:rPr>
                      <w:iCs/>
                      <w:sz w:val="20"/>
                      <w:lang w:val="ru-RU"/>
                    </w:rPr>
                    <w:t>определены</w:t>
                  </w:r>
                  <w:r w:rsidR="00EE68DE" w:rsidRPr="00D566A0">
                    <w:rPr>
                      <w:iCs/>
                      <w:sz w:val="20"/>
                      <w:lang w:val="ru-RU"/>
                    </w:rPr>
                    <w:t xml:space="preserve"> </w:t>
                  </w:r>
                  <w:r w:rsidRPr="00D566A0">
                    <w:rPr>
                      <w:iCs/>
                      <w:sz w:val="20"/>
                      <w:lang w:val="ru-RU"/>
                    </w:rPr>
                    <w:t>в соответствии с подпунктом 22.5 ИУ</w:t>
                  </w:r>
                  <w:r w:rsidR="0002354B">
                    <w:rPr>
                      <w:iCs/>
                      <w:sz w:val="20"/>
                      <w:lang w:val="ru-RU"/>
                    </w:rPr>
                    <w:t>К</w:t>
                  </w:r>
                  <w:r w:rsidRPr="00D566A0">
                    <w:rPr>
                      <w:iCs/>
                      <w:sz w:val="20"/>
                      <w:lang w:val="ru-RU"/>
                    </w:rPr>
                    <w:t>, и оста</w:t>
                  </w:r>
                  <w:r w:rsidR="005C2BA0">
                    <w:rPr>
                      <w:iCs/>
                      <w:sz w:val="20"/>
                      <w:lang w:val="ru-RU"/>
                    </w:rPr>
                    <w:t>н</w:t>
                  </w:r>
                  <w:r w:rsidRPr="00D566A0">
                    <w:rPr>
                      <w:iCs/>
                      <w:sz w:val="20"/>
                      <w:lang w:val="ru-RU"/>
                    </w:rPr>
                    <w:t>ется ли он</w:t>
                  </w:r>
                  <w:r w:rsidR="00005895">
                    <w:rPr>
                      <w:iCs/>
                      <w:sz w:val="20"/>
                      <w:lang w:val="ru-RU"/>
                    </w:rPr>
                    <w:t>а</w:t>
                  </w:r>
                  <w:r w:rsidRPr="00D566A0">
                    <w:rPr>
                      <w:iCs/>
                      <w:sz w:val="20"/>
                      <w:lang w:val="ru-RU"/>
                    </w:rPr>
                    <w:t xml:space="preserve"> </w:t>
                  </w:r>
                  <w:r w:rsidR="005C2BA0">
                    <w:rPr>
                      <w:iCs/>
                      <w:sz w:val="20"/>
                      <w:lang w:val="ru-RU"/>
                    </w:rPr>
                    <w:t xml:space="preserve">заявкой с наименьшей </w:t>
                  </w:r>
                  <w:r w:rsidR="00EE68DE">
                    <w:rPr>
                      <w:iCs/>
                      <w:sz w:val="20"/>
                      <w:lang w:val="ru-RU"/>
                    </w:rPr>
                    <w:t>стоимостью</w:t>
                  </w:r>
                  <w:r w:rsidRPr="00D566A0">
                    <w:rPr>
                      <w:iCs/>
                      <w:sz w:val="20"/>
                      <w:lang w:val="ru-RU"/>
                    </w:rPr>
                    <w:t xml:space="preserve"> после добавления стоимости отклонения к </w:t>
                  </w:r>
                  <w:r w:rsidR="00EB2ADE">
                    <w:rPr>
                      <w:iCs/>
                      <w:sz w:val="20"/>
                      <w:lang w:val="ru-RU"/>
                    </w:rPr>
                    <w:t>сумме заявки</w:t>
                  </w:r>
                  <w:r w:rsidRPr="00D566A0">
                    <w:rPr>
                      <w:iCs/>
                      <w:sz w:val="20"/>
                      <w:lang w:val="ru-RU"/>
                    </w:rPr>
                    <w:t xml:space="preserve">. </w:t>
                  </w:r>
                  <w:r w:rsidR="005C2BA0">
                    <w:rPr>
                      <w:iCs/>
                      <w:sz w:val="20"/>
                      <w:lang w:val="ru-RU"/>
                    </w:rPr>
                    <w:t>В противном случае</w:t>
                  </w:r>
                  <w:r w:rsidRPr="00D566A0">
                    <w:rPr>
                      <w:iCs/>
                      <w:sz w:val="20"/>
                      <w:lang w:val="ru-RU"/>
                    </w:rPr>
                    <w:t xml:space="preserve"> Заказчик </w:t>
                  </w:r>
                  <w:r w:rsidR="005C2BA0">
                    <w:rPr>
                      <w:iCs/>
                      <w:sz w:val="20"/>
                      <w:lang w:val="ru-RU"/>
                    </w:rPr>
                    <w:t>проведет детальную оценку</w:t>
                  </w:r>
                  <w:r w:rsidRPr="00D566A0">
                    <w:rPr>
                      <w:iCs/>
                      <w:sz w:val="20"/>
                      <w:lang w:val="ru-RU"/>
                    </w:rPr>
                    <w:t xml:space="preserve"> </w:t>
                  </w:r>
                  <w:r w:rsidR="005C2BA0" w:rsidRPr="00D566A0">
                    <w:rPr>
                      <w:iCs/>
                      <w:sz w:val="20"/>
                      <w:lang w:val="ru-RU"/>
                    </w:rPr>
                    <w:t>следующе</w:t>
                  </w:r>
                  <w:r w:rsidR="005C2BA0">
                    <w:rPr>
                      <w:iCs/>
                      <w:sz w:val="20"/>
                      <w:lang w:val="ru-RU"/>
                    </w:rPr>
                    <w:t>й</w:t>
                  </w:r>
                  <w:r w:rsidR="005C2BA0" w:rsidRPr="00D566A0">
                    <w:rPr>
                      <w:iCs/>
                      <w:sz w:val="20"/>
                      <w:lang w:val="ru-RU"/>
                    </w:rPr>
                    <w:t xml:space="preserve"> </w:t>
                  </w:r>
                  <w:r w:rsidR="00511A2A" w:rsidRPr="006C0B87">
                    <w:rPr>
                      <w:iCs/>
                      <w:sz w:val="20"/>
                      <w:u w:val="single"/>
                      <w:lang w:val="ru-RU"/>
                    </w:rPr>
                    <w:t>наиболее экономически</w:t>
                  </w:r>
                  <w:r w:rsidR="005C2BA0" w:rsidRPr="00FC1B7D">
                    <w:rPr>
                      <w:iCs/>
                      <w:sz w:val="20"/>
                      <w:u w:val="single"/>
                      <w:lang w:val="ru-RU"/>
                    </w:rPr>
                    <w:t xml:space="preserve"> выгодно</w:t>
                  </w:r>
                  <w:r w:rsidR="005C2BA0">
                    <w:rPr>
                      <w:iCs/>
                      <w:sz w:val="20"/>
                      <w:u w:val="single"/>
                      <w:lang w:val="ru-RU"/>
                    </w:rPr>
                    <w:t xml:space="preserve">й </w:t>
                  </w:r>
                  <w:r w:rsidR="005C2BA0">
                    <w:rPr>
                      <w:iCs/>
                      <w:sz w:val="20"/>
                      <w:lang w:val="ru-RU"/>
                    </w:rPr>
                    <w:t xml:space="preserve">заявки и </w:t>
                  </w:r>
                  <w:r w:rsidR="00A05513" w:rsidRPr="00D566A0">
                    <w:rPr>
                      <w:iCs/>
                      <w:sz w:val="20"/>
                      <w:lang w:val="ru-RU"/>
                    </w:rPr>
                    <w:t>т. д.</w:t>
                  </w:r>
                </w:p>
              </w:tc>
            </w:tr>
            <w:tr w:rsidR="0073727A" w:rsidRPr="007273A5" w14:paraId="21399EDC" w14:textId="77777777" w:rsidTr="0036080C">
              <w:trPr>
                <w:gridBefore w:val="1"/>
                <w:wBefore w:w="15" w:type="dxa"/>
              </w:trPr>
              <w:tc>
                <w:tcPr>
                  <w:tcW w:w="945" w:type="dxa"/>
                  <w:gridSpan w:val="2"/>
                  <w:tcBorders>
                    <w:right w:val="single" w:sz="12" w:space="0" w:color="auto"/>
                  </w:tcBorders>
                </w:tcPr>
                <w:p w14:paraId="412BB93B" w14:textId="77777777" w:rsidR="0073727A" w:rsidRPr="00D566A0" w:rsidRDefault="0073727A" w:rsidP="00776865">
                  <w:pPr>
                    <w:tabs>
                      <w:tab w:val="right" w:pos="7254"/>
                    </w:tabs>
                    <w:rPr>
                      <w:i/>
                      <w:sz w:val="20"/>
                      <w:lang w:val="ru-RU"/>
                    </w:rPr>
                  </w:pPr>
                </w:p>
              </w:tc>
              <w:tc>
                <w:tcPr>
                  <w:tcW w:w="8560" w:type="dxa"/>
                  <w:gridSpan w:val="4"/>
                  <w:tcBorders>
                    <w:top w:val="single" w:sz="12" w:space="0" w:color="auto"/>
                    <w:left w:val="single" w:sz="12" w:space="0" w:color="auto"/>
                    <w:bottom w:val="single" w:sz="12" w:space="0" w:color="auto"/>
                    <w:right w:val="single" w:sz="12" w:space="0" w:color="auto"/>
                  </w:tcBorders>
                </w:tcPr>
                <w:p w14:paraId="456DD2B7" w14:textId="02958317" w:rsidR="0073727A" w:rsidRPr="0036080C" w:rsidRDefault="00D64F75" w:rsidP="0036080C">
                  <w:pPr>
                    <w:keepNext/>
                    <w:spacing w:before="120" w:after="120"/>
                    <w:rPr>
                      <w:b/>
                      <w:bCs/>
                      <w:i/>
                      <w:iCs/>
                      <w:sz w:val="20"/>
                      <w:lang w:val="ru-RU"/>
                    </w:rPr>
                  </w:pPr>
                  <w:r w:rsidRPr="00D566A0">
                    <w:rPr>
                      <w:b/>
                      <w:bCs/>
                      <w:i/>
                      <w:iCs/>
                      <w:sz w:val="20"/>
                      <w:lang w:val="ru-RU"/>
                    </w:rPr>
                    <w:t>Добавьте следующий параграф в случае, если альтернативные технические предложения разрешены в соответствии с пунктом 9.1 ИУ</w:t>
                  </w:r>
                  <w:r w:rsidR="0002354B">
                    <w:rPr>
                      <w:b/>
                      <w:bCs/>
                      <w:i/>
                      <w:iCs/>
                      <w:sz w:val="20"/>
                      <w:lang w:val="ru-RU"/>
                    </w:rPr>
                    <w:t>К</w:t>
                  </w:r>
                  <w:r w:rsidRPr="00D566A0">
                    <w:rPr>
                      <w:b/>
                      <w:bCs/>
                      <w:i/>
                      <w:iCs/>
                      <w:sz w:val="20"/>
                      <w:lang w:val="ru-RU"/>
                    </w:rPr>
                    <w:t xml:space="preserve">. </w:t>
                  </w:r>
                </w:p>
              </w:tc>
            </w:tr>
            <w:tr w:rsidR="00CD2D9A" w:rsidRPr="00D566A0" w14:paraId="2E2C6271" w14:textId="77777777" w:rsidTr="0036080C">
              <w:trPr>
                <w:gridBefore w:val="1"/>
                <w:wBefore w:w="15" w:type="dxa"/>
              </w:trPr>
              <w:tc>
                <w:tcPr>
                  <w:tcW w:w="945" w:type="dxa"/>
                  <w:gridSpan w:val="2"/>
                </w:tcPr>
                <w:p w14:paraId="17829473" w14:textId="1D0A7942" w:rsidR="00CD2D9A" w:rsidRPr="00D566A0" w:rsidRDefault="00CD2D9A" w:rsidP="0012006B">
                  <w:pPr>
                    <w:tabs>
                      <w:tab w:val="right" w:pos="7254"/>
                    </w:tabs>
                    <w:spacing w:before="120"/>
                    <w:rPr>
                      <w:i/>
                      <w:sz w:val="20"/>
                      <w:lang w:val="ru-RU"/>
                    </w:rPr>
                  </w:pPr>
                  <w:r w:rsidRPr="00D566A0">
                    <w:rPr>
                      <w:b/>
                      <w:bCs/>
                      <w:iCs/>
                      <w:sz w:val="20"/>
                      <w:lang w:val="ru-RU"/>
                    </w:rPr>
                    <w:t>6)</w:t>
                  </w:r>
                </w:p>
              </w:tc>
              <w:tc>
                <w:tcPr>
                  <w:tcW w:w="8560" w:type="dxa"/>
                  <w:gridSpan w:val="4"/>
                  <w:tcBorders>
                    <w:top w:val="single" w:sz="12" w:space="0" w:color="auto"/>
                  </w:tcBorders>
                </w:tcPr>
                <w:p w14:paraId="0785AC37" w14:textId="35DAA3AE" w:rsidR="00CD2D9A" w:rsidRPr="00D566A0" w:rsidRDefault="00CD2D9A" w:rsidP="00CD2D9A">
                  <w:pPr>
                    <w:spacing w:before="120" w:after="120"/>
                    <w:ind w:left="-82"/>
                    <w:rPr>
                      <w:iCs/>
                      <w:sz w:val="20"/>
                      <w:lang w:val="ru-RU"/>
                    </w:rPr>
                  </w:pPr>
                  <w:r w:rsidRPr="00D566A0">
                    <w:rPr>
                      <w:b/>
                      <w:bCs/>
                      <w:iCs/>
                      <w:sz w:val="20"/>
                      <w:lang w:val="ru-RU"/>
                    </w:rPr>
                    <w:t>Оценка альтернативных технических предложений</w:t>
                  </w:r>
                </w:p>
              </w:tc>
            </w:tr>
            <w:tr w:rsidR="007D34A3" w:rsidRPr="007273A5" w14:paraId="334514E0" w14:textId="77777777" w:rsidTr="00094D17">
              <w:trPr>
                <w:gridBefore w:val="1"/>
                <w:wBefore w:w="15" w:type="dxa"/>
              </w:trPr>
              <w:tc>
                <w:tcPr>
                  <w:tcW w:w="945" w:type="dxa"/>
                  <w:gridSpan w:val="2"/>
                </w:tcPr>
                <w:p w14:paraId="5D65246F" w14:textId="77777777" w:rsidR="007D34A3" w:rsidRPr="00D566A0" w:rsidRDefault="007D34A3" w:rsidP="007D34A3">
                  <w:pPr>
                    <w:tabs>
                      <w:tab w:val="right" w:pos="7254"/>
                    </w:tabs>
                    <w:rPr>
                      <w:b/>
                      <w:bCs/>
                      <w:iCs/>
                      <w:sz w:val="20"/>
                      <w:lang w:val="ru-RU"/>
                    </w:rPr>
                  </w:pPr>
                </w:p>
              </w:tc>
              <w:tc>
                <w:tcPr>
                  <w:tcW w:w="8560" w:type="dxa"/>
                  <w:gridSpan w:val="4"/>
                </w:tcPr>
                <w:p w14:paraId="0C339E1A" w14:textId="2C8B7673" w:rsidR="007D34A3" w:rsidRPr="00D566A0" w:rsidRDefault="009C5B4C" w:rsidP="003A1C58">
                  <w:pPr>
                    <w:spacing w:before="120" w:after="120"/>
                    <w:ind w:left="-82"/>
                    <w:rPr>
                      <w:b/>
                      <w:bCs/>
                      <w:iCs/>
                      <w:sz w:val="20"/>
                      <w:lang w:val="ru-RU"/>
                    </w:rPr>
                  </w:pPr>
                  <w:r w:rsidRPr="009C5B4C">
                    <w:rPr>
                      <w:sz w:val="20"/>
                      <w:lang w:val="ru-RU"/>
                    </w:rPr>
                    <w:t xml:space="preserve">При проведении оценки Заказчиком будут рассматриваться только такие альтернативные технические предложения, которые по существу их содержания отвечают требованиям Заказчика к </w:t>
                  </w:r>
                  <w:r w:rsidR="003A1C58">
                    <w:rPr>
                      <w:sz w:val="20"/>
                      <w:lang w:val="ru-RU"/>
                    </w:rPr>
                    <w:t>оборудованию и сопутствующим работам</w:t>
                  </w:r>
                  <w:r w:rsidR="007D34A3" w:rsidRPr="00D566A0">
                    <w:rPr>
                      <w:sz w:val="20"/>
                      <w:lang w:val="ru-RU"/>
                    </w:rPr>
                    <w:t>.</w:t>
                  </w:r>
                </w:p>
              </w:tc>
            </w:tr>
          </w:tbl>
          <w:p w14:paraId="10672C08" w14:textId="77777777" w:rsidR="00411340" w:rsidRPr="00D566A0" w:rsidRDefault="00411340" w:rsidP="00411340">
            <w:pPr>
              <w:rPr>
                <w:sz w:val="12"/>
                <w:lang w:val="ru-RU"/>
              </w:rPr>
            </w:pPr>
            <w:r w:rsidRPr="00D566A0">
              <w:rPr>
                <w:lang w:val="ru-RU"/>
              </w:rPr>
              <w:br w:type="page"/>
            </w:r>
          </w:p>
          <w:tbl>
            <w:tblPr>
              <w:tblW w:w="9330" w:type="dxa"/>
              <w:tblLayout w:type="fixed"/>
              <w:tblLook w:val="01E0" w:firstRow="1" w:lastRow="1" w:firstColumn="1" w:lastColumn="1" w:noHBand="0" w:noVBand="0"/>
            </w:tblPr>
            <w:tblGrid>
              <w:gridCol w:w="1139"/>
              <w:gridCol w:w="8191"/>
            </w:tblGrid>
            <w:tr w:rsidR="00AC3094" w:rsidRPr="007273A5" w14:paraId="6D27BAE7" w14:textId="77777777" w:rsidTr="004B13DA">
              <w:tc>
                <w:tcPr>
                  <w:tcW w:w="9330" w:type="dxa"/>
                  <w:gridSpan w:val="2"/>
                </w:tcPr>
                <w:p w14:paraId="7202B6B2" w14:textId="38AC8120" w:rsidR="00EA7F89" w:rsidRPr="00D566A0" w:rsidRDefault="00EA7F89" w:rsidP="00EA7F89">
                  <w:pPr>
                    <w:keepNext/>
                    <w:spacing w:after="240"/>
                    <w:rPr>
                      <w:b/>
                      <w:sz w:val="28"/>
                      <w:szCs w:val="28"/>
                      <w:lang w:val="ru-RU"/>
                    </w:rPr>
                  </w:pPr>
                </w:p>
              </w:tc>
            </w:tr>
            <w:tr w:rsidR="005073CA" w:rsidRPr="00D566A0" w14:paraId="10672C0A" w14:textId="77777777" w:rsidTr="004B13DA">
              <w:tc>
                <w:tcPr>
                  <w:tcW w:w="9330" w:type="dxa"/>
                  <w:gridSpan w:val="2"/>
                  <w:tcBorders>
                    <w:bottom w:val="single" w:sz="12" w:space="0" w:color="auto"/>
                  </w:tcBorders>
                </w:tcPr>
                <w:p w14:paraId="10672C09" w14:textId="469CD493" w:rsidR="005073CA" w:rsidRPr="00D566A0" w:rsidRDefault="00C833A2" w:rsidP="00F92837">
                  <w:pPr>
                    <w:pStyle w:val="ListParagraph"/>
                    <w:keepNext/>
                    <w:numPr>
                      <w:ilvl w:val="0"/>
                      <w:numId w:val="55"/>
                    </w:numPr>
                    <w:spacing w:after="240"/>
                    <w:jc w:val="center"/>
                    <w:rPr>
                      <w:b/>
                      <w:i/>
                      <w:sz w:val="32"/>
                      <w:szCs w:val="32"/>
                      <w:lang w:val="ru-RU"/>
                    </w:rPr>
                  </w:pPr>
                  <w:r w:rsidRPr="00D566A0">
                    <w:rPr>
                      <w:b/>
                      <w:sz w:val="28"/>
                      <w:szCs w:val="28"/>
                      <w:lang w:val="ru-RU"/>
                    </w:rPr>
                    <w:t>Критерии квалификационного отбора</w:t>
                  </w:r>
                </w:p>
              </w:tc>
            </w:tr>
            <w:tr w:rsidR="00411340" w:rsidRPr="007273A5" w14:paraId="10672C0C" w14:textId="77777777" w:rsidTr="00D1500E">
              <w:tc>
                <w:tcPr>
                  <w:tcW w:w="9330" w:type="dxa"/>
                  <w:gridSpan w:val="2"/>
                  <w:tcBorders>
                    <w:top w:val="single" w:sz="12" w:space="0" w:color="auto"/>
                    <w:left w:val="single" w:sz="12" w:space="0" w:color="auto"/>
                    <w:bottom w:val="single" w:sz="12" w:space="0" w:color="auto"/>
                    <w:right w:val="single" w:sz="12" w:space="0" w:color="auto"/>
                  </w:tcBorders>
                </w:tcPr>
                <w:p w14:paraId="10672C0B" w14:textId="60CE9F9E" w:rsidR="00411340" w:rsidRPr="00D566A0" w:rsidRDefault="006B2985" w:rsidP="00411340">
                  <w:pPr>
                    <w:keepNext/>
                    <w:spacing w:before="120" w:after="120"/>
                    <w:rPr>
                      <w:b/>
                      <w:sz w:val="20"/>
                      <w:lang w:val="ru-RU"/>
                    </w:rPr>
                  </w:pPr>
                  <w:r w:rsidRPr="005C2459">
                    <w:rPr>
                      <w:b/>
                      <w:i/>
                      <w:sz w:val="20"/>
                      <w:lang w:val="ru-RU"/>
                    </w:rPr>
                    <w:t>Пояснения и положения, приведенные в рамках и выделенные курсивом, носят иллюстративный характер, содержат инструкции и рекомендации, которым должен следовать составитель документа. Они не являются составной частью текста, и не должны включаться в окончательную версию конкурсной документации.</w:t>
                  </w:r>
                </w:p>
              </w:tc>
            </w:tr>
            <w:tr w:rsidR="00411340" w:rsidRPr="007273A5" w14:paraId="10672C0E" w14:textId="77777777" w:rsidTr="00D1500E">
              <w:tc>
                <w:tcPr>
                  <w:tcW w:w="9330" w:type="dxa"/>
                  <w:gridSpan w:val="2"/>
                  <w:tcBorders>
                    <w:top w:val="single" w:sz="12" w:space="0" w:color="auto"/>
                  </w:tcBorders>
                </w:tcPr>
                <w:p w14:paraId="10672C0D" w14:textId="77777777" w:rsidR="00411340" w:rsidRPr="00D566A0" w:rsidRDefault="00411340" w:rsidP="00411340">
                  <w:pPr>
                    <w:keepNext/>
                    <w:rPr>
                      <w:i/>
                      <w:sz w:val="20"/>
                      <w:lang w:val="ru-RU"/>
                    </w:rPr>
                  </w:pPr>
                </w:p>
              </w:tc>
            </w:tr>
            <w:tr w:rsidR="00411340" w:rsidRPr="007273A5" w14:paraId="10672C11" w14:textId="77777777" w:rsidTr="00D1500E">
              <w:tc>
                <w:tcPr>
                  <w:tcW w:w="1139" w:type="dxa"/>
                </w:tcPr>
                <w:p w14:paraId="10672C0F" w14:textId="71CE68A8" w:rsidR="00411340" w:rsidRPr="00D566A0" w:rsidRDefault="0067516B" w:rsidP="00411340">
                  <w:pPr>
                    <w:keepNext/>
                    <w:spacing w:before="120" w:after="120"/>
                    <w:rPr>
                      <w:b/>
                      <w:sz w:val="20"/>
                      <w:lang w:val="ru-RU"/>
                    </w:rPr>
                  </w:pPr>
                  <w:r w:rsidRPr="00D566A0">
                    <w:rPr>
                      <w:b/>
                      <w:sz w:val="20"/>
                      <w:lang w:val="ru-RU"/>
                    </w:rPr>
                    <w:t>ИУ</w:t>
                  </w:r>
                  <w:r w:rsidR="006B2985">
                    <w:rPr>
                      <w:b/>
                      <w:sz w:val="20"/>
                      <w:lang w:val="ru-RU"/>
                    </w:rPr>
                    <w:t>К</w:t>
                  </w:r>
                  <w:r w:rsidRPr="00D566A0">
                    <w:rPr>
                      <w:b/>
                      <w:sz w:val="20"/>
                      <w:lang w:val="ru-RU"/>
                    </w:rPr>
                    <w:t xml:space="preserve"> </w:t>
                  </w:r>
                  <w:r w:rsidR="00411340" w:rsidRPr="00D566A0">
                    <w:rPr>
                      <w:b/>
                      <w:sz w:val="20"/>
                      <w:lang w:val="ru-RU"/>
                    </w:rPr>
                    <w:t>2</w:t>
                  </w:r>
                  <w:r w:rsidR="00AB5730" w:rsidRPr="00D566A0">
                    <w:rPr>
                      <w:b/>
                      <w:sz w:val="20"/>
                      <w:lang w:val="ru-RU"/>
                    </w:rPr>
                    <w:t>3</w:t>
                  </w:r>
                  <w:r w:rsidR="00411340" w:rsidRPr="00D566A0">
                    <w:rPr>
                      <w:b/>
                      <w:sz w:val="20"/>
                      <w:lang w:val="ru-RU"/>
                    </w:rPr>
                    <w:t>.1</w:t>
                  </w:r>
                </w:p>
              </w:tc>
              <w:tc>
                <w:tcPr>
                  <w:tcW w:w="8191" w:type="dxa"/>
                </w:tcPr>
                <w:p w14:paraId="10672C10" w14:textId="0082891E" w:rsidR="00411340" w:rsidRPr="006C0B87" w:rsidRDefault="00BD7E8A" w:rsidP="00411340">
                  <w:pPr>
                    <w:keepNext/>
                    <w:spacing w:before="120" w:after="120"/>
                    <w:rPr>
                      <w:sz w:val="20"/>
                      <w:lang w:val="ru-RU"/>
                    </w:rPr>
                  </w:pPr>
                  <w:r w:rsidRPr="006C0B87">
                    <w:rPr>
                      <w:sz w:val="20"/>
                      <w:lang w:val="ru-RU"/>
                    </w:rPr>
                    <w:t>Для того чтобы получить право на присуждение Контракта</w:t>
                  </w:r>
                  <w:r w:rsidR="005532DA">
                    <w:rPr>
                      <w:sz w:val="20"/>
                      <w:lang w:val="ru-RU"/>
                    </w:rPr>
                    <w:t xml:space="preserve"> в соответствии с п. 23,1 ИУК</w:t>
                  </w:r>
                  <w:r w:rsidRPr="006C0B87">
                    <w:rPr>
                      <w:sz w:val="20"/>
                      <w:lang w:val="ru-RU"/>
                    </w:rPr>
                    <w:t xml:space="preserve"> Участник </w:t>
                  </w:r>
                  <w:r w:rsidR="001D63D0">
                    <w:rPr>
                      <w:sz w:val="20"/>
                      <w:lang w:val="ru-RU"/>
                    </w:rPr>
                    <w:t xml:space="preserve">(индивидуально или в составе ПКО) </w:t>
                  </w:r>
                  <w:r w:rsidRPr="006C0B87">
                    <w:rPr>
                      <w:sz w:val="20"/>
                      <w:lang w:val="ru-RU"/>
                    </w:rPr>
                    <w:t xml:space="preserve">должен представить Заказчику доказательства своей квалификации и продемонстрировать, что он в целом соответствует всем критериям </w:t>
                  </w:r>
                  <w:r w:rsidR="002E6D46">
                    <w:rPr>
                      <w:sz w:val="20"/>
                      <w:lang w:val="ru-RU"/>
                    </w:rPr>
                    <w:t>правомочности</w:t>
                  </w:r>
                  <w:r w:rsidRPr="006C0B87">
                    <w:rPr>
                      <w:sz w:val="20"/>
                      <w:lang w:val="ru-RU"/>
                    </w:rPr>
                    <w:t xml:space="preserve">, </w:t>
                  </w:r>
                  <w:r w:rsidR="00F85668">
                    <w:rPr>
                      <w:sz w:val="20"/>
                      <w:lang w:val="ru-RU"/>
                    </w:rPr>
                    <w:t>опыта</w:t>
                  </w:r>
                  <w:r w:rsidR="00B93C2E">
                    <w:rPr>
                      <w:sz w:val="20"/>
                      <w:lang w:val="ru-RU"/>
                    </w:rPr>
                    <w:t xml:space="preserve">, финансового </w:t>
                  </w:r>
                  <w:r w:rsidR="002E6D46">
                    <w:rPr>
                      <w:sz w:val="20"/>
                      <w:lang w:val="ru-RU"/>
                    </w:rPr>
                    <w:t>состояния</w:t>
                  </w:r>
                  <w:r w:rsidRPr="006C0B87">
                    <w:rPr>
                      <w:sz w:val="20"/>
                      <w:lang w:val="ru-RU"/>
                    </w:rPr>
                    <w:t>, как они определены ниже:</w:t>
                  </w:r>
                  <w:r>
                    <w:rPr>
                      <w:sz w:val="20"/>
                      <w:lang w:val="ru-RU"/>
                    </w:rPr>
                    <w:t xml:space="preserve"> </w:t>
                  </w:r>
                </w:p>
              </w:tc>
            </w:tr>
            <w:tr w:rsidR="00411340" w:rsidRPr="00D566A0" w14:paraId="10672C14" w14:textId="77777777" w:rsidTr="00D1500E">
              <w:tc>
                <w:tcPr>
                  <w:tcW w:w="1139" w:type="dxa"/>
                </w:tcPr>
                <w:p w14:paraId="10672C12" w14:textId="77777777" w:rsidR="00411340" w:rsidRPr="00D566A0" w:rsidRDefault="00411340" w:rsidP="00411340">
                  <w:pPr>
                    <w:tabs>
                      <w:tab w:val="num" w:pos="432"/>
                    </w:tabs>
                    <w:spacing w:before="120" w:after="120"/>
                    <w:ind w:left="432" w:hanging="432"/>
                    <w:jc w:val="center"/>
                    <w:rPr>
                      <w:b/>
                      <w:sz w:val="20"/>
                      <w:lang w:val="ru-RU"/>
                    </w:rPr>
                  </w:pPr>
                  <w:r w:rsidRPr="00D566A0">
                    <w:rPr>
                      <w:b/>
                      <w:sz w:val="20"/>
                      <w:lang w:val="ru-RU"/>
                    </w:rPr>
                    <w:t>a)</w:t>
                  </w:r>
                </w:p>
              </w:tc>
              <w:tc>
                <w:tcPr>
                  <w:tcW w:w="8191" w:type="dxa"/>
                </w:tcPr>
                <w:p w14:paraId="10672C13" w14:textId="53A1F77B" w:rsidR="00411340" w:rsidRPr="00D566A0" w:rsidRDefault="00AE3AD0" w:rsidP="00411340">
                  <w:pPr>
                    <w:keepNext/>
                    <w:spacing w:before="120" w:after="120"/>
                    <w:rPr>
                      <w:b/>
                      <w:sz w:val="20"/>
                      <w:lang w:val="ru-RU"/>
                    </w:rPr>
                  </w:pPr>
                  <w:r w:rsidRPr="00D566A0">
                    <w:rPr>
                      <w:b/>
                      <w:sz w:val="20"/>
                      <w:lang w:val="ru-RU"/>
                    </w:rPr>
                    <w:t>Правомочность</w:t>
                  </w:r>
                </w:p>
              </w:tc>
            </w:tr>
            <w:tr w:rsidR="004E2701" w:rsidRPr="007273A5" w14:paraId="10672C1A" w14:textId="77777777" w:rsidTr="00D1500E">
              <w:tc>
                <w:tcPr>
                  <w:tcW w:w="1139" w:type="dxa"/>
                </w:tcPr>
                <w:p w14:paraId="10672C15" w14:textId="77777777" w:rsidR="004E2701" w:rsidRPr="00D566A0" w:rsidRDefault="004E2701" w:rsidP="004E2701">
                  <w:pPr>
                    <w:tabs>
                      <w:tab w:val="num" w:pos="432"/>
                    </w:tabs>
                    <w:spacing w:before="120" w:after="120"/>
                    <w:ind w:left="432" w:hanging="432"/>
                    <w:jc w:val="center"/>
                    <w:rPr>
                      <w:sz w:val="20"/>
                      <w:lang w:val="ru-RU"/>
                    </w:rPr>
                  </w:pPr>
                </w:p>
              </w:tc>
              <w:tc>
                <w:tcPr>
                  <w:tcW w:w="8191" w:type="dxa"/>
                </w:tcPr>
                <w:p w14:paraId="11DB8612" w14:textId="3BCA6BB9" w:rsidR="004E2701" w:rsidRPr="00D566A0" w:rsidRDefault="007141EF" w:rsidP="004E2701">
                  <w:pPr>
                    <w:tabs>
                      <w:tab w:val="left" w:pos="1080"/>
                    </w:tabs>
                    <w:suppressAutoHyphens/>
                    <w:spacing w:before="120" w:after="120"/>
                    <w:ind w:left="33" w:right="-72"/>
                    <w:rPr>
                      <w:b/>
                      <w:sz w:val="20"/>
                      <w:lang w:val="ru-RU"/>
                    </w:rPr>
                  </w:pPr>
                  <w:r w:rsidRPr="00D566A0">
                    <w:rPr>
                      <w:b/>
                      <w:sz w:val="20"/>
                      <w:lang w:val="ru-RU"/>
                    </w:rPr>
                    <w:t>ПРИМЕР</w:t>
                  </w:r>
                  <w:r w:rsidR="004E2701" w:rsidRPr="00D566A0">
                    <w:rPr>
                      <w:b/>
                      <w:sz w:val="20"/>
                      <w:lang w:val="ru-RU"/>
                    </w:rPr>
                    <w:t>:</w:t>
                  </w:r>
                </w:p>
                <w:p w14:paraId="2DB30FD2" w14:textId="69EBE91A" w:rsidR="004E2701" w:rsidRPr="00D566A0" w:rsidRDefault="001F761F" w:rsidP="004E2701">
                  <w:pPr>
                    <w:spacing w:before="60" w:after="60"/>
                    <w:rPr>
                      <w:sz w:val="20"/>
                      <w:lang w:val="ru-RU"/>
                    </w:rPr>
                  </w:pPr>
                  <w:r w:rsidRPr="00D566A0">
                    <w:rPr>
                      <w:sz w:val="20"/>
                      <w:lang w:val="ru-RU"/>
                    </w:rPr>
                    <w:t>Участник долж</w:t>
                  </w:r>
                  <w:r w:rsidR="00084D6B">
                    <w:rPr>
                      <w:sz w:val="20"/>
                      <w:lang w:val="ru-RU"/>
                    </w:rPr>
                    <w:t>ен</w:t>
                  </w:r>
                  <w:r w:rsidRPr="00D566A0">
                    <w:rPr>
                      <w:sz w:val="20"/>
                      <w:lang w:val="ru-RU"/>
                    </w:rPr>
                    <w:t xml:space="preserve"> </w:t>
                  </w:r>
                  <w:r w:rsidR="00BC08A8">
                    <w:rPr>
                      <w:sz w:val="20"/>
                      <w:lang w:val="ru-RU"/>
                    </w:rPr>
                    <w:t>соответствовать</w:t>
                  </w:r>
                  <w:r w:rsidRPr="00D566A0">
                    <w:rPr>
                      <w:sz w:val="20"/>
                      <w:lang w:val="ru-RU"/>
                    </w:rPr>
                    <w:t xml:space="preserve"> критериям правомочности, определенным в пункте 4 ИУ</w:t>
                  </w:r>
                  <w:r w:rsidR="00B0209B">
                    <w:rPr>
                      <w:sz w:val="20"/>
                      <w:lang w:val="ru-RU"/>
                    </w:rPr>
                    <w:t>К</w:t>
                  </w:r>
                  <w:r w:rsidRPr="00D566A0">
                    <w:rPr>
                      <w:sz w:val="20"/>
                      <w:lang w:val="ru-RU"/>
                    </w:rPr>
                    <w:t xml:space="preserve"> (как отражено в Письме</w:t>
                  </w:r>
                  <w:r w:rsidR="00BC08A8">
                    <w:rPr>
                      <w:sz w:val="20"/>
                      <w:lang w:val="ru-RU"/>
                    </w:rPr>
                    <w:t>-заявке на участие в конкурсе</w:t>
                  </w:r>
                  <w:r w:rsidRPr="00D566A0">
                    <w:rPr>
                      <w:sz w:val="20"/>
                      <w:lang w:val="ru-RU"/>
                    </w:rPr>
                    <w:t>)</w:t>
                  </w:r>
                  <w:r w:rsidR="004E2701" w:rsidRPr="00D566A0">
                    <w:rPr>
                      <w:sz w:val="20"/>
                      <w:lang w:val="ru-RU"/>
                    </w:rPr>
                    <w:t>:</w:t>
                  </w:r>
                </w:p>
                <w:p w14:paraId="4972B65E" w14:textId="1A5A772B" w:rsidR="004E2701" w:rsidRPr="00D566A0" w:rsidRDefault="00252829" w:rsidP="004E2701">
                  <w:pPr>
                    <w:numPr>
                      <w:ilvl w:val="0"/>
                      <w:numId w:val="47"/>
                    </w:numPr>
                    <w:spacing w:before="60" w:after="60" w:line="259" w:lineRule="auto"/>
                    <w:jc w:val="left"/>
                    <w:rPr>
                      <w:b/>
                      <w:i/>
                      <w:sz w:val="20"/>
                      <w:lang w:val="ru-RU"/>
                    </w:rPr>
                  </w:pPr>
                  <w:r w:rsidRPr="00D566A0">
                    <w:rPr>
                      <w:sz w:val="20"/>
                      <w:lang w:val="ru-RU"/>
                    </w:rPr>
                    <w:t>Не иметь конфликта интересов, как описано в пункте 4.3 ИУ</w:t>
                  </w:r>
                  <w:r w:rsidR="00B0209B">
                    <w:rPr>
                      <w:sz w:val="20"/>
                      <w:lang w:val="ru-RU"/>
                    </w:rPr>
                    <w:t>К</w:t>
                  </w:r>
                  <w:r w:rsidR="004E2701" w:rsidRPr="00D566A0">
                    <w:rPr>
                      <w:b/>
                      <w:sz w:val="20"/>
                      <w:lang w:val="ru-RU"/>
                    </w:rPr>
                    <w:t>;</w:t>
                  </w:r>
                </w:p>
                <w:p w14:paraId="03F360E8" w14:textId="4B942C1F" w:rsidR="001D6FEA" w:rsidRPr="006C0B87" w:rsidRDefault="001F44CC" w:rsidP="004E2701">
                  <w:pPr>
                    <w:pStyle w:val="ListParagraph"/>
                    <w:keepNext/>
                    <w:numPr>
                      <w:ilvl w:val="0"/>
                      <w:numId w:val="47"/>
                    </w:numPr>
                    <w:spacing w:before="120" w:after="120"/>
                    <w:rPr>
                      <w:i/>
                      <w:sz w:val="20"/>
                      <w:lang w:val="ru-RU"/>
                    </w:rPr>
                  </w:pPr>
                  <w:r w:rsidRPr="00D566A0">
                    <w:rPr>
                      <w:sz w:val="20"/>
                      <w:lang w:val="ru-RU"/>
                    </w:rPr>
                    <w:lastRenderedPageBreak/>
                    <w:t>Не быть признанным неправомочным в результате невыполнения условий, описанных в пункте 4.4 ИУ</w:t>
                  </w:r>
                  <w:r w:rsidR="00B0209B">
                    <w:rPr>
                      <w:sz w:val="20"/>
                      <w:lang w:val="ru-RU"/>
                    </w:rPr>
                    <w:t>К</w:t>
                  </w:r>
                  <w:r w:rsidR="001D6FEA" w:rsidRPr="00D566A0">
                    <w:rPr>
                      <w:sz w:val="20"/>
                      <w:lang w:val="ru-RU"/>
                    </w:rPr>
                    <w:t>;</w:t>
                  </w:r>
                </w:p>
                <w:p w14:paraId="10672C19" w14:textId="4B0CEC20" w:rsidR="004E2701" w:rsidRPr="00D566A0" w:rsidRDefault="009C2AB1" w:rsidP="004E2701">
                  <w:pPr>
                    <w:pStyle w:val="ListParagraph"/>
                    <w:keepNext/>
                    <w:numPr>
                      <w:ilvl w:val="0"/>
                      <w:numId w:val="47"/>
                    </w:numPr>
                    <w:spacing w:before="120" w:after="120"/>
                    <w:rPr>
                      <w:i/>
                      <w:sz w:val="20"/>
                      <w:lang w:val="ru-RU"/>
                    </w:rPr>
                  </w:pPr>
                  <w:r>
                    <w:rPr>
                      <w:bCs/>
                      <w:sz w:val="20"/>
                      <w:lang w:val="ru-RU"/>
                    </w:rPr>
                    <w:t>Н</w:t>
                  </w:r>
                  <w:r w:rsidR="001D6FEA" w:rsidRPr="00D566A0">
                    <w:rPr>
                      <w:bCs/>
                      <w:sz w:val="20"/>
                      <w:lang w:val="ru-RU"/>
                    </w:rPr>
                    <w:t xml:space="preserve">е </w:t>
                  </w:r>
                  <w:r w:rsidR="00084D6B">
                    <w:rPr>
                      <w:bCs/>
                      <w:sz w:val="20"/>
                      <w:lang w:val="ru-RU"/>
                    </w:rPr>
                    <w:t xml:space="preserve">иметь запрета на участие в конкурсе </w:t>
                  </w:r>
                  <w:r w:rsidR="001D6FEA" w:rsidRPr="00D566A0">
                    <w:rPr>
                      <w:bCs/>
                      <w:sz w:val="20"/>
                      <w:lang w:val="ru-RU"/>
                    </w:rPr>
                    <w:t>НЕФКО в течение периода</w:t>
                  </w:r>
                  <w:r>
                    <w:rPr>
                      <w:bCs/>
                      <w:sz w:val="20"/>
                      <w:lang w:val="ru-RU"/>
                    </w:rPr>
                    <w:t xml:space="preserve"> проведения конкурса и присуждения контракта</w:t>
                  </w:r>
                  <w:r w:rsidR="004E2701" w:rsidRPr="00D566A0">
                    <w:rPr>
                      <w:b/>
                      <w:sz w:val="20"/>
                      <w:lang w:val="ru-RU"/>
                    </w:rPr>
                    <w:t>.</w:t>
                  </w:r>
                  <w:r w:rsidR="004E2701" w:rsidRPr="00D566A0">
                    <w:rPr>
                      <w:b/>
                      <w:i/>
                      <w:sz w:val="20"/>
                      <w:lang w:val="ru-RU"/>
                    </w:rPr>
                    <w:t xml:space="preserve"> </w:t>
                  </w:r>
                </w:p>
              </w:tc>
            </w:tr>
            <w:tr w:rsidR="003B5574" w:rsidRPr="00D566A0" w14:paraId="10672C1D" w14:textId="77777777" w:rsidTr="00D1500E">
              <w:tc>
                <w:tcPr>
                  <w:tcW w:w="1139" w:type="dxa"/>
                </w:tcPr>
                <w:p w14:paraId="10672C1B" w14:textId="581FBBC9" w:rsidR="003B5574" w:rsidRPr="00D566A0" w:rsidRDefault="003B5574" w:rsidP="00411340">
                  <w:pPr>
                    <w:tabs>
                      <w:tab w:val="num" w:pos="432"/>
                    </w:tabs>
                    <w:spacing w:before="120" w:after="120"/>
                    <w:ind w:left="432" w:hanging="432"/>
                    <w:jc w:val="center"/>
                    <w:rPr>
                      <w:sz w:val="20"/>
                      <w:lang w:val="ru-RU"/>
                    </w:rPr>
                  </w:pPr>
                  <w:r w:rsidRPr="00D566A0">
                    <w:rPr>
                      <w:b/>
                      <w:sz w:val="20"/>
                      <w:lang w:val="ru-RU"/>
                    </w:rPr>
                    <w:lastRenderedPageBreak/>
                    <w:t>b)</w:t>
                  </w:r>
                </w:p>
              </w:tc>
              <w:tc>
                <w:tcPr>
                  <w:tcW w:w="8191" w:type="dxa"/>
                </w:tcPr>
                <w:p w14:paraId="10672C1C" w14:textId="75178306" w:rsidR="003B5574" w:rsidRPr="00D566A0" w:rsidRDefault="00BB0CBE" w:rsidP="00411340">
                  <w:pPr>
                    <w:tabs>
                      <w:tab w:val="left" w:pos="1080"/>
                    </w:tabs>
                    <w:suppressAutoHyphens/>
                    <w:spacing w:before="120" w:after="120"/>
                    <w:ind w:left="34" w:right="-74"/>
                    <w:rPr>
                      <w:sz w:val="20"/>
                      <w:lang w:val="ru-RU"/>
                    </w:rPr>
                  </w:pPr>
                  <w:r w:rsidRPr="00D566A0">
                    <w:rPr>
                      <w:b/>
                      <w:sz w:val="20"/>
                      <w:lang w:val="ru-RU"/>
                    </w:rPr>
                    <w:t>Финансовое состояние</w:t>
                  </w:r>
                </w:p>
              </w:tc>
            </w:tr>
            <w:tr w:rsidR="003B5574" w:rsidRPr="00D566A0" w14:paraId="10672C23" w14:textId="77777777" w:rsidTr="00D1500E">
              <w:tc>
                <w:tcPr>
                  <w:tcW w:w="1139" w:type="dxa"/>
                </w:tcPr>
                <w:p w14:paraId="10672C1E" w14:textId="5CF3C56A" w:rsidR="003B5574" w:rsidRPr="00D566A0" w:rsidRDefault="003B5574" w:rsidP="003B5574">
                  <w:pPr>
                    <w:tabs>
                      <w:tab w:val="num" w:pos="670"/>
                    </w:tabs>
                    <w:spacing w:before="120" w:after="120"/>
                    <w:ind w:left="432" w:hanging="432"/>
                    <w:jc w:val="right"/>
                    <w:rPr>
                      <w:sz w:val="20"/>
                      <w:lang w:val="ru-RU"/>
                    </w:rPr>
                  </w:pPr>
                  <w:r w:rsidRPr="00D566A0">
                    <w:rPr>
                      <w:b/>
                      <w:sz w:val="20"/>
                      <w:lang w:val="ru-RU"/>
                    </w:rPr>
                    <w:t>i)</w:t>
                  </w:r>
                </w:p>
              </w:tc>
              <w:tc>
                <w:tcPr>
                  <w:tcW w:w="8191" w:type="dxa"/>
                </w:tcPr>
                <w:p w14:paraId="10672C22" w14:textId="189AF899" w:rsidR="003B5574" w:rsidRPr="00D566A0" w:rsidRDefault="00C84B86" w:rsidP="003B5574">
                  <w:pPr>
                    <w:keepNext/>
                    <w:spacing w:before="120" w:after="120"/>
                    <w:rPr>
                      <w:i/>
                      <w:sz w:val="20"/>
                      <w:lang w:val="ru-RU"/>
                    </w:rPr>
                  </w:pPr>
                  <w:r w:rsidRPr="00D566A0">
                    <w:rPr>
                      <w:b/>
                      <w:sz w:val="20"/>
                      <w:lang w:val="ru-RU"/>
                    </w:rPr>
                    <w:t>Средн</w:t>
                  </w:r>
                  <w:r w:rsidR="00273723">
                    <w:rPr>
                      <w:b/>
                      <w:sz w:val="20"/>
                      <w:lang w:val="ru-RU"/>
                    </w:rPr>
                    <w:t>егодовой</w:t>
                  </w:r>
                  <w:r w:rsidR="008E058D">
                    <w:rPr>
                      <w:b/>
                      <w:sz w:val="20"/>
                      <w:lang w:val="ru-RU"/>
                    </w:rPr>
                    <w:t xml:space="preserve"> оборот</w:t>
                  </w:r>
                </w:p>
              </w:tc>
            </w:tr>
            <w:tr w:rsidR="00083E3E" w:rsidRPr="007273A5" w14:paraId="10672C26" w14:textId="77777777" w:rsidTr="00D1500E">
              <w:tc>
                <w:tcPr>
                  <w:tcW w:w="1139" w:type="dxa"/>
                </w:tcPr>
                <w:p w14:paraId="10672C24" w14:textId="01A90586" w:rsidR="00083E3E" w:rsidRPr="00D566A0" w:rsidRDefault="00083E3E" w:rsidP="00083E3E">
                  <w:pPr>
                    <w:tabs>
                      <w:tab w:val="num" w:pos="432"/>
                    </w:tabs>
                    <w:spacing w:before="120" w:after="120"/>
                    <w:ind w:left="432" w:hanging="432"/>
                    <w:jc w:val="center"/>
                    <w:rPr>
                      <w:b/>
                      <w:sz w:val="20"/>
                      <w:lang w:val="ru-RU"/>
                    </w:rPr>
                  </w:pPr>
                </w:p>
              </w:tc>
              <w:tc>
                <w:tcPr>
                  <w:tcW w:w="8191" w:type="dxa"/>
                </w:tcPr>
                <w:p w14:paraId="41131D2F" w14:textId="39BD89B6" w:rsidR="00083E3E" w:rsidRPr="00D566A0" w:rsidRDefault="00385004" w:rsidP="00083E3E">
                  <w:pPr>
                    <w:tabs>
                      <w:tab w:val="left" w:pos="1080"/>
                    </w:tabs>
                    <w:suppressAutoHyphens/>
                    <w:spacing w:before="120"/>
                    <w:ind w:left="34" w:right="-74"/>
                    <w:rPr>
                      <w:b/>
                      <w:sz w:val="20"/>
                      <w:lang w:val="ru-RU"/>
                    </w:rPr>
                  </w:pPr>
                  <w:r w:rsidRPr="00D566A0">
                    <w:rPr>
                      <w:b/>
                      <w:sz w:val="20"/>
                      <w:lang w:val="ru-RU"/>
                    </w:rPr>
                    <w:t>ПРИМЕР</w:t>
                  </w:r>
                  <w:r w:rsidR="00083E3E" w:rsidRPr="00D566A0">
                    <w:rPr>
                      <w:b/>
                      <w:sz w:val="20"/>
                      <w:lang w:val="ru-RU"/>
                    </w:rPr>
                    <w:t>:</w:t>
                  </w:r>
                </w:p>
                <w:p w14:paraId="0E34D4E3" w14:textId="0C3FBFCE" w:rsidR="002E563B" w:rsidRPr="00D566A0" w:rsidRDefault="00730CF1" w:rsidP="00083E3E">
                  <w:pPr>
                    <w:keepNext/>
                    <w:spacing w:before="120" w:after="120"/>
                    <w:rPr>
                      <w:sz w:val="20"/>
                      <w:lang w:val="ru-RU"/>
                    </w:rPr>
                  </w:pPr>
                  <w:r w:rsidRPr="00D566A0">
                    <w:rPr>
                      <w:sz w:val="20"/>
                      <w:lang w:val="ru-RU"/>
                    </w:rPr>
                    <w:t xml:space="preserve">Средний </w:t>
                  </w:r>
                  <w:r w:rsidR="008E058D">
                    <w:rPr>
                      <w:sz w:val="20"/>
                      <w:lang w:val="ru-RU"/>
                    </w:rPr>
                    <w:t>годовой оборот</w:t>
                  </w:r>
                  <w:r w:rsidRPr="00D566A0">
                    <w:rPr>
                      <w:sz w:val="20"/>
                      <w:lang w:val="ru-RU"/>
                    </w:rPr>
                    <w:t xml:space="preserve"> за последние </w:t>
                  </w:r>
                  <w:r w:rsidRPr="00D566A0">
                    <w:rPr>
                      <w:b/>
                      <w:i/>
                      <w:sz w:val="20"/>
                      <w:lang w:val="ru-RU"/>
                    </w:rPr>
                    <w:t>[вставьте число]</w:t>
                  </w:r>
                  <w:r w:rsidRPr="00D566A0">
                    <w:rPr>
                      <w:sz w:val="20"/>
                      <w:lang w:val="ru-RU"/>
                    </w:rPr>
                    <w:t>* лет превышал</w:t>
                  </w:r>
                  <w:r w:rsidR="002E563B" w:rsidRPr="00D566A0">
                    <w:rPr>
                      <w:sz w:val="20"/>
                      <w:lang w:val="ru-RU"/>
                    </w:rPr>
                    <w:t>:</w:t>
                  </w:r>
                </w:p>
                <w:p w14:paraId="7393BAF8" w14:textId="77777777" w:rsidR="002E563B" w:rsidRPr="0036080C" w:rsidRDefault="002E563B" w:rsidP="002E563B">
                  <w:pPr>
                    <w:pStyle w:val="ListParagraph"/>
                    <w:keepNext/>
                    <w:numPr>
                      <w:ilvl w:val="0"/>
                      <w:numId w:val="47"/>
                    </w:numPr>
                    <w:spacing w:before="120" w:after="120" w:line="259" w:lineRule="auto"/>
                    <w:jc w:val="left"/>
                    <w:rPr>
                      <w:b/>
                      <w:sz w:val="20"/>
                      <w:lang w:val="ru-RU"/>
                    </w:rPr>
                  </w:pPr>
                  <w:r w:rsidRPr="0036080C">
                    <w:rPr>
                      <w:sz w:val="20"/>
                      <w:lang w:val="ru-RU"/>
                    </w:rPr>
                    <w:t xml:space="preserve">для Лота 1: евро </w:t>
                  </w:r>
                  <w:r w:rsidRPr="0036080C">
                    <w:rPr>
                      <w:b/>
                      <w:bCs/>
                      <w:i/>
                      <w:iCs/>
                      <w:sz w:val="20"/>
                      <w:lang w:val="ru-RU"/>
                    </w:rPr>
                    <w:t>[вставьте значение1]**</w:t>
                  </w:r>
                  <w:r w:rsidRPr="0036080C">
                    <w:rPr>
                      <w:sz w:val="20"/>
                      <w:lang w:val="ru-RU"/>
                    </w:rPr>
                    <w:t xml:space="preserve"> в эквиваленте;</w:t>
                  </w:r>
                </w:p>
                <w:p w14:paraId="0578ADB0" w14:textId="77777777" w:rsidR="002E563B" w:rsidRPr="0036080C" w:rsidRDefault="002E563B" w:rsidP="002E563B">
                  <w:pPr>
                    <w:pStyle w:val="ListParagraph"/>
                    <w:keepNext/>
                    <w:numPr>
                      <w:ilvl w:val="0"/>
                      <w:numId w:val="47"/>
                    </w:numPr>
                    <w:spacing w:before="120" w:after="120" w:line="259" w:lineRule="auto"/>
                    <w:jc w:val="left"/>
                    <w:rPr>
                      <w:b/>
                      <w:sz w:val="20"/>
                      <w:lang w:val="ru-RU"/>
                    </w:rPr>
                  </w:pPr>
                  <w:r w:rsidRPr="0036080C">
                    <w:rPr>
                      <w:sz w:val="20"/>
                      <w:lang w:val="ru-RU"/>
                    </w:rPr>
                    <w:t xml:space="preserve">для Лота </w:t>
                  </w:r>
                  <w:r w:rsidRPr="00D566A0">
                    <w:rPr>
                      <w:sz w:val="20"/>
                      <w:lang w:val="ru-RU"/>
                    </w:rPr>
                    <w:t>2</w:t>
                  </w:r>
                  <w:r w:rsidRPr="0036080C">
                    <w:rPr>
                      <w:sz w:val="20"/>
                      <w:lang w:val="ru-RU"/>
                    </w:rPr>
                    <w:t xml:space="preserve">: евро </w:t>
                  </w:r>
                  <w:r w:rsidRPr="0036080C">
                    <w:rPr>
                      <w:b/>
                      <w:bCs/>
                      <w:i/>
                      <w:iCs/>
                      <w:sz w:val="20"/>
                      <w:lang w:val="ru-RU"/>
                    </w:rPr>
                    <w:t>[вставьте значение</w:t>
                  </w:r>
                  <w:r w:rsidRPr="00D566A0">
                    <w:rPr>
                      <w:b/>
                      <w:bCs/>
                      <w:i/>
                      <w:iCs/>
                      <w:sz w:val="20"/>
                      <w:lang w:val="ru-RU"/>
                    </w:rPr>
                    <w:t>2</w:t>
                  </w:r>
                  <w:r w:rsidRPr="0036080C">
                    <w:rPr>
                      <w:b/>
                      <w:bCs/>
                      <w:i/>
                      <w:iCs/>
                      <w:sz w:val="20"/>
                      <w:lang w:val="ru-RU"/>
                    </w:rPr>
                    <w:t>]**</w:t>
                  </w:r>
                  <w:r w:rsidRPr="0036080C">
                    <w:rPr>
                      <w:sz w:val="20"/>
                      <w:lang w:val="ru-RU"/>
                    </w:rPr>
                    <w:t xml:space="preserve"> в эквиваленте:</w:t>
                  </w:r>
                </w:p>
                <w:p w14:paraId="01ABFA81" w14:textId="77777777" w:rsidR="002E563B" w:rsidRPr="0036080C" w:rsidRDefault="002E563B" w:rsidP="002E563B">
                  <w:pPr>
                    <w:pStyle w:val="ListParagraph"/>
                    <w:keepNext/>
                    <w:numPr>
                      <w:ilvl w:val="0"/>
                      <w:numId w:val="47"/>
                    </w:numPr>
                    <w:spacing w:before="120" w:after="120" w:line="259" w:lineRule="auto"/>
                    <w:jc w:val="left"/>
                    <w:rPr>
                      <w:b/>
                      <w:sz w:val="20"/>
                      <w:lang w:val="ru-RU"/>
                    </w:rPr>
                  </w:pPr>
                  <w:r w:rsidRPr="0036080C">
                    <w:rPr>
                      <w:iCs/>
                      <w:sz w:val="20"/>
                      <w:lang w:val="ru-RU"/>
                    </w:rPr>
                    <w:t>……..;</w:t>
                  </w:r>
                </w:p>
                <w:p w14:paraId="3DB5D7DE" w14:textId="77777777" w:rsidR="002E563B" w:rsidRPr="0036080C" w:rsidRDefault="002E563B" w:rsidP="002E563B">
                  <w:pPr>
                    <w:pStyle w:val="ListParagraph"/>
                    <w:keepNext/>
                    <w:numPr>
                      <w:ilvl w:val="0"/>
                      <w:numId w:val="47"/>
                    </w:numPr>
                    <w:spacing w:before="120" w:after="120" w:line="259" w:lineRule="auto"/>
                    <w:jc w:val="left"/>
                    <w:rPr>
                      <w:b/>
                      <w:sz w:val="20"/>
                      <w:lang w:val="ru-RU"/>
                    </w:rPr>
                  </w:pPr>
                  <w:r w:rsidRPr="0036080C">
                    <w:rPr>
                      <w:sz w:val="20"/>
                      <w:lang w:val="ru-RU"/>
                    </w:rPr>
                    <w:t xml:space="preserve">для Лота N: евро </w:t>
                  </w:r>
                  <w:r w:rsidRPr="0036080C">
                    <w:rPr>
                      <w:b/>
                      <w:bCs/>
                      <w:i/>
                      <w:iCs/>
                      <w:sz w:val="20"/>
                      <w:lang w:val="ru-RU"/>
                    </w:rPr>
                    <w:t>[вставьте значениеN]**</w:t>
                  </w:r>
                  <w:r w:rsidRPr="0036080C">
                    <w:rPr>
                      <w:sz w:val="20"/>
                      <w:lang w:val="ru-RU"/>
                    </w:rPr>
                    <w:t xml:space="preserve"> в эквиваленте</w:t>
                  </w:r>
                  <w:r w:rsidRPr="0036080C">
                    <w:rPr>
                      <w:iCs/>
                      <w:sz w:val="20"/>
                      <w:lang w:val="ru-RU"/>
                    </w:rPr>
                    <w:t xml:space="preserve">. </w:t>
                  </w:r>
                </w:p>
                <w:p w14:paraId="0427318D" w14:textId="04ADFA7C" w:rsidR="002E563B" w:rsidRPr="00D566A0" w:rsidRDefault="002E563B" w:rsidP="002E563B">
                  <w:pPr>
                    <w:keepNext/>
                    <w:spacing w:before="120" w:after="120"/>
                    <w:rPr>
                      <w:sz w:val="20"/>
                      <w:lang w:val="ru-RU"/>
                    </w:rPr>
                  </w:pPr>
                  <w:r w:rsidRPr="00D566A0">
                    <w:rPr>
                      <w:sz w:val="20"/>
                      <w:lang w:val="ru-RU"/>
                    </w:rPr>
                    <w:t xml:space="preserve">В случае, если участник принимает участие в более чем одном лоте, средний годовой оборот за последние </w:t>
                  </w:r>
                  <w:r w:rsidRPr="00D566A0">
                    <w:rPr>
                      <w:b/>
                      <w:bCs/>
                      <w:i/>
                      <w:iCs/>
                      <w:sz w:val="20"/>
                      <w:lang w:val="ru-RU"/>
                    </w:rPr>
                    <w:t>[вставьте число]*</w:t>
                  </w:r>
                  <w:r w:rsidRPr="00D566A0">
                    <w:rPr>
                      <w:sz w:val="20"/>
                      <w:lang w:val="ru-RU"/>
                    </w:rPr>
                    <w:t xml:space="preserve"> лет должен превышать общую сумму, установленную для соответствующих лотов.</w:t>
                  </w:r>
                </w:p>
                <w:p w14:paraId="10672C25" w14:textId="483F04EA" w:rsidR="00083E3E" w:rsidRPr="00D566A0" w:rsidRDefault="00083E3E" w:rsidP="00083E3E">
                  <w:pPr>
                    <w:keepNext/>
                    <w:spacing w:before="120" w:after="120"/>
                    <w:rPr>
                      <w:b/>
                      <w:i/>
                      <w:sz w:val="20"/>
                      <w:lang w:val="ru-RU"/>
                    </w:rPr>
                  </w:pPr>
                </w:p>
              </w:tc>
            </w:tr>
            <w:tr w:rsidR="003B5574" w:rsidRPr="007273A5" w14:paraId="10672C29" w14:textId="77777777" w:rsidTr="00D1500E">
              <w:tc>
                <w:tcPr>
                  <w:tcW w:w="1139" w:type="dxa"/>
                  <w:tcBorders>
                    <w:right w:val="single" w:sz="12" w:space="0" w:color="auto"/>
                  </w:tcBorders>
                </w:tcPr>
                <w:p w14:paraId="10672C27" w14:textId="7D12986D" w:rsidR="003B5574" w:rsidRPr="00D566A0" w:rsidRDefault="003B5574" w:rsidP="00411340">
                  <w:pPr>
                    <w:tabs>
                      <w:tab w:val="num" w:pos="432"/>
                    </w:tabs>
                    <w:spacing w:before="120" w:after="120"/>
                    <w:ind w:left="432" w:hanging="432"/>
                    <w:jc w:val="right"/>
                    <w:rPr>
                      <w:sz w:val="20"/>
                      <w:lang w:val="ru-RU"/>
                    </w:rPr>
                  </w:pPr>
                </w:p>
              </w:tc>
              <w:tc>
                <w:tcPr>
                  <w:tcW w:w="8191" w:type="dxa"/>
                  <w:tcBorders>
                    <w:top w:val="single" w:sz="12" w:space="0" w:color="auto"/>
                    <w:left w:val="single" w:sz="12" w:space="0" w:color="auto"/>
                    <w:bottom w:val="single" w:sz="12" w:space="0" w:color="auto"/>
                    <w:right w:val="single" w:sz="12" w:space="0" w:color="auto"/>
                  </w:tcBorders>
                </w:tcPr>
                <w:p w14:paraId="026B5E99" w14:textId="29BB2428" w:rsidR="00A734DF" w:rsidRPr="00D566A0" w:rsidRDefault="00A734DF" w:rsidP="00A734DF">
                  <w:pPr>
                    <w:keepNext/>
                    <w:spacing w:before="120" w:after="120"/>
                    <w:ind w:hanging="11"/>
                    <w:rPr>
                      <w:b/>
                      <w:i/>
                      <w:sz w:val="20"/>
                      <w:lang w:val="ru-RU"/>
                    </w:rPr>
                  </w:pPr>
                  <w:r w:rsidRPr="00D566A0">
                    <w:rPr>
                      <w:b/>
                      <w:i/>
                      <w:sz w:val="20"/>
                      <w:lang w:val="ru-RU"/>
                    </w:rPr>
                    <w:t xml:space="preserve">* Этот период обычно составляет </w:t>
                  </w:r>
                  <w:r w:rsidR="00B55CF6">
                    <w:rPr>
                      <w:b/>
                      <w:i/>
                      <w:sz w:val="20"/>
                      <w:lang w:val="ru-RU"/>
                    </w:rPr>
                    <w:t>три (3) года</w:t>
                  </w:r>
                  <w:r w:rsidRPr="00D566A0">
                    <w:rPr>
                      <w:b/>
                      <w:i/>
                      <w:sz w:val="20"/>
                      <w:lang w:val="ru-RU"/>
                    </w:rPr>
                    <w:t>, однако он может быть меньше, если</w:t>
                  </w:r>
                  <w:r w:rsidR="00B55CF6">
                    <w:rPr>
                      <w:b/>
                      <w:i/>
                      <w:sz w:val="20"/>
                      <w:lang w:val="ru-RU"/>
                    </w:rPr>
                    <w:t xml:space="preserve"> это</w:t>
                  </w:r>
                  <w:r w:rsidRPr="00D566A0">
                    <w:rPr>
                      <w:b/>
                      <w:i/>
                      <w:sz w:val="20"/>
                      <w:lang w:val="ru-RU"/>
                    </w:rPr>
                    <w:t xml:space="preserve"> обосновано </w:t>
                  </w:r>
                  <w:r w:rsidR="00B55CF6">
                    <w:rPr>
                      <w:b/>
                      <w:i/>
                      <w:sz w:val="20"/>
                      <w:lang w:val="ru-RU"/>
                    </w:rPr>
                    <w:t>особыми</w:t>
                  </w:r>
                  <w:r w:rsidRPr="00D566A0">
                    <w:rPr>
                      <w:b/>
                      <w:i/>
                      <w:sz w:val="20"/>
                      <w:lang w:val="ru-RU"/>
                    </w:rPr>
                    <w:t xml:space="preserve"> обстоятельствами.</w:t>
                  </w:r>
                </w:p>
                <w:p w14:paraId="10672C28" w14:textId="5748C7B7" w:rsidR="003B5574" w:rsidRPr="00D566A0" w:rsidRDefault="00A734DF" w:rsidP="00A734DF">
                  <w:pPr>
                    <w:keepNext/>
                    <w:spacing w:before="120" w:after="120"/>
                    <w:rPr>
                      <w:sz w:val="20"/>
                      <w:lang w:val="ru-RU"/>
                    </w:rPr>
                  </w:pPr>
                  <w:r w:rsidRPr="00D566A0">
                    <w:rPr>
                      <w:b/>
                      <w:i/>
                      <w:sz w:val="20"/>
                      <w:lang w:val="ru-RU"/>
                    </w:rPr>
                    <w:t>** Как правило, не менее 2.5 раз</w:t>
                  </w:r>
                  <w:r w:rsidR="00E94FE2">
                    <w:rPr>
                      <w:b/>
                      <w:i/>
                      <w:sz w:val="20"/>
                      <w:lang w:val="ru-RU"/>
                    </w:rPr>
                    <w:t xml:space="preserve"> от</w:t>
                  </w:r>
                  <w:r w:rsidRPr="00D566A0">
                    <w:rPr>
                      <w:b/>
                      <w:i/>
                      <w:sz w:val="20"/>
                      <w:lang w:val="ru-RU"/>
                    </w:rPr>
                    <w:t xml:space="preserve"> ожидаемого </w:t>
                  </w:r>
                  <w:r w:rsidR="0036239F">
                    <w:rPr>
                      <w:b/>
                      <w:i/>
                      <w:sz w:val="20"/>
                      <w:lang w:val="ru-RU"/>
                    </w:rPr>
                    <w:t>движения денежных средств</w:t>
                  </w:r>
                  <w:r w:rsidRPr="00D566A0">
                    <w:rPr>
                      <w:b/>
                      <w:i/>
                      <w:sz w:val="20"/>
                      <w:lang w:val="ru-RU"/>
                    </w:rPr>
                    <w:t xml:space="preserve"> в предлагаемом контракте (на основе прямолинейного расчета). Этот коэффициент может быть меньше для </w:t>
                  </w:r>
                  <w:r w:rsidR="00232775">
                    <w:rPr>
                      <w:b/>
                      <w:i/>
                      <w:sz w:val="20"/>
                      <w:lang w:val="ru-RU"/>
                    </w:rPr>
                    <w:t>небольших</w:t>
                  </w:r>
                  <w:r w:rsidRPr="00D566A0">
                    <w:rPr>
                      <w:b/>
                      <w:i/>
                      <w:sz w:val="20"/>
                      <w:lang w:val="ru-RU"/>
                    </w:rPr>
                    <w:t xml:space="preserve"> контрактов, но не менее 1.5 (особенности условий в стране должны тоже учитываться).</w:t>
                  </w:r>
                </w:p>
              </w:tc>
            </w:tr>
            <w:tr w:rsidR="003B5574" w:rsidRPr="007273A5" w14:paraId="10672C2C" w14:textId="77777777" w:rsidTr="00D1500E">
              <w:tc>
                <w:tcPr>
                  <w:tcW w:w="1139" w:type="dxa"/>
                </w:tcPr>
                <w:p w14:paraId="10672C2A" w14:textId="77777777" w:rsidR="003B5574" w:rsidRPr="00D566A0" w:rsidRDefault="003B5574" w:rsidP="00411340">
                  <w:pPr>
                    <w:tabs>
                      <w:tab w:val="num" w:pos="432"/>
                    </w:tabs>
                    <w:ind w:left="432" w:hanging="432"/>
                    <w:rPr>
                      <w:sz w:val="20"/>
                      <w:lang w:val="ru-RU"/>
                    </w:rPr>
                  </w:pPr>
                </w:p>
              </w:tc>
              <w:tc>
                <w:tcPr>
                  <w:tcW w:w="8191" w:type="dxa"/>
                  <w:tcBorders>
                    <w:top w:val="single" w:sz="12" w:space="0" w:color="auto"/>
                  </w:tcBorders>
                </w:tcPr>
                <w:p w14:paraId="10672C2B" w14:textId="22D82694" w:rsidR="003B5574" w:rsidRPr="00D566A0" w:rsidRDefault="003B5574" w:rsidP="00411340">
                  <w:pPr>
                    <w:keepNext/>
                    <w:tabs>
                      <w:tab w:val="left" w:pos="-1440"/>
                      <w:tab w:val="left" w:pos="-720"/>
                      <w:tab w:val="left" w:pos="0"/>
                    </w:tabs>
                    <w:rPr>
                      <w:i/>
                      <w:sz w:val="20"/>
                      <w:lang w:val="ru-RU"/>
                    </w:rPr>
                  </w:pPr>
                </w:p>
              </w:tc>
            </w:tr>
            <w:tr w:rsidR="003B5574" w:rsidRPr="00D566A0" w14:paraId="10672C30" w14:textId="77777777" w:rsidTr="00D1500E">
              <w:trPr>
                <w:trHeight w:val="378"/>
              </w:trPr>
              <w:tc>
                <w:tcPr>
                  <w:tcW w:w="1139" w:type="dxa"/>
                </w:tcPr>
                <w:p w14:paraId="10672C2D" w14:textId="594CC7BE" w:rsidR="003B5574" w:rsidRPr="00D566A0" w:rsidRDefault="003B5574" w:rsidP="003B5574">
                  <w:pPr>
                    <w:tabs>
                      <w:tab w:val="num" w:pos="432"/>
                    </w:tabs>
                    <w:spacing w:before="120" w:after="120"/>
                    <w:ind w:left="432" w:hanging="432"/>
                    <w:jc w:val="right"/>
                    <w:rPr>
                      <w:sz w:val="20"/>
                      <w:lang w:val="ru-RU"/>
                    </w:rPr>
                  </w:pPr>
                  <w:r w:rsidRPr="00D566A0">
                    <w:rPr>
                      <w:b/>
                      <w:sz w:val="20"/>
                      <w:lang w:val="ru-RU"/>
                    </w:rPr>
                    <w:t>ii)</w:t>
                  </w:r>
                </w:p>
              </w:tc>
              <w:tc>
                <w:tcPr>
                  <w:tcW w:w="8191" w:type="dxa"/>
                  <w:vAlign w:val="bottom"/>
                </w:tcPr>
                <w:p w14:paraId="10672C2F" w14:textId="0F0988B4" w:rsidR="003B5574" w:rsidRPr="00D566A0" w:rsidRDefault="009F41A0" w:rsidP="003B5574">
                  <w:pPr>
                    <w:keepNext/>
                    <w:spacing w:after="120"/>
                    <w:ind w:hanging="11"/>
                    <w:jc w:val="left"/>
                    <w:rPr>
                      <w:b/>
                      <w:sz w:val="20"/>
                      <w:lang w:val="ru-RU"/>
                    </w:rPr>
                  </w:pPr>
                  <w:r w:rsidRPr="00D566A0">
                    <w:rPr>
                      <w:b/>
                      <w:sz w:val="20"/>
                      <w:lang w:val="ru-RU"/>
                    </w:rPr>
                    <w:t>Финансовые ресурсы</w:t>
                  </w:r>
                </w:p>
              </w:tc>
            </w:tr>
            <w:tr w:rsidR="00C13AC8" w:rsidRPr="007273A5" w14:paraId="10672C33" w14:textId="77777777" w:rsidTr="00D1500E">
              <w:tc>
                <w:tcPr>
                  <w:tcW w:w="1139" w:type="dxa"/>
                </w:tcPr>
                <w:p w14:paraId="10672C31" w14:textId="619E2CCC" w:rsidR="00C13AC8" w:rsidRPr="00D566A0" w:rsidRDefault="00C13AC8" w:rsidP="00C13AC8">
                  <w:pPr>
                    <w:tabs>
                      <w:tab w:val="num" w:pos="432"/>
                    </w:tabs>
                    <w:ind w:left="432" w:hanging="432"/>
                    <w:jc w:val="right"/>
                    <w:rPr>
                      <w:sz w:val="20"/>
                      <w:lang w:val="ru-RU"/>
                    </w:rPr>
                  </w:pPr>
                </w:p>
              </w:tc>
              <w:tc>
                <w:tcPr>
                  <w:tcW w:w="8191" w:type="dxa"/>
                  <w:tcBorders>
                    <w:bottom w:val="single" w:sz="12" w:space="0" w:color="auto"/>
                  </w:tcBorders>
                </w:tcPr>
                <w:p w14:paraId="402997E4" w14:textId="3378032B" w:rsidR="00C13AC8" w:rsidRPr="00D566A0" w:rsidRDefault="007643E6" w:rsidP="00C13AC8">
                  <w:pPr>
                    <w:tabs>
                      <w:tab w:val="left" w:pos="1080"/>
                    </w:tabs>
                    <w:suppressAutoHyphens/>
                    <w:spacing w:before="120" w:after="120"/>
                    <w:ind w:left="33" w:right="-72"/>
                    <w:rPr>
                      <w:b/>
                      <w:sz w:val="20"/>
                      <w:lang w:val="ru-RU"/>
                    </w:rPr>
                  </w:pPr>
                  <w:r w:rsidRPr="00D566A0">
                    <w:rPr>
                      <w:b/>
                      <w:sz w:val="20"/>
                      <w:lang w:val="ru-RU"/>
                    </w:rPr>
                    <w:t>ПРИМЕР</w:t>
                  </w:r>
                  <w:r w:rsidR="00C13AC8" w:rsidRPr="00D566A0">
                    <w:rPr>
                      <w:b/>
                      <w:sz w:val="20"/>
                      <w:lang w:val="ru-RU"/>
                    </w:rPr>
                    <w:t>:</w:t>
                  </w:r>
                </w:p>
                <w:p w14:paraId="039CCDE6" w14:textId="44D731D7" w:rsidR="003E66A9" w:rsidRPr="00D566A0" w:rsidRDefault="003E7D4F" w:rsidP="00C13AC8">
                  <w:pPr>
                    <w:ind w:left="70"/>
                    <w:rPr>
                      <w:sz w:val="20"/>
                      <w:lang w:val="ru-RU"/>
                    </w:rPr>
                  </w:pPr>
                  <w:r w:rsidRPr="00D566A0">
                    <w:rPr>
                      <w:sz w:val="20"/>
                      <w:lang w:val="ru-RU"/>
                    </w:rPr>
                    <w:t xml:space="preserve">Участник должен продемонстрировать, что он имеет доступ </w:t>
                  </w:r>
                  <w:r w:rsidR="0083662D">
                    <w:rPr>
                      <w:sz w:val="20"/>
                      <w:lang w:val="ru-RU"/>
                    </w:rPr>
                    <w:t xml:space="preserve">к </w:t>
                  </w:r>
                  <w:r w:rsidRPr="00D566A0">
                    <w:rPr>
                      <w:sz w:val="20"/>
                      <w:lang w:val="ru-RU"/>
                    </w:rPr>
                    <w:t>или имеет в наличии ликвидные активы, не</w:t>
                  </w:r>
                  <w:r w:rsidR="00071DA2">
                    <w:rPr>
                      <w:sz w:val="20"/>
                      <w:lang w:val="ru-RU"/>
                    </w:rPr>
                    <w:t>обремененные</w:t>
                  </w:r>
                  <w:r w:rsidRPr="00D566A0">
                    <w:rPr>
                      <w:sz w:val="20"/>
                      <w:lang w:val="ru-RU"/>
                    </w:rPr>
                    <w:t xml:space="preserve"> реальные активы, кредитные линии и другие финансовые средства для обеспечения потребностей в оборотных средствах для </w:t>
                  </w:r>
                  <w:r w:rsidR="0083662D">
                    <w:rPr>
                      <w:sz w:val="20"/>
                      <w:lang w:val="ru-RU"/>
                    </w:rPr>
                    <w:t>ис</w:t>
                  </w:r>
                  <w:r w:rsidRPr="00D566A0">
                    <w:rPr>
                      <w:sz w:val="20"/>
                      <w:lang w:val="ru-RU"/>
                    </w:rPr>
                    <w:t>полнения контракта, которые оцениваются в сумме не менее</w:t>
                  </w:r>
                  <w:r w:rsidR="003E66A9" w:rsidRPr="00D566A0">
                    <w:rPr>
                      <w:sz w:val="20"/>
                      <w:lang w:val="ru-RU"/>
                    </w:rPr>
                    <w:t>:</w:t>
                  </w:r>
                </w:p>
                <w:p w14:paraId="471D92F7" w14:textId="77777777" w:rsidR="003E66A9" w:rsidRPr="0036080C" w:rsidRDefault="003E66A9" w:rsidP="003E66A9">
                  <w:pPr>
                    <w:pStyle w:val="ListParagraph"/>
                    <w:keepNext/>
                    <w:numPr>
                      <w:ilvl w:val="0"/>
                      <w:numId w:val="47"/>
                    </w:numPr>
                    <w:spacing w:before="120" w:after="120" w:line="259" w:lineRule="auto"/>
                    <w:jc w:val="left"/>
                    <w:rPr>
                      <w:b/>
                      <w:sz w:val="20"/>
                      <w:lang w:val="ru-RU"/>
                    </w:rPr>
                  </w:pPr>
                  <w:r w:rsidRPr="0036080C">
                    <w:rPr>
                      <w:sz w:val="20"/>
                      <w:lang w:val="ru-RU"/>
                    </w:rPr>
                    <w:t xml:space="preserve">для Лота 1: евро </w:t>
                  </w:r>
                  <w:r w:rsidRPr="0036080C">
                    <w:rPr>
                      <w:b/>
                      <w:bCs/>
                      <w:i/>
                      <w:iCs/>
                      <w:sz w:val="20"/>
                      <w:lang w:val="ru-RU"/>
                    </w:rPr>
                    <w:t>[вставьте значение1]**</w:t>
                  </w:r>
                  <w:r w:rsidRPr="0036080C">
                    <w:rPr>
                      <w:sz w:val="20"/>
                      <w:lang w:val="ru-RU"/>
                    </w:rPr>
                    <w:t xml:space="preserve"> в эквиваленте;</w:t>
                  </w:r>
                </w:p>
                <w:p w14:paraId="549BD9DB" w14:textId="77777777" w:rsidR="003E66A9" w:rsidRPr="0036080C" w:rsidRDefault="003E66A9" w:rsidP="003E66A9">
                  <w:pPr>
                    <w:pStyle w:val="ListParagraph"/>
                    <w:keepNext/>
                    <w:numPr>
                      <w:ilvl w:val="0"/>
                      <w:numId w:val="47"/>
                    </w:numPr>
                    <w:spacing w:before="120" w:after="120" w:line="259" w:lineRule="auto"/>
                    <w:jc w:val="left"/>
                    <w:rPr>
                      <w:b/>
                      <w:sz w:val="20"/>
                      <w:lang w:val="ru-RU"/>
                    </w:rPr>
                  </w:pPr>
                  <w:r w:rsidRPr="0036080C">
                    <w:rPr>
                      <w:sz w:val="20"/>
                      <w:lang w:val="ru-RU"/>
                    </w:rPr>
                    <w:t xml:space="preserve">для Лота </w:t>
                  </w:r>
                  <w:r w:rsidRPr="00D566A0">
                    <w:rPr>
                      <w:sz w:val="20"/>
                      <w:lang w:val="ru-RU"/>
                    </w:rPr>
                    <w:t>2</w:t>
                  </w:r>
                  <w:r w:rsidRPr="0036080C">
                    <w:rPr>
                      <w:sz w:val="20"/>
                      <w:lang w:val="ru-RU"/>
                    </w:rPr>
                    <w:t xml:space="preserve">: евро </w:t>
                  </w:r>
                  <w:r w:rsidRPr="0036080C">
                    <w:rPr>
                      <w:b/>
                      <w:bCs/>
                      <w:i/>
                      <w:iCs/>
                      <w:sz w:val="20"/>
                      <w:lang w:val="ru-RU"/>
                    </w:rPr>
                    <w:t>[вставьте значение</w:t>
                  </w:r>
                  <w:r w:rsidRPr="00D566A0">
                    <w:rPr>
                      <w:b/>
                      <w:bCs/>
                      <w:i/>
                      <w:iCs/>
                      <w:sz w:val="20"/>
                      <w:lang w:val="ru-RU"/>
                    </w:rPr>
                    <w:t>2</w:t>
                  </w:r>
                  <w:r w:rsidRPr="0036080C">
                    <w:rPr>
                      <w:b/>
                      <w:bCs/>
                      <w:i/>
                      <w:iCs/>
                      <w:sz w:val="20"/>
                      <w:lang w:val="ru-RU"/>
                    </w:rPr>
                    <w:t>]**</w:t>
                  </w:r>
                  <w:r w:rsidRPr="0036080C">
                    <w:rPr>
                      <w:sz w:val="20"/>
                      <w:lang w:val="ru-RU"/>
                    </w:rPr>
                    <w:t xml:space="preserve"> в эквиваленте:</w:t>
                  </w:r>
                </w:p>
                <w:p w14:paraId="7A019560" w14:textId="77777777" w:rsidR="003E66A9" w:rsidRPr="0036080C" w:rsidRDefault="003E66A9" w:rsidP="003E66A9">
                  <w:pPr>
                    <w:pStyle w:val="ListParagraph"/>
                    <w:keepNext/>
                    <w:numPr>
                      <w:ilvl w:val="0"/>
                      <w:numId w:val="47"/>
                    </w:numPr>
                    <w:spacing w:before="120" w:after="120" w:line="259" w:lineRule="auto"/>
                    <w:jc w:val="left"/>
                    <w:rPr>
                      <w:b/>
                      <w:sz w:val="20"/>
                      <w:lang w:val="ru-RU"/>
                    </w:rPr>
                  </w:pPr>
                  <w:r w:rsidRPr="0036080C">
                    <w:rPr>
                      <w:iCs/>
                      <w:sz w:val="20"/>
                      <w:lang w:val="ru-RU"/>
                    </w:rPr>
                    <w:t>……..;</w:t>
                  </w:r>
                </w:p>
                <w:p w14:paraId="06D2268D" w14:textId="5C869C3A" w:rsidR="003E66A9" w:rsidRPr="0036080C" w:rsidRDefault="003E66A9" w:rsidP="00946D96">
                  <w:pPr>
                    <w:pStyle w:val="ListParagraph"/>
                    <w:keepNext/>
                    <w:numPr>
                      <w:ilvl w:val="0"/>
                      <w:numId w:val="47"/>
                    </w:numPr>
                    <w:spacing w:before="120" w:after="120" w:line="259" w:lineRule="auto"/>
                    <w:jc w:val="left"/>
                    <w:rPr>
                      <w:b/>
                      <w:sz w:val="20"/>
                      <w:lang w:val="ru-RU"/>
                    </w:rPr>
                  </w:pPr>
                  <w:r w:rsidRPr="0036080C">
                    <w:rPr>
                      <w:sz w:val="20"/>
                      <w:lang w:val="ru-RU"/>
                    </w:rPr>
                    <w:t xml:space="preserve">для Лота N: евро </w:t>
                  </w:r>
                  <w:r w:rsidRPr="0036080C">
                    <w:rPr>
                      <w:b/>
                      <w:bCs/>
                      <w:i/>
                      <w:iCs/>
                      <w:sz w:val="20"/>
                      <w:lang w:val="ru-RU"/>
                    </w:rPr>
                    <w:t>[вставьте значениеN]**</w:t>
                  </w:r>
                  <w:r w:rsidRPr="0036080C">
                    <w:rPr>
                      <w:sz w:val="20"/>
                      <w:lang w:val="ru-RU"/>
                    </w:rPr>
                    <w:t xml:space="preserve"> в эквиваленте</w:t>
                  </w:r>
                  <w:r w:rsidRPr="00D566A0">
                    <w:rPr>
                      <w:iCs/>
                      <w:sz w:val="20"/>
                      <w:lang w:val="ru-RU"/>
                    </w:rPr>
                    <w:t>,</w:t>
                  </w:r>
                  <w:r w:rsidRPr="0036080C">
                    <w:rPr>
                      <w:iCs/>
                      <w:sz w:val="20"/>
                      <w:lang w:val="ru-RU"/>
                    </w:rPr>
                    <w:t xml:space="preserve"> </w:t>
                  </w:r>
                </w:p>
                <w:p w14:paraId="128E9576" w14:textId="625EA424" w:rsidR="00C13AC8" w:rsidRPr="00D566A0" w:rsidRDefault="003E7D4F" w:rsidP="00C13AC8">
                  <w:pPr>
                    <w:ind w:left="70"/>
                    <w:rPr>
                      <w:sz w:val="20"/>
                      <w:lang w:val="ru-RU"/>
                    </w:rPr>
                  </w:pPr>
                  <w:r w:rsidRPr="00D566A0">
                    <w:rPr>
                      <w:sz w:val="20"/>
                      <w:lang w:val="ru-RU"/>
                    </w:rPr>
                    <w:t>принимая во внимание обязательства Участника в других контрактах</w:t>
                  </w:r>
                  <w:r w:rsidR="00C13AC8" w:rsidRPr="00D566A0">
                    <w:rPr>
                      <w:sz w:val="20"/>
                      <w:lang w:val="ru-RU"/>
                    </w:rPr>
                    <w:t>.</w:t>
                  </w:r>
                </w:p>
                <w:p w14:paraId="7AC89FF0" w14:textId="77777777" w:rsidR="003E66A9" w:rsidRPr="00D566A0" w:rsidRDefault="003E66A9" w:rsidP="00C13AC8">
                  <w:pPr>
                    <w:ind w:left="70"/>
                    <w:rPr>
                      <w:sz w:val="20"/>
                      <w:lang w:val="ru-RU"/>
                    </w:rPr>
                  </w:pPr>
                </w:p>
                <w:p w14:paraId="3F35D6BA" w14:textId="67D89908" w:rsidR="003E66A9" w:rsidRPr="00D566A0" w:rsidRDefault="0061012A" w:rsidP="00C13AC8">
                  <w:pPr>
                    <w:ind w:left="70"/>
                    <w:rPr>
                      <w:bCs/>
                      <w:iCs/>
                      <w:sz w:val="20"/>
                      <w:lang w:val="ru-RU"/>
                    </w:rPr>
                  </w:pPr>
                  <w:r w:rsidRPr="00D566A0">
                    <w:rPr>
                      <w:bCs/>
                      <w:iCs/>
                      <w:sz w:val="20"/>
                      <w:lang w:val="ru-RU"/>
                    </w:rPr>
                    <w:t xml:space="preserve">В случае, если </w:t>
                  </w:r>
                  <w:r w:rsidR="00141890">
                    <w:rPr>
                      <w:bCs/>
                      <w:iCs/>
                      <w:sz w:val="20"/>
                      <w:lang w:val="ru-RU"/>
                    </w:rPr>
                    <w:t>У</w:t>
                  </w:r>
                  <w:r w:rsidRPr="00D566A0">
                    <w:rPr>
                      <w:bCs/>
                      <w:iCs/>
                      <w:sz w:val="20"/>
                      <w:lang w:val="ru-RU"/>
                    </w:rPr>
                    <w:t xml:space="preserve">частник принимает участие в более чем одном лоте, финансовые ресурсы </w:t>
                  </w:r>
                  <w:r w:rsidR="00141890">
                    <w:rPr>
                      <w:bCs/>
                      <w:iCs/>
                      <w:sz w:val="20"/>
                      <w:lang w:val="ru-RU"/>
                    </w:rPr>
                    <w:t xml:space="preserve">не </w:t>
                  </w:r>
                  <w:r w:rsidRPr="00D566A0">
                    <w:rPr>
                      <w:bCs/>
                      <w:iCs/>
                      <w:sz w:val="20"/>
                      <w:lang w:val="ru-RU"/>
                    </w:rPr>
                    <w:t>должн</w:t>
                  </w:r>
                  <w:r w:rsidR="00141890">
                    <w:rPr>
                      <w:bCs/>
                      <w:iCs/>
                      <w:sz w:val="20"/>
                      <w:lang w:val="ru-RU"/>
                    </w:rPr>
                    <w:t>ы</w:t>
                  </w:r>
                  <w:r w:rsidRPr="00D566A0">
                    <w:rPr>
                      <w:bCs/>
                      <w:iCs/>
                      <w:sz w:val="20"/>
                      <w:lang w:val="ru-RU"/>
                    </w:rPr>
                    <w:t xml:space="preserve"> превышать общую сумму, установленную для соответствующих лотов.</w:t>
                  </w:r>
                </w:p>
                <w:p w14:paraId="10672C32" w14:textId="589AA196" w:rsidR="0061012A" w:rsidRPr="00D566A0" w:rsidRDefault="0061012A" w:rsidP="00C13AC8">
                  <w:pPr>
                    <w:ind w:left="70"/>
                    <w:rPr>
                      <w:sz w:val="20"/>
                      <w:lang w:val="ru-RU"/>
                    </w:rPr>
                  </w:pPr>
                </w:p>
              </w:tc>
            </w:tr>
            <w:tr w:rsidR="003B5574" w:rsidRPr="007273A5" w14:paraId="10672C37" w14:textId="77777777" w:rsidTr="00D1500E">
              <w:tc>
                <w:tcPr>
                  <w:tcW w:w="1139" w:type="dxa"/>
                  <w:tcBorders>
                    <w:right w:val="single" w:sz="12" w:space="0" w:color="auto"/>
                  </w:tcBorders>
                </w:tcPr>
                <w:p w14:paraId="10672C34" w14:textId="017839E3" w:rsidR="003B5574" w:rsidRPr="00D566A0" w:rsidRDefault="003B5574" w:rsidP="00411340">
                  <w:pPr>
                    <w:tabs>
                      <w:tab w:val="num" w:pos="432"/>
                    </w:tabs>
                    <w:spacing w:before="120" w:after="120"/>
                    <w:ind w:left="432" w:hanging="432"/>
                    <w:rPr>
                      <w:sz w:val="20"/>
                      <w:lang w:val="ru-RU"/>
                    </w:rPr>
                  </w:pPr>
                </w:p>
              </w:tc>
              <w:tc>
                <w:tcPr>
                  <w:tcW w:w="8191" w:type="dxa"/>
                  <w:tcBorders>
                    <w:top w:val="single" w:sz="12" w:space="0" w:color="auto"/>
                    <w:left w:val="single" w:sz="12" w:space="0" w:color="auto"/>
                    <w:bottom w:val="single" w:sz="12" w:space="0" w:color="auto"/>
                    <w:right w:val="single" w:sz="12" w:space="0" w:color="auto"/>
                  </w:tcBorders>
                </w:tcPr>
                <w:p w14:paraId="10672C36" w14:textId="5FF66DE9" w:rsidR="003B5574" w:rsidRPr="006C0B87" w:rsidRDefault="00033DCF" w:rsidP="00411340">
                  <w:pPr>
                    <w:keepNext/>
                    <w:spacing w:before="120" w:after="120"/>
                    <w:rPr>
                      <w:b/>
                      <w:i/>
                      <w:sz w:val="20"/>
                      <w:lang w:val="ru-RU"/>
                    </w:rPr>
                  </w:pPr>
                  <w:r w:rsidRPr="00D566A0">
                    <w:rPr>
                      <w:b/>
                      <w:i/>
                      <w:sz w:val="20"/>
                      <w:lang w:val="ru-RU"/>
                    </w:rPr>
                    <w:t>*</w:t>
                  </w:r>
                  <w:r w:rsidR="007D33DA" w:rsidRPr="006C0B87">
                    <w:rPr>
                      <w:lang w:val="ru-RU"/>
                    </w:rPr>
                    <w:t xml:space="preserve"> </w:t>
                  </w:r>
                  <w:r w:rsidR="007D33DA" w:rsidRPr="007D33DA">
                    <w:rPr>
                      <w:b/>
                      <w:i/>
                      <w:sz w:val="20"/>
                      <w:lang w:val="ru-RU"/>
                    </w:rPr>
                    <w:t xml:space="preserve">Заказчик должен рассчитать предполагаемую сумму </w:t>
                  </w:r>
                  <w:r w:rsidR="000E56CB">
                    <w:rPr>
                      <w:b/>
                      <w:i/>
                      <w:sz w:val="20"/>
                      <w:lang w:val="ru-RU"/>
                    </w:rPr>
                    <w:t>требований касательно оборотных средств</w:t>
                  </w:r>
                  <w:r w:rsidR="007D33DA" w:rsidRPr="007D33DA">
                    <w:rPr>
                      <w:b/>
                      <w:i/>
                      <w:sz w:val="20"/>
                      <w:lang w:val="ru-RU"/>
                    </w:rPr>
                    <w:t xml:space="preserve"> на основ</w:t>
                  </w:r>
                  <w:r w:rsidR="000E56CB">
                    <w:rPr>
                      <w:b/>
                      <w:i/>
                      <w:sz w:val="20"/>
                      <w:lang w:val="ru-RU"/>
                    </w:rPr>
                    <w:t>ании</w:t>
                  </w:r>
                  <w:r w:rsidR="007D33DA" w:rsidRPr="007D33DA">
                    <w:rPr>
                      <w:b/>
                      <w:i/>
                      <w:sz w:val="20"/>
                      <w:lang w:val="ru-RU"/>
                    </w:rPr>
                    <w:t xml:space="preserve"> количества месяцев, которое должно быть определено с учетом общего времени, необходимого Заказчику для оплаты </w:t>
                  </w:r>
                  <w:r w:rsidR="000E56CB">
                    <w:rPr>
                      <w:b/>
                      <w:i/>
                      <w:sz w:val="20"/>
                      <w:lang w:val="ru-RU"/>
                    </w:rPr>
                    <w:t>платежного поручения</w:t>
                  </w:r>
                  <w:r w:rsidR="007D33DA" w:rsidRPr="007D33DA">
                    <w:rPr>
                      <w:b/>
                      <w:i/>
                      <w:sz w:val="20"/>
                      <w:lang w:val="ru-RU"/>
                    </w:rPr>
                    <w:t xml:space="preserve"> </w:t>
                  </w:r>
                  <w:r w:rsidR="000E56CB">
                    <w:rPr>
                      <w:b/>
                      <w:i/>
                      <w:sz w:val="20"/>
                      <w:lang w:val="ru-RU"/>
                    </w:rPr>
                    <w:t>П</w:t>
                  </w:r>
                  <w:r w:rsidR="007D33DA" w:rsidRPr="007D33DA">
                    <w:rPr>
                      <w:b/>
                      <w:i/>
                      <w:sz w:val="20"/>
                      <w:lang w:val="ru-RU"/>
                    </w:rPr>
                    <w:t xml:space="preserve">одрядчика, </w:t>
                  </w:r>
                  <w:r w:rsidR="0021301E">
                    <w:rPr>
                      <w:b/>
                      <w:i/>
                      <w:sz w:val="20"/>
                      <w:lang w:val="ru-RU"/>
                    </w:rPr>
                    <w:t>включая</w:t>
                  </w:r>
                  <w:r w:rsidR="007D33DA" w:rsidRPr="007D33DA">
                    <w:rPr>
                      <w:b/>
                      <w:i/>
                      <w:sz w:val="20"/>
                      <w:lang w:val="ru-RU"/>
                    </w:rPr>
                    <w:t xml:space="preserve"> (а) врем</w:t>
                  </w:r>
                  <w:r w:rsidR="0021301E">
                    <w:rPr>
                      <w:b/>
                      <w:i/>
                      <w:sz w:val="20"/>
                      <w:lang w:val="ru-RU"/>
                    </w:rPr>
                    <w:t>я</w:t>
                  </w:r>
                  <w:r w:rsidR="007D33DA" w:rsidRPr="007D33DA">
                    <w:rPr>
                      <w:b/>
                      <w:i/>
                      <w:sz w:val="20"/>
                      <w:lang w:val="ru-RU"/>
                    </w:rPr>
                    <w:t xml:space="preserve"> строительства, с начала месяца выставления счета; (b) время, необходимое для выдачи </w:t>
                  </w:r>
                  <w:r w:rsidR="0021301E">
                    <w:rPr>
                      <w:b/>
                      <w:i/>
                      <w:sz w:val="20"/>
                      <w:lang w:val="ru-RU"/>
                    </w:rPr>
                    <w:t>платежного</w:t>
                  </w:r>
                  <w:r w:rsidR="007D33DA" w:rsidRPr="007D33DA">
                    <w:rPr>
                      <w:b/>
                      <w:i/>
                      <w:sz w:val="20"/>
                      <w:lang w:val="ru-RU"/>
                    </w:rPr>
                    <w:t xml:space="preserve"> сертификата; (c) время, необходимое </w:t>
                  </w:r>
                  <w:r w:rsidR="00D24E26">
                    <w:rPr>
                      <w:b/>
                      <w:i/>
                      <w:sz w:val="20"/>
                      <w:lang w:val="ru-RU"/>
                    </w:rPr>
                    <w:t>Заказчику</w:t>
                  </w:r>
                  <w:r w:rsidR="007D33DA" w:rsidRPr="007D33DA">
                    <w:rPr>
                      <w:b/>
                      <w:i/>
                      <w:sz w:val="20"/>
                      <w:lang w:val="ru-RU"/>
                    </w:rPr>
                    <w:t xml:space="preserve"> для выплаты подтвержденной суммы, и (d) резервный период от одного до двух месяцев на случай непредвиденных задержек. (Одного месяца на непредвиденные обстоятельства</w:t>
                  </w:r>
                  <w:r w:rsidR="00C70961">
                    <w:rPr>
                      <w:b/>
                      <w:i/>
                      <w:sz w:val="20"/>
                      <w:lang w:val="ru-RU"/>
                    </w:rPr>
                    <w:t xml:space="preserve"> будет</w:t>
                  </w:r>
                  <w:r w:rsidR="007D33DA" w:rsidRPr="007D33DA">
                    <w:rPr>
                      <w:b/>
                      <w:i/>
                      <w:sz w:val="20"/>
                      <w:lang w:val="ru-RU"/>
                    </w:rPr>
                    <w:t xml:space="preserve"> достаточно, если сумма (a) + (b) + (c) составляет три месяца или </w:t>
                  </w:r>
                  <w:r w:rsidR="007D33DA" w:rsidRPr="007D33DA">
                    <w:rPr>
                      <w:b/>
                      <w:i/>
                      <w:sz w:val="20"/>
                      <w:lang w:val="ru-RU"/>
                    </w:rPr>
                    <w:lastRenderedPageBreak/>
                    <w:t xml:space="preserve">меньше). Оценка должна </w:t>
                  </w:r>
                  <w:r w:rsidR="00C70961">
                    <w:rPr>
                      <w:b/>
                      <w:i/>
                      <w:sz w:val="20"/>
                      <w:lang w:val="ru-RU"/>
                    </w:rPr>
                    <w:t>исходить из</w:t>
                  </w:r>
                  <w:r w:rsidR="007D33DA" w:rsidRPr="007D33DA">
                    <w:rPr>
                      <w:b/>
                      <w:i/>
                      <w:sz w:val="20"/>
                      <w:lang w:val="ru-RU"/>
                    </w:rPr>
                    <w:t xml:space="preserve"> прямолинейно</w:t>
                  </w:r>
                  <w:r w:rsidR="00C70961">
                    <w:rPr>
                      <w:b/>
                      <w:i/>
                      <w:sz w:val="20"/>
                      <w:lang w:val="ru-RU"/>
                    </w:rPr>
                    <w:t>го</w:t>
                  </w:r>
                  <w:r w:rsidR="007D33DA" w:rsidRPr="007D33DA">
                    <w:rPr>
                      <w:b/>
                      <w:i/>
                      <w:sz w:val="20"/>
                      <w:lang w:val="ru-RU"/>
                    </w:rPr>
                    <w:t xml:space="preserve"> </w:t>
                  </w:r>
                  <w:r w:rsidR="00C70961">
                    <w:rPr>
                      <w:b/>
                      <w:i/>
                      <w:sz w:val="20"/>
                      <w:lang w:val="ru-RU"/>
                    </w:rPr>
                    <w:t>расчета</w:t>
                  </w:r>
                  <w:r w:rsidR="007D33DA" w:rsidRPr="007D33DA">
                    <w:rPr>
                      <w:b/>
                      <w:i/>
                      <w:sz w:val="20"/>
                      <w:lang w:val="ru-RU"/>
                    </w:rPr>
                    <w:t xml:space="preserve"> потребностей в </w:t>
                  </w:r>
                  <w:r w:rsidR="00C70961">
                    <w:rPr>
                      <w:b/>
                      <w:i/>
                      <w:sz w:val="20"/>
                      <w:lang w:val="ru-RU"/>
                    </w:rPr>
                    <w:t>оборотных средствах</w:t>
                  </w:r>
                  <w:r w:rsidR="007D33DA" w:rsidRPr="007D33DA">
                    <w:rPr>
                      <w:b/>
                      <w:i/>
                      <w:sz w:val="20"/>
                      <w:lang w:val="ru-RU"/>
                    </w:rPr>
                    <w:t>, без учета авансовых платежей и удерживаемых сумм.</w:t>
                  </w:r>
                </w:p>
              </w:tc>
            </w:tr>
            <w:tr w:rsidR="003B5574" w:rsidRPr="007273A5" w14:paraId="10672C3A" w14:textId="77777777" w:rsidTr="00D1500E">
              <w:tc>
                <w:tcPr>
                  <w:tcW w:w="1139" w:type="dxa"/>
                </w:tcPr>
                <w:p w14:paraId="10672C38" w14:textId="77777777" w:rsidR="003B5574" w:rsidRPr="00D566A0" w:rsidRDefault="003B5574" w:rsidP="00411340">
                  <w:pPr>
                    <w:tabs>
                      <w:tab w:val="num" w:pos="432"/>
                    </w:tabs>
                    <w:ind w:left="432" w:hanging="432"/>
                    <w:rPr>
                      <w:sz w:val="20"/>
                      <w:lang w:val="ru-RU"/>
                    </w:rPr>
                  </w:pPr>
                </w:p>
              </w:tc>
              <w:tc>
                <w:tcPr>
                  <w:tcW w:w="8191" w:type="dxa"/>
                  <w:tcBorders>
                    <w:top w:val="single" w:sz="12" w:space="0" w:color="auto"/>
                  </w:tcBorders>
                </w:tcPr>
                <w:p w14:paraId="10672C39" w14:textId="5858D24E" w:rsidR="003B5574" w:rsidRPr="00D566A0" w:rsidRDefault="003B5574" w:rsidP="00411340">
                  <w:pPr>
                    <w:tabs>
                      <w:tab w:val="num" w:pos="432"/>
                    </w:tabs>
                    <w:ind w:left="432" w:hanging="432"/>
                    <w:rPr>
                      <w:sz w:val="20"/>
                      <w:lang w:val="ru-RU"/>
                    </w:rPr>
                  </w:pPr>
                </w:p>
              </w:tc>
            </w:tr>
            <w:tr w:rsidR="003B5574" w:rsidRPr="00D566A0" w14:paraId="10672C3D" w14:textId="77777777" w:rsidTr="00D1500E">
              <w:tc>
                <w:tcPr>
                  <w:tcW w:w="1139" w:type="dxa"/>
                </w:tcPr>
                <w:p w14:paraId="10672C3B" w14:textId="67CDB496" w:rsidR="003B5574" w:rsidRPr="00D566A0" w:rsidRDefault="003B5574" w:rsidP="003B5574">
                  <w:pPr>
                    <w:tabs>
                      <w:tab w:val="num" w:pos="432"/>
                    </w:tabs>
                    <w:spacing w:before="120" w:after="120"/>
                    <w:ind w:left="432" w:hanging="432"/>
                    <w:jc w:val="center"/>
                    <w:rPr>
                      <w:b/>
                      <w:sz w:val="20"/>
                      <w:lang w:val="ru-RU"/>
                    </w:rPr>
                  </w:pPr>
                  <w:r w:rsidRPr="00D566A0">
                    <w:rPr>
                      <w:b/>
                      <w:sz w:val="20"/>
                      <w:lang w:val="ru-RU"/>
                    </w:rPr>
                    <w:t>c)</w:t>
                  </w:r>
                </w:p>
              </w:tc>
              <w:tc>
                <w:tcPr>
                  <w:tcW w:w="8191" w:type="dxa"/>
                </w:tcPr>
                <w:p w14:paraId="10672C3C" w14:textId="538B45BB" w:rsidR="003B5574" w:rsidRPr="00D566A0" w:rsidRDefault="00834A4F" w:rsidP="00411340">
                  <w:pPr>
                    <w:tabs>
                      <w:tab w:val="num" w:pos="432"/>
                    </w:tabs>
                    <w:spacing w:before="120" w:after="120"/>
                    <w:ind w:left="432" w:hanging="432"/>
                    <w:jc w:val="left"/>
                    <w:rPr>
                      <w:b/>
                      <w:sz w:val="20"/>
                      <w:lang w:val="ru-RU"/>
                    </w:rPr>
                  </w:pPr>
                  <w:r w:rsidRPr="00D566A0">
                    <w:rPr>
                      <w:b/>
                      <w:sz w:val="20"/>
                      <w:lang w:val="ru-RU"/>
                    </w:rPr>
                    <w:t>Опыт</w:t>
                  </w:r>
                  <w:r w:rsidR="000F414E">
                    <w:rPr>
                      <w:b/>
                      <w:sz w:val="20"/>
                      <w:lang w:val="ru-RU"/>
                    </w:rPr>
                    <w:t xml:space="preserve"> работы</w:t>
                  </w:r>
                </w:p>
              </w:tc>
            </w:tr>
            <w:tr w:rsidR="009C497A" w:rsidRPr="007273A5" w14:paraId="10672C41" w14:textId="77777777" w:rsidTr="00D1500E">
              <w:tc>
                <w:tcPr>
                  <w:tcW w:w="1139" w:type="dxa"/>
                </w:tcPr>
                <w:p w14:paraId="10672C3E" w14:textId="79BE800E" w:rsidR="009C497A" w:rsidRPr="00D566A0" w:rsidRDefault="009C497A" w:rsidP="009C497A">
                  <w:pPr>
                    <w:tabs>
                      <w:tab w:val="num" w:pos="432"/>
                    </w:tabs>
                    <w:spacing w:before="120" w:after="120"/>
                    <w:ind w:left="432" w:hanging="432"/>
                    <w:rPr>
                      <w:sz w:val="20"/>
                      <w:lang w:val="ru-RU"/>
                    </w:rPr>
                  </w:pPr>
                </w:p>
              </w:tc>
              <w:tc>
                <w:tcPr>
                  <w:tcW w:w="8191" w:type="dxa"/>
                </w:tcPr>
                <w:p w14:paraId="4F567D31" w14:textId="5AB70818" w:rsidR="009C497A" w:rsidRPr="00D566A0" w:rsidRDefault="00663E8B" w:rsidP="009C497A">
                  <w:pPr>
                    <w:tabs>
                      <w:tab w:val="left" w:pos="1080"/>
                    </w:tabs>
                    <w:suppressAutoHyphens/>
                    <w:spacing w:before="120" w:after="120"/>
                    <w:ind w:left="33" w:right="-72"/>
                    <w:rPr>
                      <w:b/>
                      <w:sz w:val="20"/>
                      <w:lang w:val="ru-RU"/>
                    </w:rPr>
                  </w:pPr>
                  <w:r w:rsidRPr="00D566A0">
                    <w:rPr>
                      <w:b/>
                      <w:sz w:val="20"/>
                      <w:lang w:val="ru-RU"/>
                    </w:rPr>
                    <w:t>ПРИМЕР</w:t>
                  </w:r>
                  <w:r w:rsidR="009C497A" w:rsidRPr="00D566A0">
                    <w:rPr>
                      <w:b/>
                      <w:sz w:val="20"/>
                      <w:lang w:val="ru-RU"/>
                    </w:rPr>
                    <w:t>:</w:t>
                  </w:r>
                </w:p>
                <w:p w14:paraId="64059789" w14:textId="77777777" w:rsidR="001B6B4B" w:rsidRPr="00D566A0" w:rsidRDefault="00294E70" w:rsidP="009C497A">
                  <w:pPr>
                    <w:keepNext/>
                    <w:spacing w:before="120" w:after="120"/>
                    <w:rPr>
                      <w:sz w:val="20"/>
                      <w:lang w:val="ru-RU"/>
                    </w:rPr>
                  </w:pPr>
                  <w:r w:rsidRPr="00D566A0">
                    <w:rPr>
                      <w:sz w:val="20"/>
                      <w:lang w:val="ru-RU"/>
                    </w:rPr>
                    <w:t xml:space="preserve">Опыт подрядчика как минимум в </w:t>
                  </w:r>
                  <w:r w:rsidRPr="00D566A0">
                    <w:rPr>
                      <w:b/>
                      <w:i/>
                      <w:sz w:val="20"/>
                      <w:lang w:val="ru-RU"/>
                    </w:rPr>
                    <w:t>[вставьте число]</w:t>
                  </w:r>
                  <w:r w:rsidRPr="00D566A0">
                    <w:rPr>
                      <w:sz w:val="20"/>
                      <w:lang w:val="ru-RU"/>
                    </w:rPr>
                    <w:t xml:space="preserve"> * контрактах в течение последних </w:t>
                  </w:r>
                  <w:r w:rsidRPr="00D566A0">
                    <w:rPr>
                      <w:b/>
                      <w:i/>
                      <w:sz w:val="20"/>
                      <w:lang w:val="ru-RU"/>
                    </w:rPr>
                    <w:t>[вставьте число]</w:t>
                  </w:r>
                  <w:r w:rsidRPr="00D566A0">
                    <w:rPr>
                      <w:sz w:val="20"/>
                      <w:lang w:val="ru-RU"/>
                    </w:rPr>
                    <w:t xml:space="preserve"> ** лет, каждый стоимостью не менее</w:t>
                  </w:r>
                  <w:r w:rsidR="001B6B4B" w:rsidRPr="00D566A0">
                    <w:rPr>
                      <w:sz w:val="20"/>
                      <w:lang w:val="ru-RU"/>
                    </w:rPr>
                    <w:t>:</w:t>
                  </w:r>
                </w:p>
                <w:p w14:paraId="5A5643A6" w14:textId="77777777" w:rsidR="001B6B4B" w:rsidRPr="0036080C" w:rsidRDefault="001B6B4B" w:rsidP="001B6B4B">
                  <w:pPr>
                    <w:pStyle w:val="ListParagraph"/>
                    <w:keepNext/>
                    <w:numPr>
                      <w:ilvl w:val="0"/>
                      <w:numId w:val="47"/>
                    </w:numPr>
                    <w:spacing w:before="120" w:after="120" w:line="259" w:lineRule="auto"/>
                    <w:jc w:val="left"/>
                    <w:rPr>
                      <w:b/>
                      <w:sz w:val="20"/>
                      <w:lang w:val="ru-RU"/>
                    </w:rPr>
                  </w:pPr>
                  <w:r w:rsidRPr="0036080C">
                    <w:rPr>
                      <w:sz w:val="20"/>
                      <w:lang w:val="ru-RU"/>
                    </w:rPr>
                    <w:t xml:space="preserve">для Лота 1: </w:t>
                  </w:r>
                  <w:r w:rsidRPr="0036080C">
                    <w:rPr>
                      <w:b/>
                      <w:bCs/>
                      <w:i/>
                      <w:iCs/>
                      <w:sz w:val="20"/>
                      <w:lang w:val="ru-RU"/>
                    </w:rPr>
                    <w:t>[вставьте значение1</w:t>
                  </w:r>
                  <w:r w:rsidRPr="00D566A0">
                    <w:rPr>
                      <w:b/>
                      <w:bCs/>
                      <w:i/>
                      <w:iCs/>
                      <w:sz w:val="20"/>
                      <w:lang w:val="ru-RU"/>
                    </w:rPr>
                    <w:t>и валюту</w:t>
                  </w:r>
                  <w:r w:rsidRPr="0036080C">
                    <w:rPr>
                      <w:b/>
                      <w:bCs/>
                      <w:i/>
                      <w:iCs/>
                      <w:sz w:val="20"/>
                      <w:lang w:val="ru-RU"/>
                    </w:rPr>
                    <w:t>]**</w:t>
                  </w:r>
                  <w:r w:rsidRPr="0036080C">
                    <w:rPr>
                      <w:sz w:val="20"/>
                      <w:lang w:val="ru-RU"/>
                    </w:rPr>
                    <w:t xml:space="preserve"> в эквиваленте;</w:t>
                  </w:r>
                </w:p>
                <w:p w14:paraId="3A6E2573" w14:textId="77777777" w:rsidR="001B6B4B" w:rsidRPr="0036080C" w:rsidRDefault="001B6B4B" w:rsidP="001B6B4B">
                  <w:pPr>
                    <w:pStyle w:val="ListParagraph"/>
                    <w:keepNext/>
                    <w:numPr>
                      <w:ilvl w:val="0"/>
                      <w:numId w:val="47"/>
                    </w:numPr>
                    <w:spacing w:before="120" w:after="120" w:line="259" w:lineRule="auto"/>
                    <w:jc w:val="left"/>
                    <w:rPr>
                      <w:b/>
                      <w:sz w:val="20"/>
                      <w:lang w:val="ru-RU"/>
                    </w:rPr>
                  </w:pPr>
                  <w:r w:rsidRPr="0036080C">
                    <w:rPr>
                      <w:sz w:val="20"/>
                      <w:lang w:val="ru-RU"/>
                    </w:rPr>
                    <w:t xml:space="preserve">для Лота </w:t>
                  </w:r>
                  <w:r w:rsidRPr="00D566A0">
                    <w:rPr>
                      <w:sz w:val="20"/>
                      <w:lang w:val="ru-RU"/>
                    </w:rPr>
                    <w:t>2</w:t>
                  </w:r>
                  <w:r w:rsidRPr="0036080C">
                    <w:rPr>
                      <w:sz w:val="20"/>
                      <w:lang w:val="ru-RU"/>
                    </w:rPr>
                    <w:t xml:space="preserve">: </w:t>
                  </w:r>
                  <w:r w:rsidRPr="0036080C">
                    <w:rPr>
                      <w:b/>
                      <w:bCs/>
                      <w:i/>
                      <w:iCs/>
                      <w:sz w:val="20"/>
                      <w:lang w:val="ru-RU"/>
                    </w:rPr>
                    <w:t>[вставьте значение</w:t>
                  </w:r>
                  <w:r w:rsidRPr="00D566A0">
                    <w:rPr>
                      <w:b/>
                      <w:bCs/>
                      <w:i/>
                      <w:iCs/>
                      <w:sz w:val="20"/>
                      <w:lang w:val="ru-RU"/>
                    </w:rPr>
                    <w:t>2 и валюту</w:t>
                  </w:r>
                  <w:r w:rsidRPr="0036080C">
                    <w:rPr>
                      <w:b/>
                      <w:bCs/>
                      <w:i/>
                      <w:iCs/>
                      <w:sz w:val="20"/>
                      <w:lang w:val="ru-RU"/>
                    </w:rPr>
                    <w:t>]**</w:t>
                  </w:r>
                  <w:r w:rsidRPr="0036080C">
                    <w:rPr>
                      <w:sz w:val="20"/>
                      <w:lang w:val="ru-RU"/>
                    </w:rPr>
                    <w:t xml:space="preserve"> в эквиваленте:</w:t>
                  </w:r>
                </w:p>
                <w:p w14:paraId="2E9F8711" w14:textId="77777777" w:rsidR="001B6B4B" w:rsidRPr="0036080C" w:rsidRDefault="001B6B4B" w:rsidP="001B6B4B">
                  <w:pPr>
                    <w:pStyle w:val="ListParagraph"/>
                    <w:keepNext/>
                    <w:numPr>
                      <w:ilvl w:val="0"/>
                      <w:numId w:val="47"/>
                    </w:numPr>
                    <w:spacing w:before="120" w:after="120" w:line="259" w:lineRule="auto"/>
                    <w:jc w:val="left"/>
                    <w:rPr>
                      <w:b/>
                      <w:sz w:val="20"/>
                      <w:lang w:val="ru-RU"/>
                    </w:rPr>
                  </w:pPr>
                  <w:r w:rsidRPr="0036080C">
                    <w:rPr>
                      <w:iCs/>
                      <w:sz w:val="20"/>
                      <w:lang w:val="ru-RU"/>
                    </w:rPr>
                    <w:t>……..;</w:t>
                  </w:r>
                </w:p>
                <w:p w14:paraId="390D6C4C" w14:textId="5C34BF86" w:rsidR="001B6B4B" w:rsidRPr="0036080C" w:rsidRDefault="001B6B4B" w:rsidP="001B6B4B">
                  <w:pPr>
                    <w:pStyle w:val="ListParagraph"/>
                    <w:keepNext/>
                    <w:numPr>
                      <w:ilvl w:val="0"/>
                      <w:numId w:val="47"/>
                    </w:numPr>
                    <w:spacing w:before="120" w:after="120" w:line="259" w:lineRule="auto"/>
                    <w:jc w:val="left"/>
                    <w:rPr>
                      <w:b/>
                      <w:sz w:val="20"/>
                      <w:lang w:val="ru-RU"/>
                    </w:rPr>
                  </w:pPr>
                  <w:r w:rsidRPr="0036080C">
                    <w:rPr>
                      <w:sz w:val="20"/>
                      <w:lang w:val="ru-RU"/>
                    </w:rPr>
                    <w:t xml:space="preserve">для Лота N: </w:t>
                  </w:r>
                  <w:r w:rsidRPr="0036080C">
                    <w:rPr>
                      <w:b/>
                      <w:bCs/>
                      <w:i/>
                      <w:iCs/>
                      <w:sz w:val="20"/>
                      <w:lang w:val="ru-RU"/>
                    </w:rPr>
                    <w:t>[вставьте значениеN</w:t>
                  </w:r>
                  <w:r w:rsidRPr="00D566A0">
                    <w:rPr>
                      <w:b/>
                      <w:bCs/>
                      <w:i/>
                      <w:iCs/>
                      <w:sz w:val="20"/>
                      <w:lang w:val="ru-RU"/>
                    </w:rPr>
                    <w:t xml:space="preserve"> и валюту</w:t>
                  </w:r>
                  <w:r w:rsidRPr="0036080C">
                    <w:rPr>
                      <w:b/>
                      <w:bCs/>
                      <w:i/>
                      <w:iCs/>
                      <w:sz w:val="20"/>
                      <w:lang w:val="ru-RU"/>
                    </w:rPr>
                    <w:t>]**</w:t>
                  </w:r>
                  <w:r w:rsidRPr="0036080C">
                    <w:rPr>
                      <w:sz w:val="20"/>
                      <w:lang w:val="ru-RU"/>
                    </w:rPr>
                    <w:t xml:space="preserve"> в эквиваленте</w:t>
                  </w:r>
                  <w:r w:rsidRPr="00D566A0">
                    <w:rPr>
                      <w:iCs/>
                      <w:sz w:val="20"/>
                      <w:lang w:val="ru-RU"/>
                    </w:rPr>
                    <w:t>,</w:t>
                  </w:r>
                  <w:r w:rsidRPr="0036080C">
                    <w:rPr>
                      <w:iCs/>
                      <w:sz w:val="20"/>
                      <w:lang w:val="ru-RU"/>
                    </w:rPr>
                    <w:t xml:space="preserve"> </w:t>
                  </w:r>
                </w:p>
                <w:p w14:paraId="31C10DFA" w14:textId="308E214B" w:rsidR="009C497A" w:rsidRPr="00D566A0" w:rsidRDefault="00294E70" w:rsidP="009C497A">
                  <w:pPr>
                    <w:keepNext/>
                    <w:spacing w:before="120" w:after="120"/>
                    <w:rPr>
                      <w:sz w:val="20"/>
                      <w:lang w:val="ru-RU"/>
                    </w:rPr>
                  </w:pPr>
                  <w:r w:rsidRPr="00D566A0">
                    <w:rPr>
                      <w:sz w:val="20"/>
                      <w:lang w:val="ru-RU"/>
                    </w:rPr>
                    <w:t xml:space="preserve">которые были полностью и успешно завершены и которые являются </w:t>
                  </w:r>
                  <w:r w:rsidR="005C4B5F">
                    <w:rPr>
                      <w:sz w:val="20"/>
                      <w:lang w:val="ru-RU"/>
                    </w:rPr>
                    <w:t>аналогичными</w:t>
                  </w:r>
                  <w:r w:rsidR="005C4B5F" w:rsidRPr="00D566A0">
                    <w:rPr>
                      <w:sz w:val="20"/>
                      <w:lang w:val="ru-RU"/>
                    </w:rPr>
                    <w:t xml:space="preserve"> </w:t>
                  </w:r>
                  <w:r w:rsidRPr="00D566A0">
                    <w:rPr>
                      <w:sz w:val="20"/>
                      <w:lang w:val="ru-RU"/>
                    </w:rPr>
                    <w:t>предлагаем</w:t>
                  </w:r>
                  <w:r w:rsidR="005C4B5F">
                    <w:rPr>
                      <w:sz w:val="20"/>
                      <w:lang w:val="ru-RU"/>
                    </w:rPr>
                    <w:t>ым</w:t>
                  </w:r>
                  <w:r w:rsidRPr="00D566A0">
                    <w:rPr>
                      <w:sz w:val="20"/>
                      <w:lang w:val="ru-RU"/>
                    </w:rPr>
                    <w:t xml:space="preserve"> работам</w:t>
                  </w:r>
                  <w:r w:rsidR="009C497A" w:rsidRPr="00D566A0">
                    <w:rPr>
                      <w:sz w:val="20"/>
                      <w:lang w:val="ru-RU"/>
                    </w:rPr>
                    <w:t>.</w:t>
                  </w:r>
                </w:p>
                <w:p w14:paraId="10672C40" w14:textId="579FFDFB" w:rsidR="001B6B4B" w:rsidRPr="00D566A0" w:rsidRDefault="00551133" w:rsidP="009C497A">
                  <w:pPr>
                    <w:keepNext/>
                    <w:spacing w:before="120" w:after="120"/>
                    <w:rPr>
                      <w:sz w:val="20"/>
                      <w:lang w:val="ru-RU"/>
                    </w:rPr>
                  </w:pPr>
                  <w:r w:rsidRPr="00D566A0">
                    <w:rPr>
                      <w:bCs/>
                      <w:iCs/>
                      <w:sz w:val="20"/>
                      <w:lang w:val="ru-RU"/>
                    </w:rPr>
                    <w:t>В случае, если участник принимает участие в более чем одном лоте, стоимость каждого контракта должна превышать общую сумму, установленную для соответствующих лотов.</w:t>
                  </w:r>
                </w:p>
              </w:tc>
            </w:tr>
            <w:tr w:rsidR="003B5574" w:rsidRPr="007273A5" w14:paraId="10672C44" w14:textId="77777777" w:rsidTr="00D1500E">
              <w:tc>
                <w:tcPr>
                  <w:tcW w:w="1139" w:type="dxa"/>
                  <w:tcBorders>
                    <w:right w:val="single" w:sz="12" w:space="0" w:color="auto"/>
                  </w:tcBorders>
                </w:tcPr>
                <w:p w14:paraId="10672C42" w14:textId="77777777" w:rsidR="003B5574" w:rsidRPr="00D566A0" w:rsidRDefault="003B5574" w:rsidP="00411340">
                  <w:pPr>
                    <w:tabs>
                      <w:tab w:val="num" w:pos="432"/>
                    </w:tabs>
                    <w:ind w:left="432" w:hanging="432"/>
                    <w:rPr>
                      <w:sz w:val="20"/>
                      <w:lang w:val="ru-RU"/>
                    </w:rPr>
                  </w:pPr>
                </w:p>
              </w:tc>
              <w:tc>
                <w:tcPr>
                  <w:tcW w:w="8191" w:type="dxa"/>
                  <w:tcBorders>
                    <w:top w:val="single" w:sz="12" w:space="0" w:color="auto"/>
                    <w:left w:val="single" w:sz="12" w:space="0" w:color="auto"/>
                    <w:bottom w:val="single" w:sz="12" w:space="0" w:color="auto"/>
                    <w:right w:val="single" w:sz="12" w:space="0" w:color="auto"/>
                  </w:tcBorders>
                </w:tcPr>
                <w:p w14:paraId="6D14EB20" w14:textId="0C8160CF" w:rsidR="006C5A9A" w:rsidRPr="00D566A0" w:rsidRDefault="006C5A9A" w:rsidP="006C5A9A">
                  <w:pPr>
                    <w:keepNext/>
                    <w:spacing w:before="120" w:after="120"/>
                    <w:ind w:hanging="11"/>
                    <w:rPr>
                      <w:b/>
                      <w:i/>
                      <w:sz w:val="20"/>
                      <w:lang w:val="ru-RU"/>
                    </w:rPr>
                  </w:pPr>
                  <w:r w:rsidRPr="00D566A0">
                    <w:rPr>
                      <w:b/>
                      <w:i/>
                      <w:sz w:val="20"/>
                      <w:lang w:val="ru-RU"/>
                    </w:rPr>
                    <w:t xml:space="preserve">*  Обычно </w:t>
                  </w:r>
                  <w:r w:rsidR="0075565E">
                    <w:rPr>
                      <w:b/>
                      <w:i/>
                      <w:sz w:val="20"/>
                      <w:lang w:val="ru-RU"/>
                    </w:rPr>
                    <w:t xml:space="preserve">не менее </w:t>
                  </w:r>
                  <w:r w:rsidRPr="00D566A0">
                    <w:rPr>
                      <w:b/>
                      <w:i/>
                      <w:sz w:val="20"/>
                      <w:lang w:val="ru-RU"/>
                    </w:rPr>
                    <w:t>тр</w:t>
                  </w:r>
                  <w:r w:rsidR="0075565E">
                    <w:rPr>
                      <w:b/>
                      <w:i/>
                      <w:sz w:val="20"/>
                      <w:lang w:val="ru-RU"/>
                    </w:rPr>
                    <w:t>ех</w:t>
                  </w:r>
                  <w:r w:rsidRPr="00D566A0">
                    <w:rPr>
                      <w:b/>
                      <w:i/>
                      <w:sz w:val="20"/>
                      <w:lang w:val="ru-RU"/>
                    </w:rPr>
                    <w:t xml:space="preserve"> (3) контракт</w:t>
                  </w:r>
                  <w:r w:rsidR="0075565E">
                    <w:rPr>
                      <w:b/>
                      <w:i/>
                      <w:sz w:val="20"/>
                      <w:lang w:val="ru-RU"/>
                    </w:rPr>
                    <w:t>ов</w:t>
                  </w:r>
                  <w:r w:rsidRPr="00D566A0">
                    <w:rPr>
                      <w:b/>
                      <w:i/>
                      <w:sz w:val="20"/>
                      <w:lang w:val="ru-RU"/>
                    </w:rPr>
                    <w:t xml:space="preserve"> </w:t>
                  </w:r>
                  <w:r w:rsidR="00211BFE">
                    <w:rPr>
                      <w:b/>
                      <w:i/>
                      <w:sz w:val="20"/>
                      <w:lang w:val="ru-RU"/>
                    </w:rPr>
                    <w:t>на</w:t>
                  </w:r>
                  <w:r w:rsidR="004D085A">
                    <w:rPr>
                      <w:b/>
                      <w:i/>
                      <w:sz w:val="20"/>
                      <w:lang w:val="ru-RU"/>
                    </w:rPr>
                    <w:t xml:space="preserve"> выполнение работ</w:t>
                  </w:r>
                  <w:r w:rsidR="00302FA0">
                    <w:rPr>
                      <w:b/>
                      <w:i/>
                      <w:sz w:val="20"/>
                      <w:lang w:val="ru-RU"/>
                    </w:rPr>
                    <w:t>, требуемых по контракту или аналогичного типа;</w:t>
                  </w:r>
                </w:p>
                <w:p w14:paraId="568D1F23" w14:textId="6D4B70D4" w:rsidR="006C5A9A" w:rsidRPr="00D566A0" w:rsidRDefault="006C5A9A" w:rsidP="006C5A9A">
                  <w:pPr>
                    <w:keepNext/>
                    <w:spacing w:before="120" w:after="120"/>
                    <w:ind w:hanging="11"/>
                    <w:rPr>
                      <w:b/>
                      <w:i/>
                      <w:sz w:val="20"/>
                      <w:lang w:val="ru-RU"/>
                    </w:rPr>
                  </w:pPr>
                  <w:r w:rsidRPr="00D566A0">
                    <w:rPr>
                      <w:b/>
                      <w:i/>
                      <w:sz w:val="20"/>
                      <w:lang w:val="ru-RU"/>
                    </w:rPr>
                    <w:t>** Этот период обычно</w:t>
                  </w:r>
                  <w:r w:rsidR="00BA246B">
                    <w:rPr>
                      <w:b/>
                      <w:i/>
                      <w:sz w:val="20"/>
                      <w:lang w:val="ru-RU"/>
                    </w:rPr>
                    <w:t xml:space="preserve"> составляет </w:t>
                  </w:r>
                  <w:r w:rsidRPr="00D566A0">
                    <w:rPr>
                      <w:b/>
                      <w:i/>
                      <w:sz w:val="20"/>
                      <w:lang w:val="ru-RU"/>
                    </w:rPr>
                    <w:t>пять</w:t>
                  </w:r>
                  <w:r w:rsidR="00BA246B" w:rsidRPr="00D566A0">
                    <w:rPr>
                      <w:b/>
                      <w:i/>
                      <w:sz w:val="20"/>
                      <w:lang w:val="ru-RU"/>
                    </w:rPr>
                    <w:t xml:space="preserve"> (5) </w:t>
                  </w:r>
                  <w:r w:rsidRPr="00D566A0">
                    <w:rPr>
                      <w:b/>
                      <w:i/>
                      <w:sz w:val="20"/>
                      <w:lang w:val="ru-RU"/>
                    </w:rPr>
                    <w:t>лет, но может быть меньше, если требуется в конкретных обстоятельствах;</w:t>
                  </w:r>
                </w:p>
                <w:p w14:paraId="10672C43" w14:textId="7EF06CEF" w:rsidR="003B5574" w:rsidRPr="00D566A0" w:rsidRDefault="006C5A9A" w:rsidP="006C5A9A">
                  <w:pPr>
                    <w:tabs>
                      <w:tab w:val="num" w:pos="432"/>
                    </w:tabs>
                    <w:ind w:left="432" w:hanging="432"/>
                    <w:rPr>
                      <w:sz w:val="20"/>
                      <w:lang w:val="ru-RU"/>
                    </w:rPr>
                  </w:pPr>
                  <w:r w:rsidRPr="00D566A0">
                    <w:rPr>
                      <w:b/>
                      <w:i/>
                      <w:sz w:val="20"/>
                      <w:lang w:val="ru-RU"/>
                    </w:rPr>
                    <w:t>*** Обычно не менее 80% ожидаемой стоимости контракта</w:t>
                  </w:r>
                  <w:r w:rsidR="003B5574" w:rsidRPr="00D566A0">
                    <w:rPr>
                      <w:b/>
                      <w:i/>
                      <w:sz w:val="20"/>
                      <w:lang w:val="ru-RU"/>
                    </w:rPr>
                    <w:t xml:space="preserve">. </w:t>
                  </w:r>
                </w:p>
              </w:tc>
            </w:tr>
          </w:tbl>
          <w:p w14:paraId="10672C65" w14:textId="77777777" w:rsidR="005C0D45" w:rsidRPr="00D566A0" w:rsidRDefault="005C0D45" w:rsidP="00CD3021">
            <w:pPr>
              <w:spacing w:before="120" w:after="120"/>
              <w:jc w:val="center"/>
              <w:rPr>
                <w:sz w:val="20"/>
                <w:lang w:val="ru-RU"/>
              </w:rPr>
            </w:pPr>
          </w:p>
        </w:tc>
      </w:tr>
      <w:tr w:rsidR="00B73AEB" w:rsidRPr="007273A5" w14:paraId="447ED0A5" w14:textId="77777777" w:rsidTr="00842178">
        <w:tblPrEx>
          <w:tblLook w:val="01E0" w:firstRow="1" w:lastRow="1" w:firstColumn="1" w:lastColumn="1" w:noHBand="0" w:noVBand="0"/>
        </w:tblPrEx>
        <w:trPr>
          <w:gridAfter w:val="1"/>
          <w:wAfter w:w="161" w:type="dxa"/>
        </w:trPr>
        <w:tc>
          <w:tcPr>
            <w:tcW w:w="10012" w:type="dxa"/>
            <w:gridSpan w:val="3"/>
          </w:tcPr>
          <w:p w14:paraId="0E328E03" w14:textId="77777777" w:rsidR="00B73AEB" w:rsidRPr="00D566A0" w:rsidRDefault="00B73AEB" w:rsidP="00B73AEB">
            <w:pPr>
              <w:tabs>
                <w:tab w:val="num" w:pos="432"/>
              </w:tabs>
              <w:ind w:left="432" w:hanging="432"/>
              <w:jc w:val="center"/>
              <w:rPr>
                <w:b/>
                <w:sz w:val="20"/>
                <w:lang w:val="ru-RU"/>
              </w:rPr>
            </w:pPr>
          </w:p>
        </w:tc>
      </w:tr>
      <w:tr w:rsidR="00A73EFC" w:rsidRPr="007273A5" w14:paraId="10672CA4" w14:textId="77777777" w:rsidTr="00842178">
        <w:tblPrEx>
          <w:tblLook w:val="01E0" w:firstRow="1" w:lastRow="1" w:firstColumn="1" w:lastColumn="1" w:noHBand="0" w:noVBand="0"/>
        </w:tblPrEx>
        <w:trPr>
          <w:gridAfter w:val="1"/>
          <w:wAfter w:w="161" w:type="dxa"/>
        </w:trPr>
        <w:tc>
          <w:tcPr>
            <w:tcW w:w="10012" w:type="dxa"/>
            <w:gridSpan w:val="3"/>
          </w:tcPr>
          <w:tbl>
            <w:tblPr>
              <w:tblW w:w="9330" w:type="dxa"/>
              <w:tblLayout w:type="fixed"/>
              <w:tblLook w:val="01E0" w:firstRow="1" w:lastRow="1" w:firstColumn="1" w:lastColumn="1" w:noHBand="0" w:noVBand="0"/>
            </w:tblPr>
            <w:tblGrid>
              <w:gridCol w:w="1139"/>
              <w:gridCol w:w="8191"/>
            </w:tblGrid>
            <w:tr w:rsidR="006F5999" w:rsidRPr="007273A5" w14:paraId="787B4761" w14:textId="77777777" w:rsidTr="00FC4027">
              <w:tc>
                <w:tcPr>
                  <w:tcW w:w="1139" w:type="dxa"/>
                </w:tcPr>
                <w:p w14:paraId="6A635C1A" w14:textId="417C56B8" w:rsidR="006F5999" w:rsidRPr="0036080C" w:rsidRDefault="006F5999" w:rsidP="00243404">
                  <w:pPr>
                    <w:tabs>
                      <w:tab w:val="num" w:pos="432"/>
                    </w:tabs>
                    <w:spacing w:after="120"/>
                    <w:ind w:left="432" w:hanging="432"/>
                    <w:jc w:val="center"/>
                    <w:rPr>
                      <w:b/>
                      <w:sz w:val="20"/>
                      <w:lang w:val="ru-RU"/>
                    </w:rPr>
                  </w:pPr>
                  <w:r w:rsidRPr="0036080C">
                    <w:rPr>
                      <w:b/>
                      <w:sz w:val="20"/>
                      <w:lang w:val="ru-RU"/>
                    </w:rPr>
                    <w:t>d)</w:t>
                  </w:r>
                </w:p>
              </w:tc>
              <w:tc>
                <w:tcPr>
                  <w:tcW w:w="8191" w:type="dxa"/>
                </w:tcPr>
                <w:p w14:paraId="17576A05" w14:textId="0461730D" w:rsidR="006F5999" w:rsidRPr="00D566A0" w:rsidRDefault="001E45D4" w:rsidP="006F5999">
                  <w:pPr>
                    <w:tabs>
                      <w:tab w:val="num" w:pos="432"/>
                    </w:tabs>
                    <w:ind w:left="432" w:hanging="432"/>
                    <w:rPr>
                      <w:b/>
                      <w:sz w:val="20"/>
                      <w:lang w:val="ru-RU"/>
                    </w:rPr>
                  </w:pPr>
                  <w:r>
                    <w:rPr>
                      <w:b/>
                      <w:sz w:val="20"/>
                      <w:lang w:val="ru-RU"/>
                    </w:rPr>
                    <w:t>Т</w:t>
                  </w:r>
                  <w:r w:rsidR="006F5999" w:rsidRPr="00D566A0">
                    <w:rPr>
                      <w:b/>
                      <w:sz w:val="20"/>
                      <w:lang w:val="ru-RU"/>
                    </w:rPr>
                    <w:t>ребования</w:t>
                  </w:r>
                  <w:r>
                    <w:rPr>
                      <w:b/>
                      <w:sz w:val="20"/>
                      <w:lang w:val="ru-RU"/>
                    </w:rPr>
                    <w:t>, предъявляемые</w:t>
                  </w:r>
                  <w:r w:rsidR="006F5999" w:rsidRPr="00D566A0">
                    <w:rPr>
                      <w:b/>
                      <w:sz w:val="20"/>
                      <w:lang w:val="ru-RU"/>
                    </w:rPr>
                    <w:t xml:space="preserve"> к </w:t>
                  </w:r>
                  <w:r w:rsidR="00BA246B">
                    <w:rPr>
                      <w:b/>
                      <w:sz w:val="20"/>
                      <w:lang w:val="ru-RU"/>
                    </w:rPr>
                    <w:t>ПКО</w:t>
                  </w:r>
                </w:p>
                <w:p w14:paraId="00D14CC8" w14:textId="48925070" w:rsidR="006F5999" w:rsidRPr="00D566A0" w:rsidRDefault="006F5999" w:rsidP="006F5999">
                  <w:pPr>
                    <w:keepNext/>
                    <w:spacing w:before="120" w:after="120"/>
                    <w:rPr>
                      <w:b/>
                      <w:sz w:val="20"/>
                      <w:lang w:val="ru-RU"/>
                    </w:rPr>
                  </w:pPr>
                  <w:r w:rsidRPr="00D566A0">
                    <w:rPr>
                      <w:bCs/>
                      <w:sz w:val="20"/>
                      <w:lang w:val="ru-RU"/>
                    </w:rPr>
                    <w:t xml:space="preserve">В случае подачи </w:t>
                  </w:r>
                  <w:r w:rsidR="00251634">
                    <w:rPr>
                      <w:bCs/>
                      <w:sz w:val="20"/>
                      <w:lang w:val="ru-RU"/>
                    </w:rPr>
                    <w:t xml:space="preserve">заявки от имени ПКО, </w:t>
                  </w:r>
                  <w:r w:rsidRPr="00D566A0">
                    <w:rPr>
                      <w:bCs/>
                      <w:sz w:val="20"/>
                      <w:lang w:val="ru-RU"/>
                    </w:rPr>
                    <w:t>ведущий партнер должен продемонстрировать по крайней мере 60% соответствия требованиям (b) и (c) выше</w:t>
                  </w:r>
                  <w:r w:rsidRPr="00D566A0">
                    <w:rPr>
                      <w:b/>
                      <w:sz w:val="20"/>
                      <w:lang w:val="ru-RU"/>
                    </w:rPr>
                    <w:t>.</w:t>
                  </w:r>
                </w:p>
              </w:tc>
            </w:tr>
            <w:tr w:rsidR="007A29B4" w:rsidRPr="007273A5" w14:paraId="5E1E6B03" w14:textId="77777777" w:rsidTr="00FC4027">
              <w:tc>
                <w:tcPr>
                  <w:tcW w:w="1139" w:type="dxa"/>
                </w:tcPr>
                <w:p w14:paraId="44867BA3" w14:textId="5EC0F249" w:rsidR="007A29B4" w:rsidRPr="0036080C" w:rsidRDefault="007A29B4" w:rsidP="0036080C">
                  <w:pPr>
                    <w:tabs>
                      <w:tab w:val="num" w:pos="432"/>
                    </w:tabs>
                    <w:spacing w:after="120"/>
                    <w:ind w:left="432" w:hanging="432"/>
                    <w:jc w:val="center"/>
                    <w:rPr>
                      <w:b/>
                      <w:sz w:val="20"/>
                      <w:lang w:val="ru-RU"/>
                    </w:rPr>
                  </w:pPr>
                  <w:r w:rsidRPr="00D566A0">
                    <w:rPr>
                      <w:b/>
                      <w:sz w:val="20"/>
                      <w:lang w:val="ru-RU"/>
                    </w:rPr>
                    <w:t>e)</w:t>
                  </w:r>
                </w:p>
              </w:tc>
              <w:tc>
                <w:tcPr>
                  <w:tcW w:w="8191" w:type="dxa"/>
                </w:tcPr>
                <w:p w14:paraId="76420749" w14:textId="088EB17D" w:rsidR="007A29B4" w:rsidRPr="00D566A0" w:rsidRDefault="007A29B4" w:rsidP="007A29B4">
                  <w:pPr>
                    <w:tabs>
                      <w:tab w:val="num" w:pos="432"/>
                    </w:tabs>
                    <w:ind w:left="432" w:hanging="432"/>
                    <w:rPr>
                      <w:b/>
                      <w:sz w:val="20"/>
                      <w:lang w:val="ru-RU"/>
                    </w:rPr>
                  </w:pPr>
                  <w:r w:rsidRPr="00D566A0">
                    <w:rPr>
                      <w:b/>
                      <w:sz w:val="20"/>
                      <w:lang w:val="ru-RU"/>
                    </w:rPr>
                    <w:t>История не</w:t>
                  </w:r>
                  <w:r w:rsidR="002019AB">
                    <w:rPr>
                      <w:b/>
                      <w:sz w:val="20"/>
                      <w:lang w:val="ru-RU"/>
                    </w:rPr>
                    <w:t>исполнения обязательств по</w:t>
                  </w:r>
                  <w:r w:rsidRPr="00D566A0">
                    <w:rPr>
                      <w:b/>
                      <w:sz w:val="20"/>
                      <w:lang w:val="ru-RU"/>
                    </w:rPr>
                    <w:t xml:space="preserve"> контракт</w:t>
                  </w:r>
                  <w:r w:rsidR="002019AB">
                    <w:rPr>
                      <w:b/>
                      <w:sz w:val="20"/>
                      <w:lang w:val="ru-RU"/>
                    </w:rPr>
                    <w:t>ам</w:t>
                  </w:r>
                </w:p>
              </w:tc>
            </w:tr>
            <w:tr w:rsidR="00FC2F9E" w:rsidRPr="007273A5" w14:paraId="51ABBBFE" w14:textId="77777777" w:rsidTr="00FC4027">
              <w:tc>
                <w:tcPr>
                  <w:tcW w:w="1139" w:type="dxa"/>
                </w:tcPr>
                <w:p w14:paraId="15B0D8A7" w14:textId="77777777" w:rsidR="00FC2F9E" w:rsidRPr="0036080C" w:rsidRDefault="00FC2F9E" w:rsidP="00FC2F9E">
                  <w:pPr>
                    <w:tabs>
                      <w:tab w:val="num" w:pos="432"/>
                    </w:tabs>
                    <w:spacing w:before="120" w:after="120"/>
                    <w:ind w:left="432" w:hanging="432"/>
                    <w:jc w:val="center"/>
                    <w:rPr>
                      <w:b/>
                      <w:sz w:val="20"/>
                      <w:lang w:val="ru-RU"/>
                    </w:rPr>
                  </w:pPr>
                </w:p>
              </w:tc>
              <w:tc>
                <w:tcPr>
                  <w:tcW w:w="8191" w:type="dxa"/>
                </w:tcPr>
                <w:p w14:paraId="5F959F28" w14:textId="77777777" w:rsidR="00FC2F9E" w:rsidRPr="00D566A0" w:rsidRDefault="00FC2F9E" w:rsidP="0036080C">
                  <w:pPr>
                    <w:tabs>
                      <w:tab w:val="num" w:pos="0"/>
                    </w:tabs>
                    <w:spacing w:after="120"/>
                    <w:rPr>
                      <w:b/>
                      <w:bCs/>
                      <w:sz w:val="20"/>
                      <w:lang w:val="ru-RU"/>
                    </w:rPr>
                  </w:pPr>
                  <w:r w:rsidRPr="00D566A0">
                    <w:rPr>
                      <w:b/>
                      <w:bCs/>
                      <w:sz w:val="20"/>
                      <w:lang w:val="ru-RU"/>
                    </w:rPr>
                    <w:t>ПРИМЕР:</w:t>
                  </w:r>
                </w:p>
                <w:p w14:paraId="6DD3257D" w14:textId="34A8BB3C" w:rsidR="00FC2F9E" w:rsidRDefault="00FC2F9E" w:rsidP="0036080C">
                  <w:pPr>
                    <w:ind w:left="59"/>
                    <w:rPr>
                      <w:sz w:val="20"/>
                      <w:lang w:val="ru-RU"/>
                    </w:rPr>
                  </w:pPr>
                  <w:r w:rsidRPr="00D566A0">
                    <w:rPr>
                      <w:sz w:val="20"/>
                      <w:lang w:val="ru-RU"/>
                    </w:rPr>
                    <w:t>Не</w:t>
                  </w:r>
                  <w:r w:rsidR="002019AB">
                    <w:rPr>
                      <w:sz w:val="20"/>
                      <w:lang w:val="ru-RU"/>
                    </w:rPr>
                    <w:t>ис</w:t>
                  </w:r>
                  <w:r w:rsidRPr="00D566A0">
                    <w:rPr>
                      <w:sz w:val="20"/>
                      <w:lang w:val="ru-RU"/>
                    </w:rPr>
                    <w:t>полнение</w:t>
                  </w:r>
                  <w:r w:rsidR="002019AB">
                    <w:rPr>
                      <w:sz w:val="20"/>
                      <w:lang w:val="ru-RU"/>
                    </w:rPr>
                    <w:t xml:space="preserve"> обязательств по</w:t>
                  </w:r>
                  <w:r w:rsidRPr="00D566A0">
                    <w:rPr>
                      <w:sz w:val="20"/>
                      <w:lang w:val="ru-RU"/>
                    </w:rPr>
                    <w:t xml:space="preserve"> контракт</w:t>
                  </w:r>
                  <w:r w:rsidR="002019AB">
                    <w:rPr>
                      <w:sz w:val="20"/>
                      <w:lang w:val="ru-RU"/>
                    </w:rPr>
                    <w:t>у</w:t>
                  </w:r>
                  <w:r w:rsidRPr="00D566A0">
                    <w:rPr>
                      <w:sz w:val="20"/>
                      <w:lang w:val="ru-RU"/>
                    </w:rPr>
                    <w:t xml:space="preserve"> Участником (включая членов </w:t>
                  </w:r>
                  <w:r w:rsidR="00570911">
                    <w:rPr>
                      <w:sz w:val="20"/>
                      <w:lang w:val="ru-RU"/>
                    </w:rPr>
                    <w:t>ПКО</w:t>
                  </w:r>
                  <w:r w:rsidRPr="00D566A0">
                    <w:rPr>
                      <w:sz w:val="20"/>
                      <w:lang w:val="ru-RU"/>
                    </w:rPr>
                    <w:t>, если это</w:t>
                  </w:r>
                  <w:r w:rsidR="00570911">
                    <w:rPr>
                      <w:sz w:val="20"/>
                      <w:lang w:val="ru-RU"/>
                    </w:rPr>
                    <w:t xml:space="preserve"> применимо</w:t>
                  </w:r>
                  <w:r w:rsidRPr="00D566A0">
                    <w:rPr>
                      <w:sz w:val="20"/>
                      <w:lang w:val="ru-RU"/>
                    </w:rPr>
                    <w:t xml:space="preserve">) не произошло в течение последних 2 </w:t>
                  </w:r>
                  <w:r w:rsidRPr="00D566A0">
                    <w:rPr>
                      <w:b/>
                      <w:bCs/>
                      <w:i/>
                      <w:iCs/>
                      <w:sz w:val="20"/>
                      <w:lang w:val="ru-RU"/>
                    </w:rPr>
                    <w:t xml:space="preserve">[или использовать другое число, </w:t>
                  </w:r>
                  <w:r w:rsidR="00570911">
                    <w:rPr>
                      <w:b/>
                      <w:bCs/>
                      <w:i/>
                      <w:iCs/>
                      <w:sz w:val="20"/>
                      <w:lang w:val="ru-RU"/>
                    </w:rPr>
                    <w:t>если применимо</w:t>
                  </w:r>
                  <w:r w:rsidRPr="00D566A0">
                    <w:rPr>
                      <w:b/>
                      <w:bCs/>
                      <w:i/>
                      <w:iCs/>
                      <w:sz w:val="20"/>
                      <w:lang w:val="ru-RU"/>
                    </w:rPr>
                    <w:t>]</w:t>
                  </w:r>
                  <w:r w:rsidRPr="00D566A0">
                    <w:rPr>
                      <w:sz w:val="20"/>
                      <w:lang w:val="ru-RU"/>
                    </w:rPr>
                    <w:t xml:space="preserve"> лет на основе информации, предоставленной в разделе III, </w:t>
                  </w:r>
                  <w:r w:rsidR="00570911">
                    <w:rPr>
                      <w:sz w:val="20"/>
                      <w:lang w:val="ru-RU"/>
                    </w:rPr>
                    <w:t xml:space="preserve">Образцы </w:t>
                  </w:r>
                  <w:r w:rsidRPr="00D566A0">
                    <w:rPr>
                      <w:sz w:val="20"/>
                      <w:lang w:val="ru-RU"/>
                    </w:rPr>
                    <w:t xml:space="preserve">форм (Заказчик оставляет за собой право проверить </w:t>
                  </w:r>
                  <w:r w:rsidR="00B6621C">
                    <w:rPr>
                      <w:sz w:val="20"/>
                      <w:lang w:val="ru-RU"/>
                    </w:rPr>
                    <w:t>досто</w:t>
                  </w:r>
                  <w:r w:rsidR="00786F13">
                    <w:rPr>
                      <w:sz w:val="20"/>
                      <w:lang w:val="ru-RU"/>
                    </w:rPr>
                    <w:t>верность</w:t>
                  </w:r>
                  <w:r w:rsidRPr="00D566A0">
                    <w:rPr>
                      <w:sz w:val="20"/>
                      <w:lang w:val="ru-RU"/>
                    </w:rPr>
                    <w:t xml:space="preserve"> предоставленной информации, используя другие источники).</w:t>
                  </w:r>
                </w:p>
                <w:p w14:paraId="3C743897" w14:textId="4BF0BEC3" w:rsidR="00243404" w:rsidRPr="00D566A0" w:rsidRDefault="00243404" w:rsidP="0036080C">
                  <w:pPr>
                    <w:ind w:left="59"/>
                    <w:rPr>
                      <w:b/>
                      <w:sz w:val="20"/>
                      <w:lang w:val="ru-RU"/>
                    </w:rPr>
                  </w:pPr>
                </w:p>
              </w:tc>
            </w:tr>
            <w:tr w:rsidR="00FC172E" w:rsidRPr="00D566A0" w14:paraId="0A424420" w14:textId="77777777" w:rsidTr="00FC4027">
              <w:tc>
                <w:tcPr>
                  <w:tcW w:w="1139" w:type="dxa"/>
                </w:tcPr>
                <w:p w14:paraId="57CC07F1" w14:textId="7B6C29B4" w:rsidR="00FC172E" w:rsidRPr="0036080C" w:rsidRDefault="00FC172E" w:rsidP="0036080C">
                  <w:pPr>
                    <w:tabs>
                      <w:tab w:val="num" w:pos="432"/>
                    </w:tabs>
                    <w:spacing w:before="100" w:beforeAutospacing="1" w:after="120"/>
                    <w:ind w:left="432" w:hanging="432"/>
                    <w:jc w:val="center"/>
                    <w:rPr>
                      <w:b/>
                      <w:sz w:val="20"/>
                      <w:lang w:val="ru-RU"/>
                    </w:rPr>
                  </w:pPr>
                  <w:r w:rsidRPr="00D566A0">
                    <w:rPr>
                      <w:b/>
                      <w:sz w:val="20"/>
                      <w:lang w:val="ru-RU"/>
                    </w:rPr>
                    <w:t>f)</w:t>
                  </w:r>
                </w:p>
              </w:tc>
              <w:tc>
                <w:tcPr>
                  <w:tcW w:w="8191" w:type="dxa"/>
                </w:tcPr>
                <w:p w14:paraId="495984A3" w14:textId="4823B434" w:rsidR="00FC172E" w:rsidRPr="00D566A0" w:rsidRDefault="00D160F9" w:rsidP="00FC172E">
                  <w:pPr>
                    <w:tabs>
                      <w:tab w:val="num" w:pos="0"/>
                    </w:tabs>
                    <w:spacing w:after="120"/>
                    <w:rPr>
                      <w:b/>
                      <w:bCs/>
                      <w:sz w:val="20"/>
                      <w:lang w:val="ru-RU"/>
                    </w:rPr>
                  </w:pPr>
                  <w:r>
                    <w:rPr>
                      <w:b/>
                      <w:bCs/>
                      <w:sz w:val="20"/>
                      <w:lang w:val="ru-RU"/>
                    </w:rPr>
                    <w:t>Незавершенные</w:t>
                  </w:r>
                  <w:r w:rsidR="00E179FD">
                    <w:rPr>
                      <w:b/>
                      <w:bCs/>
                      <w:sz w:val="20"/>
                      <w:lang w:val="ru-RU"/>
                    </w:rPr>
                    <w:t xml:space="preserve"> с</w:t>
                  </w:r>
                  <w:r w:rsidR="00FC172E" w:rsidRPr="00D566A0">
                    <w:rPr>
                      <w:b/>
                      <w:bCs/>
                      <w:sz w:val="20"/>
                      <w:lang w:val="ru-RU"/>
                    </w:rPr>
                    <w:t>удебные разбирательства</w:t>
                  </w:r>
                </w:p>
              </w:tc>
            </w:tr>
            <w:tr w:rsidR="00DC154C" w:rsidRPr="007273A5" w14:paraId="7D275C97" w14:textId="77777777" w:rsidTr="00FC4027">
              <w:tc>
                <w:tcPr>
                  <w:tcW w:w="1139" w:type="dxa"/>
                </w:tcPr>
                <w:p w14:paraId="718A0ECE" w14:textId="77777777" w:rsidR="00DC154C" w:rsidRPr="0036080C" w:rsidRDefault="00DC154C" w:rsidP="00DC154C">
                  <w:pPr>
                    <w:tabs>
                      <w:tab w:val="num" w:pos="432"/>
                    </w:tabs>
                    <w:spacing w:before="120" w:after="120"/>
                    <w:ind w:left="432" w:hanging="432"/>
                    <w:jc w:val="center"/>
                    <w:rPr>
                      <w:b/>
                      <w:sz w:val="20"/>
                      <w:lang w:val="ru-RU"/>
                    </w:rPr>
                  </w:pPr>
                </w:p>
              </w:tc>
              <w:tc>
                <w:tcPr>
                  <w:tcW w:w="8191" w:type="dxa"/>
                </w:tcPr>
                <w:p w14:paraId="101C0891" w14:textId="77777777" w:rsidR="00DC154C" w:rsidRPr="00D566A0" w:rsidRDefault="00DC154C" w:rsidP="0036080C">
                  <w:pPr>
                    <w:tabs>
                      <w:tab w:val="num" w:pos="0"/>
                    </w:tabs>
                    <w:spacing w:after="120"/>
                    <w:rPr>
                      <w:b/>
                      <w:bCs/>
                      <w:iCs/>
                      <w:sz w:val="20"/>
                      <w:lang w:val="ru-RU"/>
                    </w:rPr>
                  </w:pPr>
                  <w:r w:rsidRPr="00D566A0">
                    <w:rPr>
                      <w:b/>
                      <w:bCs/>
                      <w:sz w:val="20"/>
                      <w:lang w:val="ru-RU"/>
                    </w:rPr>
                    <w:t>ПРИМЕР</w:t>
                  </w:r>
                  <w:r w:rsidRPr="00D566A0">
                    <w:rPr>
                      <w:b/>
                      <w:bCs/>
                      <w:iCs/>
                      <w:sz w:val="20"/>
                      <w:lang w:val="ru-RU"/>
                    </w:rPr>
                    <w:t>:</w:t>
                  </w:r>
                </w:p>
                <w:p w14:paraId="5866DC89" w14:textId="3FE042EC" w:rsidR="00DC154C" w:rsidRPr="006C0B87" w:rsidRDefault="00B6621C">
                  <w:pPr>
                    <w:tabs>
                      <w:tab w:val="num" w:pos="0"/>
                    </w:tabs>
                    <w:spacing w:after="120"/>
                    <w:rPr>
                      <w:iCs/>
                      <w:sz w:val="20"/>
                      <w:lang w:val="ru-RU"/>
                    </w:rPr>
                  </w:pPr>
                  <w:r w:rsidRPr="006C0B87">
                    <w:rPr>
                      <w:iCs/>
                      <w:sz w:val="20"/>
                      <w:lang w:val="ru-RU"/>
                    </w:rPr>
                    <w:t xml:space="preserve">Все незавершенные судебные разбирательства против Участника (включая членов </w:t>
                  </w:r>
                  <w:r>
                    <w:rPr>
                      <w:iCs/>
                      <w:sz w:val="20"/>
                      <w:lang w:val="ru-RU"/>
                    </w:rPr>
                    <w:t>ПКО</w:t>
                  </w:r>
                  <w:r w:rsidRPr="006C0B87">
                    <w:rPr>
                      <w:iCs/>
                      <w:sz w:val="20"/>
                      <w:lang w:val="ru-RU"/>
                    </w:rPr>
                    <w:t>, если применимо) в совокупности не должны составлять более 30% [</w:t>
                  </w:r>
                  <w:r w:rsidRPr="006C0B87">
                    <w:rPr>
                      <w:b/>
                      <w:bCs/>
                      <w:i/>
                      <w:sz w:val="20"/>
                      <w:lang w:val="ru-RU"/>
                    </w:rPr>
                    <w:t>или использовать другое число, если уместно</w:t>
                  </w:r>
                  <w:r w:rsidRPr="006C0B87">
                    <w:rPr>
                      <w:iCs/>
                      <w:sz w:val="20"/>
                      <w:lang w:val="ru-RU"/>
                    </w:rPr>
                    <w:t xml:space="preserve">] </w:t>
                  </w:r>
                  <w:r>
                    <w:rPr>
                      <w:iCs/>
                      <w:sz w:val="20"/>
                      <w:lang w:val="ru-RU"/>
                    </w:rPr>
                    <w:t xml:space="preserve">от </w:t>
                  </w:r>
                  <w:r w:rsidR="001F2821">
                    <w:rPr>
                      <w:iCs/>
                      <w:sz w:val="20"/>
                      <w:lang w:val="ru-RU"/>
                    </w:rPr>
                    <w:t>собственных активов</w:t>
                  </w:r>
                  <w:r w:rsidRPr="006C0B87">
                    <w:rPr>
                      <w:iCs/>
                      <w:sz w:val="20"/>
                      <w:lang w:val="ru-RU"/>
                    </w:rPr>
                    <w:t xml:space="preserve"> Участника, на основании информации, представленной в Разделе </w:t>
                  </w:r>
                  <w:r w:rsidRPr="00B6621C">
                    <w:rPr>
                      <w:iCs/>
                      <w:sz w:val="20"/>
                    </w:rPr>
                    <w:t>III</w:t>
                  </w:r>
                  <w:r w:rsidRPr="006C0B87">
                    <w:rPr>
                      <w:iCs/>
                      <w:sz w:val="20"/>
                      <w:lang w:val="ru-RU"/>
                    </w:rPr>
                    <w:t xml:space="preserve">, </w:t>
                  </w:r>
                  <w:r w:rsidR="001F2821">
                    <w:rPr>
                      <w:iCs/>
                      <w:sz w:val="20"/>
                      <w:lang w:val="ru-RU"/>
                    </w:rPr>
                    <w:t>Образцы форм</w:t>
                  </w:r>
                  <w:r w:rsidRPr="006C0B87">
                    <w:rPr>
                      <w:iCs/>
                      <w:sz w:val="20"/>
                      <w:lang w:val="ru-RU"/>
                    </w:rPr>
                    <w:t xml:space="preserve"> (</w:t>
                  </w:r>
                  <w:r>
                    <w:rPr>
                      <w:iCs/>
                      <w:sz w:val="20"/>
                      <w:lang w:val="ru-RU"/>
                    </w:rPr>
                    <w:t>Заказчик</w:t>
                  </w:r>
                  <w:r w:rsidRPr="006C0B87">
                    <w:rPr>
                      <w:iCs/>
                      <w:sz w:val="20"/>
                      <w:lang w:val="ru-RU"/>
                    </w:rPr>
                    <w:t xml:space="preserve"> оставляет за собой право провер</w:t>
                  </w:r>
                  <w:r>
                    <w:rPr>
                      <w:iCs/>
                      <w:sz w:val="20"/>
                      <w:lang w:val="ru-RU"/>
                    </w:rPr>
                    <w:t>и</w:t>
                  </w:r>
                  <w:r w:rsidRPr="006C0B87">
                    <w:rPr>
                      <w:iCs/>
                      <w:sz w:val="20"/>
                      <w:lang w:val="ru-RU"/>
                    </w:rPr>
                    <w:t xml:space="preserve">ть достоверность </w:t>
                  </w:r>
                  <w:r>
                    <w:rPr>
                      <w:iCs/>
                      <w:sz w:val="20"/>
                      <w:lang w:val="ru-RU"/>
                    </w:rPr>
                    <w:t>предоставленной</w:t>
                  </w:r>
                  <w:r w:rsidRPr="006C0B87">
                    <w:rPr>
                      <w:iCs/>
                      <w:sz w:val="20"/>
                      <w:lang w:val="ru-RU"/>
                    </w:rPr>
                    <w:t xml:space="preserve"> информации</w:t>
                  </w:r>
                  <w:r>
                    <w:rPr>
                      <w:iCs/>
                      <w:sz w:val="20"/>
                      <w:lang w:val="ru-RU"/>
                    </w:rPr>
                    <w:t>, используя</w:t>
                  </w:r>
                  <w:r w:rsidRPr="006C0B87">
                    <w:rPr>
                      <w:iCs/>
                      <w:sz w:val="20"/>
                      <w:lang w:val="ru-RU"/>
                    </w:rPr>
                    <w:t xml:space="preserve"> други</w:t>
                  </w:r>
                  <w:r>
                    <w:rPr>
                      <w:iCs/>
                      <w:sz w:val="20"/>
                      <w:lang w:val="ru-RU"/>
                    </w:rPr>
                    <w:t>е</w:t>
                  </w:r>
                  <w:r w:rsidRPr="006C0B87">
                    <w:rPr>
                      <w:iCs/>
                      <w:sz w:val="20"/>
                      <w:lang w:val="ru-RU"/>
                    </w:rPr>
                    <w:t xml:space="preserve"> источник</w:t>
                  </w:r>
                  <w:r>
                    <w:rPr>
                      <w:iCs/>
                      <w:sz w:val="20"/>
                      <w:lang w:val="ru-RU"/>
                    </w:rPr>
                    <w:t>и</w:t>
                  </w:r>
                  <w:r w:rsidRPr="006C0B87">
                    <w:rPr>
                      <w:iCs/>
                      <w:sz w:val="20"/>
                      <w:lang w:val="ru-RU"/>
                    </w:rPr>
                    <w:t>).</w:t>
                  </w:r>
                </w:p>
              </w:tc>
            </w:tr>
            <w:tr w:rsidR="006F5999" w:rsidRPr="00D566A0" w14:paraId="10672C69" w14:textId="77777777" w:rsidTr="00FC4027">
              <w:tc>
                <w:tcPr>
                  <w:tcW w:w="1139" w:type="dxa"/>
                </w:tcPr>
                <w:p w14:paraId="10672C67" w14:textId="0B8A5B98" w:rsidR="006F5999" w:rsidRPr="00D566A0" w:rsidRDefault="006F5999" w:rsidP="006F5999">
                  <w:pPr>
                    <w:tabs>
                      <w:tab w:val="num" w:pos="432"/>
                    </w:tabs>
                    <w:spacing w:before="120" w:after="120"/>
                    <w:ind w:left="432" w:hanging="432"/>
                    <w:jc w:val="center"/>
                    <w:rPr>
                      <w:b/>
                      <w:sz w:val="20"/>
                      <w:lang w:val="ru-RU"/>
                    </w:rPr>
                  </w:pPr>
                  <w:r w:rsidRPr="0036080C">
                    <w:rPr>
                      <w:b/>
                      <w:sz w:val="20"/>
                      <w:lang w:val="ru-RU"/>
                    </w:rPr>
                    <w:t>e</w:t>
                  </w:r>
                  <w:r w:rsidRPr="00D566A0">
                    <w:rPr>
                      <w:b/>
                      <w:sz w:val="20"/>
                      <w:lang w:val="ru-RU"/>
                    </w:rPr>
                    <w:t>)</w:t>
                  </w:r>
                </w:p>
              </w:tc>
              <w:tc>
                <w:tcPr>
                  <w:tcW w:w="8191" w:type="dxa"/>
                </w:tcPr>
                <w:p w14:paraId="10672C68" w14:textId="78C81BF4" w:rsidR="006F5999" w:rsidRPr="00D566A0" w:rsidRDefault="006F5999" w:rsidP="006F5999">
                  <w:pPr>
                    <w:keepNext/>
                    <w:spacing w:before="120" w:after="120"/>
                    <w:rPr>
                      <w:b/>
                      <w:i/>
                      <w:sz w:val="20"/>
                      <w:lang w:val="ru-RU"/>
                    </w:rPr>
                  </w:pPr>
                  <w:r w:rsidRPr="00D566A0">
                    <w:rPr>
                      <w:b/>
                      <w:sz w:val="20"/>
                      <w:lang w:val="ru-RU"/>
                    </w:rPr>
                    <w:t>Персонал</w:t>
                  </w:r>
                </w:p>
              </w:tc>
            </w:tr>
            <w:tr w:rsidR="006F5999" w:rsidRPr="007273A5" w14:paraId="10672C6C" w14:textId="77777777" w:rsidTr="00FC4027">
              <w:tc>
                <w:tcPr>
                  <w:tcW w:w="1139" w:type="dxa"/>
                </w:tcPr>
                <w:p w14:paraId="10672C6A" w14:textId="77777777" w:rsidR="006F5999" w:rsidRPr="00D566A0" w:rsidRDefault="006F5999" w:rsidP="006F5999">
                  <w:pPr>
                    <w:tabs>
                      <w:tab w:val="num" w:pos="432"/>
                    </w:tabs>
                    <w:spacing w:before="120" w:after="120"/>
                    <w:ind w:left="432" w:hanging="432"/>
                    <w:jc w:val="center"/>
                    <w:rPr>
                      <w:sz w:val="20"/>
                      <w:lang w:val="ru-RU"/>
                    </w:rPr>
                  </w:pPr>
                </w:p>
              </w:tc>
              <w:tc>
                <w:tcPr>
                  <w:tcW w:w="8191" w:type="dxa"/>
                </w:tcPr>
                <w:p w14:paraId="10672C6B" w14:textId="7E919D50" w:rsidR="006F5999" w:rsidRPr="00D566A0" w:rsidRDefault="006F5999" w:rsidP="006F5999">
                  <w:pPr>
                    <w:spacing w:after="200"/>
                    <w:rPr>
                      <w:bCs/>
                      <w:iCs/>
                      <w:sz w:val="20"/>
                      <w:lang w:val="ru-RU"/>
                    </w:rPr>
                  </w:pPr>
                  <w:r w:rsidRPr="00D566A0">
                    <w:rPr>
                      <w:bCs/>
                      <w:iCs/>
                      <w:sz w:val="20"/>
                      <w:lang w:val="ru-RU"/>
                    </w:rPr>
                    <w:t>Участник должен п</w:t>
                  </w:r>
                  <w:r w:rsidR="0030225C">
                    <w:rPr>
                      <w:bCs/>
                      <w:iCs/>
                      <w:sz w:val="20"/>
                      <w:lang w:val="ru-RU"/>
                    </w:rPr>
                    <w:t>одтвердить</w:t>
                  </w:r>
                  <w:r w:rsidRPr="00D566A0">
                    <w:rPr>
                      <w:bCs/>
                      <w:iCs/>
                      <w:sz w:val="20"/>
                      <w:lang w:val="ru-RU"/>
                    </w:rPr>
                    <w:t xml:space="preserve">, что он имеет персонал для ключевых </w:t>
                  </w:r>
                  <w:r w:rsidR="006A0F66">
                    <w:rPr>
                      <w:bCs/>
                      <w:iCs/>
                      <w:sz w:val="20"/>
                      <w:lang w:val="ru-RU"/>
                    </w:rPr>
                    <w:t>позиций</w:t>
                  </w:r>
                  <w:r w:rsidRPr="00D566A0">
                    <w:rPr>
                      <w:bCs/>
                      <w:iCs/>
                      <w:sz w:val="20"/>
                      <w:lang w:val="ru-RU"/>
                    </w:rPr>
                    <w:t xml:space="preserve">, который удовлетворяет </w:t>
                  </w:r>
                  <w:r w:rsidR="006A0F66">
                    <w:rPr>
                      <w:bCs/>
                      <w:iCs/>
                      <w:sz w:val="20"/>
                      <w:lang w:val="ru-RU"/>
                    </w:rPr>
                    <w:t xml:space="preserve">следующим </w:t>
                  </w:r>
                  <w:r w:rsidRPr="00D566A0">
                    <w:rPr>
                      <w:bCs/>
                      <w:iCs/>
                      <w:sz w:val="20"/>
                      <w:lang w:val="ru-RU"/>
                    </w:rPr>
                    <w:t>требованиям:</w:t>
                  </w:r>
                </w:p>
              </w:tc>
            </w:tr>
            <w:tr w:rsidR="006F5999" w:rsidRPr="007273A5" w14:paraId="10672C83" w14:textId="77777777" w:rsidTr="00FC4027">
              <w:tc>
                <w:tcPr>
                  <w:tcW w:w="1139" w:type="dxa"/>
                </w:tcPr>
                <w:p w14:paraId="10672C6D" w14:textId="77777777" w:rsidR="006F5999" w:rsidRPr="00D566A0" w:rsidRDefault="006F5999" w:rsidP="006F5999">
                  <w:pPr>
                    <w:tabs>
                      <w:tab w:val="num" w:pos="432"/>
                    </w:tabs>
                    <w:spacing w:before="120" w:after="120"/>
                    <w:ind w:left="432" w:hanging="432"/>
                    <w:jc w:val="center"/>
                    <w:rPr>
                      <w:sz w:val="20"/>
                      <w:lang w:val="ru-RU"/>
                    </w:rPr>
                  </w:pPr>
                </w:p>
              </w:tc>
              <w:tc>
                <w:tcPr>
                  <w:tcW w:w="8191" w:type="dxa"/>
                </w:tcPr>
                <w:tbl>
                  <w:tblPr>
                    <w:tblStyle w:val="TableGrid"/>
                    <w:tblW w:w="0" w:type="auto"/>
                    <w:tblLayout w:type="fixed"/>
                    <w:tblLook w:val="04A0" w:firstRow="1" w:lastRow="0" w:firstColumn="1" w:lastColumn="0" w:noHBand="0" w:noVBand="1"/>
                  </w:tblPr>
                  <w:tblGrid>
                    <w:gridCol w:w="625"/>
                    <w:gridCol w:w="3087"/>
                    <w:gridCol w:w="1856"/>
                    <w:gridCol w:w="1856"/>
                  </w:tblGrid>
                  <w:tr w:rsidR="006F5999" w:rsidRPr="007273A5" w14:paraId="36B31D64" w14:textId="77777777" w:rsidTr="004D5990">
                    <w:tc>
                      <w:tcPr>
                        <w:tcW w:w="625" w:type="dxa"/>
                        <w:vAlign w:val="center"/>
                      </w:tcPr>
                      <w:p w14:paraId="2258CF9E" w14:textId="7171FEE9" w:rsidR="006F5999" w:rsidRPr="00D566A0" w:rsidRDefault="006F5999" w:rsidP="006F5999">
                        <w:pPr>
                          <w:jc w:val="center"/>
                          <w:rPr>
                            <w:b/>
                            <w:bCs/>
                            <w:iCs/>
                            <w:sz w:val="20"/>
                            <w:lang w:val="ru-RU"/>
                          </w:rPr>
                        </w:pPr>
                        <w:r w:rsidRPr="00D566A0">
                          <w:rPr>
                            <w:b/>
                            <w:bCs/>
                            <w:iCs/>
                            <w:sz w:val="20"/>
                            <w:lang w:val="ru-RU"/>
                          </w:rPr>
                          <w:t>№</w:t>
                        </w:r>
                      </w:p>
                    </w:tc>
                    <w:tc>
                      <w:tcPr>
                        <w:tcW w:w="3087" w:type="dxa"/>
                        <w:vAlign w:val="center"/>
                      </w:tcPr>
                      <w:p w14:paraId="44219F1D" w14:textId="50BA5BA8" w:rsidR="006F5999" w:rsidRPr="00D566A0" w:rsidRDefault="006F5999" w:rsidP="006F5999">
                        <w:pPr>
                          <w:jc w:val="center"/>
                          <w:rPr>
                            <w:b/>
                            <w:bCs/>
                            <w:iCs/>
                            <w:sz w:val="20"/>
                            <w:lang w:val="ru-RU"/>
                          </w:rPr>
                        </w:pPr>
                        <w:r w:rsidRPr="00D566A0">
                          <w:rPr>
                            <w:b/>
                            <w:bCs/>
                            <w:iCs/>
                            <w:sz w:val="20"/>
                            <w:lang w:val="ru-RU"/>
                          </w:rPr>
                          <w:t>Должность</w:t>
                        </w:r>
                      </w:p>
                    </w:tc>
                    <w:tc>
                      <w:tcPr>
                        <w:tcW w:w="1856" w:type="dxa"/>
                        <w:vAlign w:val="center"/>
                      </w:tcPr>
                      <w:p w14:paraId="58E1F6A6" w14:textId="334CF52F" w:rsidR="006F5999" w:rsidRPr="00D566A0" w:rsidRDefault="006F5999" w:rsidP="006F5999">
                        <w:pPr>
                          <w:jc w:val="center"/>
                          <w:rPr>
                            <w:b/>
                            <w:bCs/>
                            <w:iCs/>
                            <w:sz w:val="20"/>
                            <w:lang w:val="ru-RU"/>
                          </w:rPr>
                        </w:pPr>
                        <w:r w:rsidRPr="00D566A0">
                          <w:rPr>
                            <w:b/>
                            <w:bCs/>
                            <w:iCs/>
                            <w:sz w:val="20"/>
                            <w:lang w:val="ru-RU"/>
                          </w:rPr>
                          <w:t>Общий опыт</w:t>
                        </w:r>
                        <w:r w:rsidR="006A0F66">
                          <w:rPr>
                            <w:b/>
                            <w:bCs/>
                            <w:iCs/>
                            <w:sz w:val="20"/>
                            <w:lang w:val="ru-RU"/>
                          </w:rPr>
                          <w:t xml:space="preserve"> на аналогичных позициях</w:t>
                        </w:r>
                        <w:r w:rsidRPr="00D566A0">
                          <w:rPr>
                            <w:b/>
                            <w:bCs/>
                            <w:iCs/>
                            <w:sz w:val="20"/>
                            <w:lang w:val="ru-RU"/>
                          </w:rPr>
                          <w:t>, лет</w:t>
                        </w:r>
                      </w:p>
                    </w:tc>
                    <w:tc>
                      <w:tcPr>
                        <w:tcW w:w="1856" w:type="dxa"/>
                        <w:vAlign w:val="center"/>
                      </w:tcPr>
                      <w:p w14:paraId="6FC01359" w14:textId="2A66CDF0" w:rsidR="006F5999" w:rsidRPr="00D566A0" w:rsidRDefault="006F5999" w:rsidP="006F5999">
                        <w:pPr>
                          <w:jc w:val="center"/>
                          <w:rPr>
                            <w:b/>
                            <w:bCs/>
                            <w:iCs/>
                            <w:sz w:val="20"/>
                            <w:lang w:val="ru-RU"/>
                          </w:rPr>
                        </w:pPr>
                        <w:r w:rsidRPr="00D566A0">
                          <w:rPr>
                            <w:b/>
                            <w:bCs/>
                            <w:iCs/>
                            <w:sz w:val="20"/>
                            <w:lang w:val="ru-RU"/>
                          </w:rPr>
                          <w:t>Опыт в подобных р</w:t>
                        </w:r>
                        <w:r w:rsidR="00532F4C">
                          <w:rPr>
                            <w:b/>
                            <w:bCs/>
                            <w:iCs/>
                            <w:sz w:val="20"/>
                            <w:lang w:val="ru-RU"/>
                          </w:rPr>
                          <w:t>а</w:t>
                        </w:r>
                        <w:r w:rsidRPr="00D566A0">
                          <w:rPr>
                            <w:b/>
                            <w:bCs/>
                            <w:iCs/>
                            <w:sz w:val="20"/>
                            <w:lang w:val="ru-RU"/>
                          </w:rPr>
                          <w:t>ботах, лет</w:t>
                        </w:r>
                      </w:p>
                    </w:tc>
                  </w:tr>
                  <w:tr w:rsidR="006F5999" w:rsidRPr="007273A5" w14:paraId="787E18B5" w14:textId="77777777" w:rsidTr="004D5990">
                    <w:tc>
                      <w:tcPr>
                        <w:tcW w:w="625" w:type="dxa"/>
                      </w:tcPr>
                      <w:p w14:paraId="107B5A13" w14:textId="77777777" w:rsidR="006F5999" w:rsidRPr="00D566A0" w:rsidRDefault="006F5999" w:rsidP="006F5999">
                        <w:pPr>
                          <w:rPr>
                            <w:bCs/>
                            <w:iCs/>
                            <w:sz w:val="20"/>
                            <w:lang w:val="ru-RU"/>
                          </w:rPr>
                        </w:pPr>
                      </w:p>
                    </w:tc>
                    <w:tc>
                      <w:tcPr>
                        <w:tcW w:w="3087" w:type="dxa"/>
                      </w:tcPr>
                      <w:p w14:paraId="673B4F16" w14:textId="77777777" w:rsidR="006F5999" w:rsidRPr="00D566A0" w:rsidRDefault="006F5999" w:rsidP="006F5999">
                        <w:pPr>
                          <w:rPr>
                            <w:bCs/>
                            <w:iCs/>
                            <w:sz w:val="20"/>
                            <w:lang w:val="ru-RU"/>
                          </w:rPr>
                        </w:pPr>
                      </w:p>
                    </w:tc>
                    <w:tc>
                      <w:tcPr>
                        <w:tcW w:w="1856" w:type="dxa"/>
                      </w:tcPr>
                      <w:p w14:paraId="6955E411" w14:textId="77777777" w:rsidR="006F5999" w:rsidRPr="00D566A0" w:rsidRDefault="006F5999" w:rsidP="006F5999">
                        <w:pPr>
                          <w:rPr>
                            <w:bCs/>
                            <w:iCs/>
                            <w:sz w:val="20"/>
                            <w:lang w:val="ru-RU"/>
                          </w:rPr>
                        </w:pPr>
                      </w:p>
                    </w:tc>
                    <w:tc>
                      <w:tcPr>
                        <w:tcW w:w="1856" w:type="dxa"/>
                      </w:tcPr>
                      <w:p w14:paraId="1F1B61A7" w14:textId="77777777" w:rsidR="006F5999" w:rsidRPr="00D566A0" w:rsidRDefault="006F5999" w:rsidP="006F5999">
                        <w:pPr>
                          <w:rPr>
                            <w:bCs/>
                            <w:iCs/>
                            <w:sz w:val="20"/>
                            <w:lang w:val="ru-RU"/>
                          </w:rPr>
                        </w:pPr>
                      </w:p>
                    </w:tc>
                  </w:tr>
                  <w:tr w:rsidR="006F5999" w:rsidRPr="007273A5" w14:paraId="052CA4C1" w14:textId="77777777" w:rsidTr="004D5990">
                    <w:tc>
                      <w:tcPr>
                        <w:tcW w:w="625" w:type="dxa"/>
                      </w:tcPr>
                      <w:p w14:paraId="1886DE2E" w14:textId="77777777" w:rsidR="006F5999" w:rsidRPr="00D566A0" w:rsidRDefault="006F5999" w:rsidP="006F5999">
                        <w:pPr>
                          <w:rPr>
                            <w:bCs/>
                            <w:iCs/>
                            <w:sz w:val="20"/>
                            <w:lang w:val="ru-RU"/>
                          </w:rPr>
                        </w:pPr>
                      </w:p>
                    </w:tc>
                    <w:tc>
                      <w:tcPr>
                        <w:tcW w:w="3087" w:type="dxa"/>
                      </w:tcPr>
                      <w:p w14:paraId="09063918" w14:textId="77777777" w:rsidR="006F5999" w:rsidRPr="00D566A0" w:rsidRDefault="006F5999" w:rsidP="006F5999">
                        <w:pPr>
                          <w:rPr>
                            <w:bCs/>
                            <w:iCs/>
                            <w:sz w:val="20"/>
                            <w:lang w:val="ru-RU"/>
                          </w:rPr>
                        </w:pPr>
                      </w:p>
                    </w:tc>
                    <w:tc>
                      <w:tcPr>
                        <w:tcW w:w="1856" w:type="dxa"/>
                      </w:tcPr>
                      <w:p w14:paraId="4EC911E7" w14:textId="77777777" w:rsidR="006F5999" w:rsidRPr="00D566A0" w:rsidRDefault="006F5999" w:rsidP="006F5999">
                        <w:pPr>
                          <w:rPr>
                            <w:bCs/>
                            <w:iCs/>
                            <w:sz w:val="20"/>
                            <w:lang w:val="ru-RU"/>
                          </w:rPr>
                        </w:pPr>
                      </w:p>
                    </w:tc>
                    <w:tc>
                      <w:tcPr>
                        <w:tcW w:w="1856" w:type="dxa"/>
                      </w:tcPr>
                      <w:p w14:paraId="12C0B000" w14:textId="77777777" w:rsidR="006F5999" w:rsidRPr="00D566A0" w:rsidRDefault="006F5999" w:rsidP="006F5999">
                        <w:pPr>
                          <w:rPr>
                            <w:bCs/>
                            <w:iCs/>
                            <w:sz w:val="20"/>
                            <w:lang w:val="ru-RU"/>
                          </w:rPr>
                        </w:pPr>
                      </w:p>
                    </w:tc>
                  </w:tr>
                  <w:tr w:rsidR="006F5999" w:rsidRPr="007273A5" w14:paraId="5573565C" w14:textId="77777777" w:rsidTr="004D5990">
                    <w:tc>
                      <w:tcPr>
                        <w:tcW w:w="625" w:type="dxa"/>
                      </w:tcPr>
                      <w:p w14:paraId="1CB92ECC" w14:textId="77777777" w:rsidR="006F5999" w:rsidRPr="00D566A0" w:rsidRDefault="006F5999" w:rsidP="006F5999">
                        <w:pPr>
                          <w:rPr>
                            <w:bCs/>
                            <w:iCs/>
                            <w:sz w:val="20"/>
                            <w:lang w:val="ru-RU"/>
                          </w:rPr>
                        </w:pPr>
                      </w:p>
                    </w:tc>
                    <w:tc>
                      <w:tcPr>
                        <w:tcW w:w="3087" w:type="dxa"/>
                      </w:tcPr>
                      <w:p w14:paraId="074501CF" w14:textId="77777777" w:rsidR="006F5999" w:rsidRPr="00D566A0" w:rsidRDefault="006F5999" w:rsidP="006F5999">
                        <w:pPr>
                          <w:rPr>
                            <w:bCs/>
                            <w:iCs/>
                            <w:sz w:val="20"/>
                            <w:lang w:val="ru-RU"/>
                          </w:rPr>
                        </w:pPr>
                      </w:p>
                    </w:tc>
                    <w:tc>
                      <w:tcPr>
                        <w:tcW w:w="1856" w:type="dxa"/>
                      </w:tcPr>
                      <w:p w14:paraId="7D63106D" w14:textId="77777777" w:rsidR="006F5999" w:rsidRPr="00D566A0" w:rsidRDefault="006F5999" w:rsidP="006F5999">
                        <w:pPr>
                          <w:rPr>
                            <w:bCs/>
                            <w:iCs/>
                            <w:sz w:val="20"/>
                            <w:lang w:val="ru-RU"/>
                          </w:rPr>
                        </w:pPr>
                      </w:p>
                    </w:tc>
                    <w:tc>
                      <w:tcPr>
                        <w:tcW w:w="1856" w:type="dxa"/>
                      </w:tcPr>
                      <w:p w14:paraId="5C7A2892" w14:textId="77777777" w:rsidR="006F5999" w:rsidRPr="00D566A0" w:rsidRDefault="006F5999" w:rsidP="006F5999">
                        <w:pPr>
                          <w:rPr>
                            <w:bCs/>
                            <w:iCs/>
                            <w:sz w:val="20"/>
                            <w:lang w:val="ru-RU"/>
                          </w:rPr>
                        </w:pPr>
                      </w:p>
                    </w:tc>
                  </w:tr>
                </w:tbl>
                <w:p w14:paraId="10672C82" w14:textId="77777777" w:rsidR="006F5999" w:rsidRPr="00D566A0" w:rsidRDefault="006F5999" w:rsidP="006F5999">
                  <w:pPr>
                    <w:spacing w:after="200"/>
                    <w:rPr>
                      <w:bCs/>
                      <w:iCs/>
                      <w:sz w:val="20"/>
                      <w:lang w:val="ru-RU"/>
                    </w:rPr>
                  </w:pPr>
                </w:p>
              </w:tc>
            </w:tr>
            <w:tr w:rsidR="006F5999" w:rsidRPr="007273A5" w14:paraId="10672C86" w14:textId="77777777" w:rsidTr="00FC4027">
              <w:tc>
                <w:tcPr>
                  <w:tcW w:w="1139" w:type="dxa"/>
                </w:tcPr>
                <w:p w14:paraId="10672C84" w14:textId="77777777" w:rsidR="006F5999" w:rsidRPr="00D566A0" w:rsidRDefault="006F5999" w:rsidP="006F5999">
                  <w:pPr>
                    <w:tabs>
                      <w:tab w:val="num" w:pos="432"/>
                    </w:tabs>
                    <w:spacing w:before="120" w:after="120"/>
                    <w:ind w:left="432" w:hanging="432"/>
                    <w:jc w:val="center"/>
                    <w:rPr>
                      <w:sz w:val="20"/>
                      <w:lang w:val="ru-RU"/>
                    </w:rPr>
                  </w:pPr>
                </w:p>
              </w:tc>
              <w:tc>
                <w:tcPr>
                  <w:tcW w:w="8191" w:type="dxa"/>
                </w:tcPr>
                <w:p w14:paraId="10672C85" w14:textId="30C1D7F3" w:rsidR="006F5999" w:rsidRPr="00D566A0" w:rsidRDefault="006F5999" w:rsidP="006F5999">
                  <w:pPr>
                    <w:spacing w:after="200"/>
                    <w:rPr>
                      <w:bCs/>
                      <w:iCs/>
                      <w:sz w:val="20"/>
                      <w:lang w:val="ru-RU"/>
                    </w:rPr>
                  </w:pPr>
                  <w:r w:rsidRPr="00D566A0">
                    <w:rPr>
                      <w:bCs/>
                      <w:iCs/>
                      <w:sz w:val="20"/>
                      <w:lang w:val="ru-RU"/>
                    </w:rPr>
                    <w:t xml:space="preserve">Участник должен предоставить </w:t>
                  </w:r>
                  <w:r w:rsidR="006A0F66">
                    <w:rPr>
                      <w:bCs/>
                      <w:iCs/>
                      <w:sz w:val="20"/>
                      <w:lang w:val="ru-RU"/>
                    </w:rPr>
                    <w:t>подробн</w:t>
                  </w:r>
                  <w:r w:rsidR="00C46EAA">
                    <w:rPr>
                      <w:bCs/>
                      <w:iCs/>
                      <w:sz w:val="20"/>
                      <w:lang w:val="ru-RU"/>
                    </w:rPr>
                    <w:t>ые сведения</w:t>
                  </w:r>
                  <w:r w:rsidR="006A0F66">
                    <w:rPr>
                      <w:bCs/>
                      <w:iCs/>
                      <w:sz w:val="20"/>
                      <w:lang w:val="ru-RU"/>
                    </w:rPr>
                    <w:t xml:space="preserve"> о</w:t>
                  </w:r>
                  <w:r w:rsidRPr="00D566A0">
                    <w:rPr>
                      <w:bCs/>
                      <w:iCs/>
                      <w:sz w:val="20"/>
                      <w:lang w:val="ru-RU"/>
                    </w:rPr>
                    <w:t xml:space="preserve"> предлагаемо</w:t>
                  </w:r>
                  <w:r w:rsidR="006A0F66">
                    <w:rPr>
                      <w:bCs/>
                      <w:iCs/>
                      <w:sz w:val="20"/>
                      <w:lang w:val="ru-RU"/>
                    </w:rPr>
                    <w:t>м</w:t>
                  </w:r>
                  <w:r w:rsidRPr="00D566A0">
                    <w:rPr>
                      <w:bCs/>
                      <w:iCs/>
                      <w:sz w:val="20"/>
                      <w:lang w:val="ru-RU"/>
                    </w:rPr>
                    <w:t xml:space="preserve"> персонал</w:t>
                  </w:r>
                  <w:r w:rsidR="006A0F66">
                    <w:rPr>
                      <w:bCs/>
                      <w:iCs/>
                      <w:sz w:val="20"/>
                      <w:lang w:val="ru-RU"/>
                    </w:rPr>
                    <w:t>е</w:t>
                  </w:r>
                  <w:r w:rsidRPr="00D566A0">
                    <w:rPr>
                      <w:bCs/>
                      <w:iCs/>
                      <w:sz w:val="20"/>
                      <w:lang w:val="ru-RU"/>
                    </w:rPr>
                    <w:t xml:space="preserve"> и свидетельства их опыта</w:t>
                  </w:r>
                  <w:r w:rsidR="00C46EAA">
                    <w:rPr>
                      <w:bCs/>
                      <w:iCs/>
                      <w:sz w:val="20"/>
                      <w:lang w:val="ru-RU"/>
                    </w:rPr>
                    <w:t xml:space="preserve"> работы</w:t>
                  </w:r>
                  <w:r w:rsidRPr="00D566A0">
                    <w:rPr>
                      <w:bCs/>
                      <w:iCs/>
                      <w:sz w:val="20"/>
                      <w:lang w:val="ru-RU"/>
                    </w:rPr>
                    <w:t xml:space="preserve"> в соответствующих формах</w:t>
                  </w:r>
                  <w:r w:rsidR="00771FB4">
                    <w:rPr>
                      <w:bCs/>
                      <w:iCs/>
                      <w:sz w:val="20"/>
                      <w:lang w:val="ru-RU"/>
                    </w:rPr>
                    <w:t xml:space="preserve"> </w:t>
                  </w:r>
                  <w:r w:rsidRPr="00D566A0">
                    <w:rPr>
                      <w:bCs/>
                      <w:iCs/>
                      <w:sz w:val="20"/>
                      <w:lang w:val="ru-RU"/>
                    </w:rPr>
                    <w:t xml:space="preserve">в </w:t>
                  </w:r>
                  <w:r w:rsidR="00771FB4">
                    <w:rPr>
                      <w:bCs/>
                      <w:iCs/>
                      <w:sz w:val="20"/>
                      <w:lang w:val="ru-RU"/>
                    </w:rPr>
                    <w:t>Р</w:t>
                  </w:r>
                  <w:r w:rsidRPr="00D566A0">
                    <w:rPr>
                      <w:bCs/>
                      <w:iCs/>
                      <w:sz w:val="20"/>
                      <w:lang w:val="ru-RU"/>
                    </w:rPr>
                    <w:t>аздел</w:t>
                  </w:r>
                  <w:r w:rsidR="00771FB4">
                    <w:rPr>
                      <w:bCs/>
                      <w:iCs/>
                      <w:sz w:val="20"/>
                      <w:lang w:val="ru-RU"/>
                    </w:rPr>
                    <w:t>е</w:t>
                  </w:r>
                  <w:r w:rsidRPr="00D566A0">
                    <w:rPr>
                      <w:bCs/>
                      <w:iCs/>
                      <w:sz w:val="20"/>
                      <w:lang w:val="ru-RU"/>
                    </w:rPr>
                    <w:t xml:space="preserve"> III, </w:t>
                  </w:r>
                  <w:r w:rsidR="0030225C">
                    <w:rPr>
                      <w:bCs/>
                      <w:iCs/>
                      <w:sz w:val="20"/>
                      <w:lang w:val="ru-RU"/>
                    </w:rPr>
                    <w:t>Образцы форм</w:t>
                  </w:r>
                  <w:r w:rsidRPr="00D566A0">
                    <w:rPr>
                      <w:bCs/>
                      <w:iCs/>
                      <w:sz w:val="20"/>
                      <w:lang w:val="ru-RU"/>
                    </w:rPr>
                    <w:t>.</w:t>
                  </w:r>
                </w:p>
              </w:tc>
            </w:tr>
            <w:tr w:rsidR="006F5999" w:rsidRPr="00D566A0" w14:paraId="10672C89" w14:textId="77777777" w:rsidTr="00FC4027">
              <w:tc>
                <w:tcPr>
                  <w:tcW w:w="1139" w:type="dxa"/>
                </w:tcPr>
                <w:p w14:paraId="10672C87" w14:textId="55E89921" w:rsidR="006F5999" w:rsidRPr="00D566A0" w:rsidRDefault="006F5999" w:rsidP="006F5999">
                  <w:pPr>
                    <w:tabs>
                      <w:tab w:val="num" w:pos="432"/>
                    </w:tabs>
                    <w:spacing w:before="120" w:after="120"/>
                    <w:ind w:left="432" w:hanging="432"/>
                    <w:jc w:val="center"/>
                    <w:rPr>
                      <w:b/>
                      <w:sz w:val="20"/>
                      <w:lang w:val="ru-RU"/>
                    </w:rPr>
                  </w:pPr>
                  <w:r w:rsidRPr="0036080C">
                    <w:rPr>
                      <w:b/>
                      <w:sz w:val="20"/>
                      <w:lang w:val="ru-RU"/>
                    </w:rPr>
                    <w:t>f</w:t>
                  </w:r>
                  <w:r w:rsidRPr="00D566A0">
                    <w:rPr>
                      <w:b/>
                      <w:sz w:val="20"/>
                      <w:lang w:val="ru-RU"/>
                    </w:rPr>
                    <w:t>)</w:t>
                  </w:r>
                </w:p>
              </w:tc>
              <w:tc>
                <w:tcPr>
                  <w:tcW w:w="8191" w:type="dxa"/>
                </w:tcPr>
                <w:p w14:paraId="10672C88" w14:textId="41AC8834" w:rsidR="006F5999" w:rsidRPr="00D566A0" w:rsidRDefault="006F5999" w:rsidP="006F5999">
                  <w:pPr>
                    <w:keepNext/>
                    <w:spacing w:before="120" w:after="120"/>
                    <w:rPr>
                      <w:b/>
                      <w:i/>
                      <w:sz w:val="20"/>
                      <w:lang w:val="ru-RU"/>
                    </w:rPr>
                  </w:pPr>
                  <w:r w:rsidRPr="00D566A0">
                    <w:rPr>
                      <w:b/>
                      <w:sz w:val="20"/>
                      <w:lang w:val="ru-RU"/>
                    </w:rPr>
                    <w:t>Оборудование</w:t>
                  </w:r>
                </w:p>
              </w:tc>
            </w:tr>
            <w:tr w:rsidR="006F5999" w:rsidRPr="007273A5" w14:paraId="10672C8C" w14:textId="77777777" w:rsidTr="00FC4027">
              <w:tc>
                <w:tcPr>
                  <w:tcW w:w="1139" w:type="dxa"/>
                </w:tcPr>
                <w:p w14:paraId="10672C8A" w14:textId="77777777" w:rsidR="006F5999" w:rsidRPr="00D566A0" w:rsidRDefault="006F5999" w:rsidP="006F5999">
                  <w:pPr>
                    <w:tabs>
                      <w:tab w:val="num" w:pos="432"/>
                    </w:tabs>
                    <w:spacing w:before="120" w:after="120"/>
                    <w:ind w:left="432" w:hanging="432"/>
                    <w:jc w:val="center"/>
                    <w:rPr>
                      <w:sz w:val="20"/>
                      <w:lang w:val="ru-RU"/>
                    </w:rPr>
                  </w:pPr>
                </w:p>
              </w:tc>
              <w:tc>
                <w:tcPr>
                  <w:tcW w:w="8191" w:type="dxa"/>
                </w:tcPr>
                <w:p w14:paraId="10672C8B" w14:textId="1FA3F65F" w:rsidR="006F5999" w:rsidRPr="00D566A0" w:rsidRDefault="006F5999" w:rsidP="006F5999">
                  <w:pPr>
                    <w:keepNext/>
                    <w:spacing w:before="120" w:after="120"/>
                    <w:rPr>
                      <w:sz w:val="20"/>
                      <w:lang w:val="ru-RU"/>
                    </w:rPr>
                  </w:pPr>
                  <w:r w:rsidRPr="00D566A0">
                    <w:rPr>
                      <w:bCs/>
                      <w:iCs/>
                      <w:sz w:val="20"/>
                      <w:lang w:val="ru-RU"/>
                    </w:rPr>
                    <w:t>Участник должен п</w:t>
                  </w:r>
                  <w:r w:rsidR="0030225C">
                    <w:rPr>
                      <w:bCs/>
                      <w:iCs/>
                      <w:sz w:val="20"/>
                      <w:lang w:val="ru-RU"/>
                    </w:rPr>
                    <w:t>одтвердить</w:t>
                  </w:r>
                  <w:r w:rsidRPr="00D566A0">
                    <w:rPr>
                      <w:bCs/>
                      <w:iCs/>
                      <w:sz w:val="20"/>
                      <w:lang w:val="ru-RU"/>
                    </w:rPr>
                    <w:t xml:space="preserve"> наличие </w:t>
                  </w:r>
                  <w:r w:rsidR="00044636">
                    <w:rPr>
                      <w:bCs/>
                      <w:iCs/>
                      <w:sz w:val="20"/>
                      <w:lang w:val="ru-RU"/>
                    </w:rPr>
                    <w:t xml:space="preserve">в собственности </w:t>
                  </w:r>
                  <w:r w:rsidRPr="00D566A0">
                    <w:rPr>
                      <w:bCs/>
                      <w:iCs/>
                      <w:sz w:val="20"/>
                      <w:lang w:val="ru-RU"/>
                    </w:rPr>
                    <w:t>ключевых позиций оборудования и механизмов, перечисленных ниже:</w:t>
                  </w:r>
                </w:p>
              </w:tc>
            </w:tr>
            <w:tr w:rsidR="006F5999" w:rsidRPr="00D566A0" w14:paraId="10672C9F" w14:textId="77777777" w:rsidTr="00FC4027">
              <w:tc>
                <w:tcPr>
                  <w:tcW w:w="1139" w:type="dxa"/>
                </w:tcPr>
                <w:p w14:paraId="10672C8D" w14:textId="77777777" w:rsidR="006F5999" w:rsidRPr="00D566A0" w:rsidRDefault="006F5999" w:rsidP="006F5999">
                  <w:pPr>
                    <w:tabs>
                      <w:tab w:val="num" w:pos="432"/>
                    </w:tabs>
                    <w:ind w:left="432" w:hanging="432"/>
                    <w:jc w:val="center"/>
                    <w:rPr>
                      <w:sz w:val="20"/>
                      <w:lang w:val="ru-RU"/>
                    </w:rPr>
                  </w:pPr>
                </w:p>
              </w:tc>
              <w:tc>
                <w:tcPr>
                  <w:tcW w:w="8191" w:type="dxa"/>
                </w:tcPr>
                <w:tbl>
                  <w:tblPr>
                    <w:tblStyle w:val="TableGrid"/>
                    <w:tblW w:w="0" w:type="auto"/>
                    <w:tblLayout w:type="fixed"/>
                    <w:tblLook w:val="04A0" w:firstRow="1" w:lastRow="0" w:firstColumn="1" w:lastColumn="0" w:noHBand="0" w:noVBand="1"/>
                  </w:tblPr>
                  <w:tblGrid>
                    <w:gridCol w:w="767"/>
                    <w:gridCol w:w="3969"/>
                    <w:gridCol w:w="2688"/>
                  </w:tblGrid>
                  <w:tr w:rsidR="006F5999" w:rsidRPr="00D566A0" w14:paraId="52ABB35D" w14:textId="77777777" w:rsidTr="004D5990">
                    <w:tc>
                      <w:tcPr>
                        <w:tcW w:w="767" w:type="dxa"/>
                        <w:vAlign w:val="center"/>
                      </w:tcPr>
                      <w:p w14:paraId="7D21F3E2" w14:textId="59EDC27C" w:rsidR="006F5999" w:rsidRPr="00D566A0" w:rsidRDefault="006F5999" w:rsidP="006F5999">
                        <w:pPr>
                          <w:keepNext/>
                          <w:jc w:val="center"/>
                          <w:rPr>
                            <w:b/>
                            <w:sz w:val="20"/>
                            <w:lang w:val="ru-RU"/>
                          </w:rPr>
                        </w:pPr>
                        <w:r w:rsidRPr="00D566A0">
                          <w:rPr>
                            <w:b/>
                            <w:sz w:val="20"/>
                            <w:lang w:val="ru-RU"/>
                          </w:rPr>
                          <w:t>№</w:t>
                        </w:r>
                      </w:p>
                    </w:tc>
                    <w:tc>
                      <w:tcPr>
                        <w:tcW w:w="3969" w:type="dxa"/>
                        <w:vAlign w:val="center"/>
                      </w:tcPr>
                      <w:p w14:paraId="1A962BE6" w14:textId="05C05101" w:rsidR="006F5999" w:rsidRPr="00D566A0" w:rsidRDefault="006F5999" w:rsidP="006F5999">
                        <w:pPr>
                          <w:keepNext/>
                          <w:jc w:val="center"/>
                          <w:rPr>
                            <w:b/>
                            <w:sz w:val="20"/>
                            <w:lang w:val="ru-RU"/>
                          </w:rPr>
                        </w:pPr>
                        <w:r w:rsidRPr="00D566A0">
                          <w:rPr>
                            <w:b/>
                            <w:sz w:val="20"/>
                            <w:lang w:val="ru-RU"/>
                          </w:rPr>
                          <w:t>Тип оборудования и его характеристики</w:t>
                        </w:r>
                      </w:p>
                    </w:tc>
                    <w:tc>
                      <w:tcPr>
                        <w:tcW w:w="2688" w:type="dxa"/>
                        <w:vAlign w:val="center"/>
                      </w:tcPr>
                      <w:p w14:paraId="0E1EE7B5" w14:textId="48B776CD" w:rsidR="006F5999" w:rsidRPr="00D566A0" w:rsidRDefault="006F5999" w:rsidP="006F5999">
                        <w:pPr>
                          <w:keepNext/>
                          <w:jc w:val="center"/>
                          <w:rPr>
                            <w:b/>
                            <w:sz w:val="20"/>
                            <w:lang w:val="ru-RU"/>
                          </w:rPr>
                        </w:pPr>
                        <w:r w:rsidRPr="00D566A0">
                          <w:rPr>
                            <w:b/>
                            <w:sz w:val="20"/>
                            <w:lang w:val="ru-RU"/>
                          </w:rPr>
                          <w:t>Минимальное количество</w:t>
                        </w:r>
                      </w:p>
                    </w:tc>
                  </w:tr>
                  <w:tr w:rsidR="006F5999" w:rsidRPr="00D566A0" w14:paraId="63DA5D5C" w14:textId="77777777" w:rsidTr="004D5990">
                    <w:tc>
                      <w:tcPr>
                        <w:tcW w:w="767" w:type="dxa"/>
                      </w:tcPr>
                      <w:p w14:paraId="200CE1DC" w14:textId="77777777" w:rsidR="006F5999" w:rsidRPr="00D566A0" w:rsidRDefault="006F5999" w:rsidP="006F5999">
                        <w:pPr>
                          <w:keepNext/>
                          <w:rPr>
                            <w:sz w:val="20"/>
                            <w:lang w:val="ru-RU"/>
                          </w:rPr>
                        </w:pPr>
                      </w:p>
                    </w:tc>
                    <w:tc>
                      <w:tcPr>
                        <w:tcW w:w="3969" w:type="dxa"/>
                      </w:tcPr>
                      <w:p w14:paraId="29417E0E" w14:textId="77777777" w:rsidR="006F5999" w:rsidRPr="00D566A0" w:rsidRDefault="006F5999" w:rsidP="006F5999">
                        <w:pPr>
                          <w:keepNext/>
                          <w:rPr>
                            <w:sz w:val="20"/>
                            <w:lang w:val="ru-RU"/>
                          </w:rPr>
                        </w:pPr>
                      </w:p>
                    </w:tc>
                    <w:tc>
                      <w:tcPr>
                        <w:tcW w:w="2688" w:type="dxa"/>
                      </w:tcPr>
                      <w:p w14:paraId="508D9D5A" w14:textId="77777777" w:rsidR="006F5999" w:rsidRPr="00D566A0" w:rsidRDefault="006F5999" w:rsidP="006F5999">
                        <w:pPr>
                          <w:keepNext/>
                          <w:rPr>
                            <w:sz w:val="20"/>
                            <w:lang w:val="ru-RU"/>
                          </w:rPr>
                        </w:pPr>
                      </w:p>
                    </w:tc>
                  </w:tr>
                  <w:tr w:rsidR="006F5999" w:rsidRPr="00D566A0" w14:paraId="4F7406EB" w14:textId="77777777" w:rsidTr="004D5990">
                    <w:tc>
                      <w:tcPr>
                        <w:tcW w:w="767" w:type="dxa"/>
                      </w:tcPr>
                      <w:p w14:paraId="4B3C8031" w14:textId="77777777" w:rsidR="006F5999" w:rsidRPr="00D566A0" w:rsidRDefault="006F5999" w:rsidP="006F5999">
                        <w:pPr>
                          <w:keepNext/>
                          <w:rPr>
                            <w:sz w:val="20"/>
                            <w:lang w:val="ru-RU"/>
                          </w:rPr>
                        </w:pPr>
                      </w:p>
                    </w:tc>
                    <w:tc>
                      <w:tcPr>
                        <w:tcW w:w="3969" w:type="dxa"/>
                      </w:tcPr>
                      <w:p w14:paraId="6B0EB59C" w14:textId="77777777" w:rsidR="006F5999" w:rsidRPr="00D566A0" w:rsidRDefault="006F5999" w:rsidP="006F5999">
                        <w:pPr>
                          <w:keepNext/>
                          <w:rPr>
                            <w:sz w:val="20"/>
                            <w:lang w:val="ru-RU"/>
                          </w:rPr>
                        </w:pPr>
                      </w:p>
                    </w:tc>
                    <w:tc>
                      <w:tcPr>
                        <w:tcW w:w="2688" w:type="dxa"/>
                      </w:tcPr>
                      <w:p w14:paraId="2E5A0B66" w14:textId="77777777" w:rsidR="006F5999" w:rsidRPr="00D566A0" w:rsidRDefault="006F5999" w:rsidP="006F5999">
                        <w:pPr>
                          <w:keepNext/>
                          <w:rPr>
                            <w:sz w:val="20"/>
                            <w:lang w:val="ru-RU"/>
                          </w:rPr>
                        </w:pPr>
                      </w:p>
                    </w:tc>
                  </w:tr>
                  <w:tr w:rsidR="006F5999" w:rsidRPr="00D566A0" w14:paraId="0CB840D2" w14:textId="77777777" w:rsidTr="004D5990">
                    <w:tc>
                      <w:tcPr>
                        <w:tcW w:w="767" w:type="dxa"/>
                      </w:tcPr>
                      <w:p w14:paraId="313A4E6C" w14:textId="77777777" w:rsidR="006F5999" w:rsidRPr="00D566A0" w:rsidRDefault="006F5999" w:rsidP="006F5999">
                        <w:pPr>
                          <w:keepNext/>
                          <w:rPr>
                            <w:sz w:val="20"/>
                            <w:lang w:val="ru-RU"/>
                          </w:rPr>
                        </w:pPr>
                      </w:p>
                    </w:tc>
                    <w:tc>
                      <w:tcPr>
                        <w:tcW w:w="3969" w:type="dxa"/>
                      </w:tcPr>
                      <w:p w14:paraId="24DF520A" w14:textId="77777777" w:rsidR="006F5999" w:rsidRPr="00D566A0" w:rsidRDefault="006F5999" w:rsidP="006F5999">
                        <w:pPr>
                          <w:keepNext/>
                          <w:rPr>
                            <w:sz w:val="20"/>
                            <w:lang w:val="ru-RU"/>
                          </w:rPr>
                        </w:pPr>
                      </w:p>
                    </w:tc>
                    <w:tc>
                      <w:tcPr>
                        <w:tcW w:w="2688" w:type="dxa"/>
                      </w:tcPr>
                      <w:p w14:paraId="265B0414" w14:textId="77777777" w:rsidR="006F5999" w:rsidRPr="00D566A0" w:rsidRDefault="006F5999" w:rsidP="006F5999">
                        <w:pPr>
                          <w:keepNext/>
                          <w:rPr>
                            <w:sz w:val="20"/>
                            <w:lang w:val="ru-RU"/>
                          </w:rPr>
                        </w:pPr>
                      </w:p>
                    </w:tc>
                  </w:tr>
                </w:tbl>
                <w:p w14:paraId="10672C9E" w14:textId="77777777" w:rsidR="006F5999" w:rsidRPr="00D566A0" w:rsidRDefault="006F5999" w:rsidP="006F5999">
                  <w:pPr>
                    <w:keepNext/>
                    <w:rPr>
                      <w:sz w:val="20"/>
                      <w:lang w:val="ru-RU"/>
                    </w:rPr>
                  </w:pPr>
                </w:p>
              </w:tc>
            </w:tr>
            <w:tr w:rsidR="006F5999" w:rsidRPr="007273A5" w14:paraId="10672CA2" w14:textId="77777777" w:rsidTr="00FC4027">
              <w:tc>
                <w:tcPr>
                  <w:tcW w:w="1139" w:type="dxa"/>
                </w:tcPr>
                <w:p w14:paraId="10672CA0" w14:textId="77777777" w:rsidR="006F5999" w:rsidRPr="00D566A0" w:rsidRDefault="006F5999" w:rsidP="006F5999">
                  <w:pPr>
                    <w:tabs>
                      <w:tab w:val="num" w:pos="432"/>
                    </w:tabs>
                    <w:spacing w:before="120" w:after="120"/>
                    <w:ind w:left="432" w:hanging="432"/>
                    <w:jc w:val="center"/>
                    <w:rPr>
                      <w:sz w:val="20"/>
                      <w:lang w:val="ru-RU"/>
                    </w:rPr>
                  </w:pPr>
                </w:p>
              </w:tc>
              <w:tc>
                <w:tcPr>
                  <w:tcW w:w="8191" w:type="dxa"/>
                </w:tcPr>
                <w:p w14:paraId="10672CA1" w14:textId="61A49685" w:rsidR="006F5999" w:rsidRPr="00D566A0" w:rsidRDefault="006F5999" w:rsidP="006F5999">
                  <w:pPr>
                    <w:keepNext/>
                    <w:spacing w:before="120" w:after="120"/>
                    <w:rPr>
                      <w:sz w:val="20"/>
                      <w:lang w:val="ru-RU"/>
                    </w:rPr>
                  </w:pPr>
                  <w:r w:rsidRPr="00D566A0">
                    <w:rPr>
                      <w:bCs/>
                      <w:iCs/>
                      <w:sz w:val="20"/>
                      <w:lang w:val="ru-RU"/>
                    </w:rPr>
                    <w:t xml:space="preserve">Участник должен предоставить детали предлагаемых позиций оборудования и механизмов, используя соответствующие формы в </w:t>
                  </w:r>
                  <w:r w:rsidR="00771FB4">
                    <w:rPr>
                      <w:bCs/>
                      <w:iCs/>
                      <w:sz w:val="20"/>
                      <w:lang w:val="ru-RU"/>
                    </w:rPr>
                    <w:t>Р</w:t>
                  </w:r>
                  <w:r w:rsidRPr="00D566A0">
                    <w:rPr>
                      <w:bCs/>
                      <w:iCs/>
                      <w:sz w:val="20"/>
                      <w:lang w:val="ru-RU"/>
                    </w:rPr>
                    <w:t>азделе III</w:t>
                  </w:r>
                  <w:r w:rsidR="00771FB4">
                    <w:rPr>
                      <w:bCs/>
                      <w:iCs/>
                      <w:sz w:val="20"/>
                      <w:lang w:val="ru-RU"/>
                    </w:rPr>
                    <w:t xml:space="preserve"> Образцы форм</w:t>
                  </w:r>
                  <w:r w:rsidRPr="00D566A0">
                    <w:rPr>
                      <w:bCs/>
                      <w:iCs/>
                      <w:sz w:val="20"/>
                      <w:lang w:val="ru-RU"/>
                    </w:rPr>
                    <w:t>.</w:t>
                  </w:r>
                </w:p>
              </w:tc>
            </w:tr>
          </w:tbl>
          <w:p w14:paraId="10672CA3" w14:textId="77777777" w:rsidR="00A73EFC" w:rsidRPr="00D566A0" w:rsidRDefault="00A73EFC" w:rsidP="00411340">
            <w:pPr>
              <w:spacing w:before="120" w:after="120"/>
              <w:rPr>
                <w:iCs/>
                <w:sz w:val="20"/>
                <w:lang w:val="ru-RU"/>
              </w:rPr>
            </w:pPr>
          </w:p>
        </w:tc>
      </w:tr>
    </w:tbl>
    <w:p w14:paraId="10672CA5" w14:textId="77777777" w:rsidR="00A73EFC" w:rsidRPr="00D566A0" w:rsidRDefault="00A73EFC">
      <w:pPr>
        <w:tabs>
          <w:tab w:val="left" w:pos="-1440"/>
          <w:tab w:val="left" w:pos="-720"/>
          <w:tab w:val="left" w:pos="0"/>
          <w:tab w:val="left" w:pos="1440"/>
          <w:tab w:val="left" w:pos="2160"/>
          <w:tab w:val="left" w:pos="4680"/>
          <w:tab w:val="center" w:pos="7380"/>
        </w:tabs>
        <w:ind w:left="720"/>
        <w:jc w:val="left"/>
        <w:rPr>
          <w:lang w:val="ru-RU"/>
        </w:rPr>
      </w:pPr>
    </w:p>
    <w:p w14:paraId="10672CA6" w14:textId="77777777" w:rsidR="00A73EFC" w:rsidRPr="00D566A0" w:rsidRDefault="00A73EFC">
      <w:pPr>
        <w:tabs>
          <w:tab w:val="left" w:pos="-1440"/>
          <w:tab w:val="left" w:pos="-720"/>
          <w:tab w:val="left" w:pos="0"/>
          <w:tab w:val="left" w:pos="1440"/>
          <w:tab w:val="left" w:pos="2160"/>
          <w:tab w:val="left" w:pos="4680"/>
          <w:tab w:val="center" w:pos="7380"/>
        </w:tabs>
        <w:ind w:left="720"/>
        <w:jc w:val="left"/>
        <w:rPr>
          <w:lang w:val="ru-RU"/>
        </w:rPr>
        <w:sectPr w:rsidR="00A73EFC" w:rsidRPr="00D566A0" w:rsidSect="00B875EF">
          <w:headerReference w:type="even" r:id="rId24"/>
          <w:headerReference w:type="default" r:id="rId25"/>
          <w:headerReference w:type="first" r:id="rId26"/>
          <w:pgSz w:w="11907" w:h="16840" w:code="9"/>
          <w:pgMar w:top="1440" w:right="1440" w:bottom="1440" w:left="1797" w:header="720" w:footer="720" w:gutter="0"/>
          <w:cols w:space="720"/>
          <w:titlePg/>
        </w:sectPr>
      </w:pPr>
    </w:p>
    <w:p w14:paraId="10672CA7" w14:textId="77777777" w:rsidR="006738C1" w:rsidRPr="00D566A0" w:rsidRDefault="006738C1">
      <w:pPr>
        <w:tabs>
          <w:tab w:val="left" w:pos="-1440"/>
          <w:tab w:val="left" w:pos="-720"/>
          <w:tab w:val="left" w:pos="0"/>
          <w:tab w:val="left" w:pos="1440"/>
          <w:tab w:val="left" w:pos="2160"/>
          <w:tab w:val="left" w:pos="4680"/>
          <w:tab w:val="center" w:pos="7380"/>
        </w:tabs>
        <w:ind w:left="720"/>
        <w:rPr>
          <w:lang w:val="ru-RU"/>
        </w:rPr>
      </w:pPr>
    </w:p>
    <w:tbl>
      <w:tblPr>
        <w:tblW w:w="9198" w:type="dxa"/>
        <w:tblLayout w:type="fixed"/>
        <w:tblLook w:val="0000" w:firstRow="0" w:lastRow="0" w:firstColumn="0" w:lastColumn="0" w:noHBand="0" w:noVBand="0"/>
      </w:tblPr>
      <w:tblGrid>
        <w:gridCol w:w="9198"/>
      </w:tblGrid>
      <w:tr w:rsidR="006738C1" w:rsidRPr="00D566A0" w14:paraId="10672CA9" w14:textId="77777777" w:rsidTr="003A0583">
        <w:trPr>
          <w:trHeight w:val="1100"/>
        </w:trPr>
        <w:tc>
          <w:tcPr>
            <w:tcW w:w="9198" w:type="dxa"/>
            <w:vAlign w:val="center"/>
          </w:tcPr>
          <w:p w14:paraId="10672CA8" w14:textId="022F5D3D" w:rsidR="006738C1" w:rsidRPr="00D566A0" w:rsidRDefault="004B7F8A" w:rsidP="00973B26">
            <w:pPr>
              <w:pStyle w:val="TitleHeader2"/>
              <w:rPr>
                <w:lang w:val="ru-RU"/>
              </w:rPr>
            </w:pPr>
            <w:bookmarkStart w:id="23" w:name="_Toc438266927"/>
            <w:bookmarkStart w:id="24" w:name="_Toc438267901"/>
            <w:bookmarkStart w:id="25" w:name="_Toc438366667"/>
            <w:bookmarkStart w:id="26" w:name="_Toc438954445"/>
            <w:bookmarkStart w:id="27" w:name="_Toc252632597"/>
            <w:bookmarkStart w:id="28" w:name="_Toc466569583"/>
            <w:bookmarkStart w:id="29" w:name="_Toc3203544"/>
            <w:bookmarkStart w:id="30" w:name="_Toc3549203"/>
            <w:r w:rsidRPr="00D566A0">
              <w:rPr>
                <w:lang w:val="ru-RU"/>
              </w:rPr>
              <w:t xml:space="preserve">Раздел IІІ.  </w:t>
            </w:r>
            <w:bookmarkEnd w:id="23"/>
            <w:bookmarkEnd w:id="24"/>
            <w:bookmarkEnd w:id="25"/>
            <w:bookmarkEnd w:id="26"/>
            <w:bookmarkEnd w:id="27"/>
            <w:bookmarkEnd w:id="28"/>
            <w:bookmarkEnd w:id="29"/>
            <w:bookmarkEnd w:id="30"/>
            <w:r w:rsidR="00771FB4">
              <w:rPr>
                <w:lang w:val="ru-RU"/>
              </w:rPr>
              <w:t>Образцы форм</w:t>
            </w:r>
          </w:p>
        </w:tc>
      </w:tr>
      <w:tr w:rsidR="00F6733F" w:rsidRPr="00D566A0" w14:paraId="10672CC0" w14:textId="77777777" w:rsidTr="003A0583">
        <w:trPr>
          <w:trHeight w:val="1100"/>
        </w:trPr>
        <w:tc>
          <w:tcPr>
            <w:tcW w:w="9198" w:type="dxa"/>
            <w:vAlign w:val="center"/>
          </w:tcPr>
          <w:p w14:paraId="10672CAA" w14:textId="79FED8AD" w:rsidR="00F6733F" w:rsidRPr="00D566A0" w:rsidRDefault="00340C48" w:rsidP="00F6733F">
            <w:pPr>
              <w:pStyle w:val="TableContents"/>
              <w:rPr>
                <w:rFonts w:ascii="Times New Roman" w:hAnsi="Times New Roman"/>
                <w:lang w:val="ru-RU"/>
              </w:rPr>
            </w:pPr>
            <w:r>
              <w:rPr>
                <w:rFonts w:ascii="Times New Roman" w:hAnsi="Times New Roman"/>
                <w:lang w:val="ru-RU"/>
              </w:rPr>
              <w:t>Таблица</w:t>
            </w:r>
            <w:r w:rsidR="002F7F4D" w:rsidRPr="00D566A0">
              <w:rPr>
                <w:rFonts w:ascii="Times New Roman" w:hAnsi="Times New Roman"/>
                <w:lang w:val="ru-RU"/>
              </w:rPr>
              <w:t xml:space="preserve"> форм</w:t>
            </w:r>
          </w:p>
          <w:p w14:paraId="350F06CA" w14:textId="5504C013" w:rsidR="00243404" w:rsidRDefault="00CC5DD4">
            <w:pPr>
              <w:pStyle w:val="TOC1"/>
              <w:tabs>
                <w:tab w:val="right" w:leader="dot" w:pos="8778"/>
              </w:tabs>
              <w:rPr>
                <w:rFonts w:eastAsiaTheme="minorEastAsia" w:cstheme="minorBidi"/>
                <w:b w:val="0"/>
                <w:bCs w:val="0"/>
                <w:caps w:val="0"/>
                <w:noProof/>
                <w:sz w:val="22"/>
                <w:szCs w:val="22"/>
                <w:lang w:val="uk-UA" w:eastAsia="uk-UA"/>
              </w:rPr>
            </w:pPr>
            <w:r w:rsidRPr="0036080C">
              <w:rPr>
                <w:smallCaps/>
                <w:u w:val="single"/>
                <w:lang w:val="ru-RU"/>
              </w:rPr>
              <w:fldChar w:fldCharType="begin"/>
            </w:r>
            <w:r w:rsidRPr="00D566A0">
              <w:rPr>
                <w:smallCaps/>
                <w:u w:val="single"/>
                <w:lang w:val="ru-RU"/>
              </w:rPr>
              <w:instrText xml:space="preserve"> TOC \h \z \t "Subheader1,1" </w:instrText>
            </w:r>
            <w:r w:rsidRPr="0036080C">
              <w:rPr>
                <w:smallCaps/>
                <w:u w:val="single"/>
                <w:lang w:val="ru-RU"/>
              </w:rPr>
              <w:fldChar w:fldCharType="separate"/>
            </w:r>
            <w:hyperlink w:anchor="_Toc66985586" w:history="1">
              <w:r w:rsidR="00243404" w:rsidRPr="00FA510F">
                <w:rPr>
                  <w:rStyle w:val="Hyperlink"/>
                  <w:noProof/>
                  <w:lang w:val="ru-RU"/>
                </w:rPr>
                <w:t>письмо</w:t>
              </w:r>
              <w:r w:rsidR="00D928D1">
                <w:rPr>
                  <w:rStyle w:val="Hyperlink"/>
                  <w:noProof/>
                  <w:lang w:val="ru-RU"/>
                </w:rPr>
                <w:t>-ЗАЯВКА НА УЧАСТИЕ В КОНКУРСЕ</w:t>
              </w:r>
              <w:r w:rsidR="00243404">
                <w:rPr>
                  <w:noProof/>
                  <w:webHidden/>
                </w:rPr>
                <w:tab/>
              </w:r>
              <w:r w:rsidR="00243404">
                <w:rPr>
                  <w:noProof/>
                  <w:webHidden/>
                </w:rPr>
                <w:fldChar w:fldCharType="begin"/>
              </w:r>
              <w:r w:rsidR="00243404">
                <w:rPr>
                  <w:noProof/>
                  <w:webHidden/>
                </w:rPr>
                <w:instrText xml:space="preserve"> PAGEREF _Toc66985586 \h </w:instrText>
              </w:r>
              <w:r w:rsidR="00243404">
                <w:rPr>
                  <w:noProof/>
                  <w:webHidden/>
                </w:rPr>
              </w:r>
              <w:r w:rsidR="00243404">
                <w:rPr>
                  <w:noProof/>
                  <w:webHidden/>
                </w:rPr>
                <w:fldChar w:fldCharType="separate"/>
              </w:r>
              <w:r w:rsidR="00243404">
                <w:rPr>
                  <w:noProof/>
                  <w:webHidden/>
                </w:rPr>
                <w:t>24</w:t>
              </w:r>
              <w:r w:rsidR="00243404">
                <w:rPr>
                  <w:noProof/>
                  <w:webHidden/>
                </w:rPr>
                <w:fldChar w:fldCharType="end"/>
              </w:r>
            </w:hyperlink>
          </w:p>
          <w:p w14:paraId="1C844B5A" w14:textId="324971EB"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87" w:history="1">
              <w:r w:rsidR="00D928D1">
                <w:rPr>
                  <w:rStyle w:val="Hyperlink"/>
                  <w:noProof/>
                  <w:lang w:val="ru-RU"/>
                </w:rPr>
                <w:t>ОБЯЗАТЕЛЬСТВО ДОБРОСОВЕСТНОГО ИСПОЛНЕНИЯ</w:t>
              </w:r>
              <w:r w:rsidR="00243404">
                <w:rPr>
                  <w:noProof/>
                  <w:webHidden/>
                </w:rPr>
                <w:tab/>
              </w:r>
              <w:r w:rsidR="00243404">
                <w:rPr>
                  <w:noProof/>
                  <w:webHidden/>
                </w:rPr>
                <w:fldChar w:fldCharType="begin"/>
              </w:r>
              <w:r w:rsidR="00243404">
                <w:rPr>
                  <w:noProof/>
                  <w:webHidden/>
                </w:rPr>
                <w:instrText xml:space="preserve"> PAGEREF _Toc66985587 \h </w:instrText>
              </w:r>
              <w:r w:rsidR="00243404">
                <w:rPr>
                  <w:noProof/>
                  <w:webHidden/>
                </w:rPr>
              </w:r>
              <w:r w:rsidR="00243404">
                <w:rPr>
                  <w:noProof/>
                  <w:webHidden/>
                </w:rPr>
                <w:fldChar w:fldCharType="separate"/>
              </w:r>
              <w:r w:rsidR="00243404">
                <w:rPr>
                  <w:noProof/>
                  <w:webHidden/>
                </w:rPr>
                <w:t>26</w:t>
              </w:r>
              <w:r w:rsidR="00243404">
                <w:rPr>
                  <w:noProof/>
                  <w:webHidden/>
                </w:rPr>
                <w:fldChar w:fldCharType="end"/>
              </w:r>
            </w:hyperlink>
          </w:p>
          <w:p w14:paraId="1A4B789D" w14:textId="1FF15D42" w:rsidR="00243404" w:rsidRDefault="00E44DA7">
            <w:pPr>
              <w:pStyle w:val="TOC1"/>
              <w:tabs>
                <w:tab w:val="right" w:leader="dot" w:pos="8778"/>
              </w:tabs>
              <w:rPr>
                <w:rFonts w:eastAsiaTheme="minorEastAsia" w:cstheme="minorBidi"/>
                <w:b w:val="0"/>
                <w:bCs w:val="0"/>
                <w:caps w:val="0"/>
                <w:noProof/>
                <w:sz w:val="22"/>
                <w:szCs w:val="22"/>
                <w:lang w:val="uk-UA" w:eastAsia="uk-UA"/>
              </w:rPr>
            </w:pPr>
            <w:r>
              <w:rPr>
                <w:lang w:val="ru-RU"/>
              </w:rPr>
              <w:t>ТАБЛИЦ</w:t>
            </w:r>
            <w:r w:rsidR="00A97CFB">
              <w:rPr>
                <w:lang w:val="ru-RU"/>
              </w:rPr>
              <w:t>Ы</w:t>
            </w:r>
            <w:r>
              <w:rPr>
                <w:lang w:val="ru-RU"/>
              </w:rPr>
              <w:t xml:space="preserve"> ЦЕН</w:t>
            </w:r>
            <w:hyperlink w:anchor="_Toc66985588" w:history="1">
              <w:r w:rsidR="00243404" w:rsidRPr="00FA510F">
                <w:rPr>
                  <w:rStyle w:val="Hyperlink"/>
                  <w:noProof/>
                  <w:lang w:val="ru-RU"/>
                </w:rPr>
                <w:t xml:space="preserve"> / </w:t>
              </w:r>
              <w:r w:rsidR="00A97CFB">
                <w:rPr>
                  <w:rStyle w:val="Hyperlink"/>
                  <w:noProof/>
                  <w:lang w:val="ru-RU"/>
                </w:rPr>
                <w:t>ВЕДОМОСТЬ ОБЪЕМОВ</w:t>
              </w:r>
              <w:r w:rsidR="00243404" w:rsidRPr="00FA510F">
                <w:rPr>
                  <w:rStyle w:val="Hyperlink"/>
                  <w:noProof/>
                  <w:lang w:val="ru-RU"/>
                </w:rPr>
                <w:t xml:space="preserve"> работ</w:t>
              </w:r>
              <w:r w:rsidR="00243404">
                <w:rPr>
                  <w:noProof/>
                  <w:webHidden/>
                </w:rPr>
                <w:tab/>
              </w:r>
              <w:r w:rsidR="00243404">
                <w:rPr>
                  <w:noProof/>
                  <w:webHidden/>
                </w:rPr>
                <w:fldChar w:fldCharType="begin"/>
              </w:r>
              <w:r w:rsidR="00243404">
                <w:rPr>
                  <w:noProof/>
                  <w:webHidden/>
                </w:rPr>
                <w:instrText xml:space="preserve"> PAGEREF _Toc66985588 \h </w:instrText>
              </w:r>
              <w:r w:rsidR="00243404">
                <w:rPr>
                  <w:noProof/>
                  <w:webHidden/>
                </w:rPr>
              </w:r>
              <w:r w:rsidR="00243404">
                <w:rPr>
                  <w:noProof/>
                  <w:webHidden/>
                </w:rPr>
                <w:fldChar w:fldCharType="separate"/>
              </w:r>
              <w:r w:rsidR="00243404">
                <w:rPr>
                  <w:noProof/>
                  <w:webHidden/>
                </w:rPr>
                <w:t>28</w:t>
              </w:r>
              <w:r w:rsidR="00243404">
                <w:rPr>
                  <w:noProof/>
                  <w:webHidden/>
                </w:rPr>
                <w:fldChar w:fldCharType="end"/>
              </w:r>
            </w:hyperlink>
          </w:p>
          <w:p w14:paraId="5C5EEC5C" w14:textId="09937716"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89" w:history="1">
              <w:r w:rsidR="00243404" w:rsidRPr="00FA510F">
                <w:rPr>
                  <w:rStyle w:val="Hyperlink"/>
                  <w:noProof/>
                  <w:lang w:val="ru-RU"/>
                </w:rPr>
                <w:t>Форма декларации о</w:t>
              </w:r>
              <w:r w:rsidR="00476CE2">
                <w:rPr>
                  <w:rStyle w:val="Hyperlink"/>
                  <w:noProof/>
                  <w:lang w:val="ru-RU"/>
                </w:rPr>
                <w:t>БЕСПЕЧЕНИЯ ЗАЯВКИ</w:t>
              </w:r>
              <w:r w:rsidR="00243404">
                <w:rPr>
                  <w:noProof/>
                  <w:webHidden/>
                </w:rPr>
                <w:tab/>
              </w:r>
              <w:r w:rsidR="00243404">
                <w:rPr>
                  <w:noProof/>
                  <w:webHidden/>
                </w:rPr>
                <w:fldChar w:fldCharType="begin"/>
              </w:r>
              <w:r w:rsidR="00243404">
                <w:rPr>
                  <w:noProof/>
                  <w:webHidden/>
                </w:rPr>
                <w:instrText xml:space="preserve"> PAGEREF _Toc66985589 \h </w:instrText>
              </w:r>
              <w:r w:rsidR="00243404">
                <w:rPr>
                  <w:noProof/>
                  <w:webHidden/>
                </w:rPr>
              </w:r>
              <w:r w:rsidR="00243404">
                <w:rPr>
                  <w:noProof/>
                  <w:webHidden/>
                </w:rPr>
                <w:fldChar w:fldCharType="separate"/>
              </w:r>
              <w:r w:rsidR="00243404">
                <w:rPr>
                  <w:noProof/>
                  <w:webHidden/>
                </w:rPr>
                <w:t>34</w:t>
              </w:r>
              <w:r w:rsidR="00243404">
                <w:rPr>
                  <w:noProof/>
                  <w:webHidden/>
                </w:rPr>
                <w:fldChar w:fldCharType="end"/>
              </w:r>
            </w:hyperlink>
          </w:p>
          <w:p w14:paraId="409E70A5" w14:textId="7D0B5B2C" w:rsidR="00243404" w:rsidRDefault="00720BE8">
            <w:pPr>
              <w:pStyle w:val="TOC1"/>
              <w:tabs>
                <w:tab w:val="right" w:leader="dot" w:pos="8778"/>
              </w:tabs>
              <w:rPr>
                <w:rFonts w:eastAsiaTheme="minorEastAsia" w:cstheme="minorBidi"/>
                <w:b w:val="0"/>
                <w:bCs w:val="0"/>
                <w:caps w:val="0"/>
                <w:noProof/>
                <w:sz w:val="22"/>
                <w:szCs w:val="22"/>
                <w:lang w:val="uk-UA" w:eastAsia="uk-UA"/>
              </w:rPr>
            </w:pPr>
            <w:r>
              <w:rPr>
                <w:lang w:val="ru-RU"/>
              </w:rPr>
              <w:t>ПЛАН ОСВОЕНИЯ</w:t>
            </w:r>
            <w:hyperlink w:anchor="_Toc66985590" w:history="1">
              <w:r w:rsidR="00243404" w:rsidRPr="00FA510F">
                <w:rPr>
                  <w:rStyle w:val="Hyperlink"/>
                  <w:iCs/>
                  <w:noProof/>
                  <w:lang w:val="ru-RU"/>
                </w:rPr>
                <w:t xml:space="preserve"> стройплощадки и </w:t>
              </w:r>
              <w:r w:rsidR="00CF5EEB">
                <w:rPr>
                  <w:rStyle w:val="Hyperlink"/>
                  <w:iCs/>
                  <w:noProof/>
                  <w:lang w:val="ru-RU"/>
                </w:rPr>
                <w:t>ПОРЯДОК ВЫПОЛНЕНИЯ РАБОТ</w:t>
              </w:r>
              <w:r w:rsidR="00243404">
                <w:rPr>
                  <w:noProof/>
                  <w:webHidden/>
                </w:rPr>
                <w:tab/>
              </w:r>
              <w:r w:rsidR="00243404">
                <w:rPr>
                  <w:noProof/>
                  <w:webHidden/>
                </w:rPr>
                <w:fldChar w:fldCharType="begin"/>
              </w:r>
              <w:r w:rsidR="00243404">
                <w:rPr>
                  <w:noProof/>
                  <w:webHidden/>
                </w:rPr>
                <w:instrText xml:space="preserve"> PAGEREF _Toc66985590 \h </w:instrText>
              </w:r>
              <w:r w:rsidR="00243404">
                <w:rPr>
                  <w:noProof/>
                  <w:webHidden/>
                </w:rPr>
              </w:r>
              <w:r w:rsidR="00243404">
                <w:rPr>
                  <w:noProof/>
                  <w:webHidden/>
                </w:rPr>
                <w:fldChar w:fldCharType="separate"/>
              </w:r>
              <w:r w:rsidR="00243404">
                <w:rPr>
                  <w:noProof/>
                  <w:webHidden/>
                </w:rPr>
                <w:t>35</w:t>
              </w:r>
              <w:r w:rsidR="00243404">
                <w:rPr>
                  <w:noProof/>
                  <w:webHidden/>
                </w:rPr>
                <w:fldChar w:fldCharType="end"/>
              </w:r>
            </w:hyperlink>
          </w:p>
          <w:p w14:paraId="19544103" w14:textId="37B5AAC9"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91" w:history="1">
              <w:r w:rsidR="00915936">
                <w:rPr>
                  <w:rStyle w:val="Hyperlink"/>
                  <w:iCs/>
                  <w:noProof/>
                  <w:lang w:val="ru-RU"/>
                </w:rPr>
                <w:t xml:space="preserve">ПЛАН ОРГАНИЗАЦИИ </w:t>
              </w:r>
              <w:r w:rsidR="00243404" w:rsidRPr="00FA510F">
                <w:rPr>
                  <w:rStyle w:val="Hyperlink"/>
                  <w:iCs/>
                  <w:noProof/>
                  <w:lang w:val="ru-RU"/>
                </w:rPr>
                <w:t>строительства</w:t>
              </w:r>
              <w:r w:rsidR="00915936">
                <w:rPr>
                  <w:rStyle w:val="Hyperlink"/>
                  <w:iCs/>
                  <w:noProof/>
                  <w:lang w:val="ru-RU"/>
                </w:rPr>
                <w:t xml:space="preserve"> И ПРОВЕДЕНИЯ РАБОТ</w:t>
              </w:r>
              <w:r w:rsidR="00243404">
                <w:rPr>
                  <w:noProof/>
                  <w:webHidden/>
                </w:rPr>
                <w:tab/>
              </w:r>
              <w:r w:rsidR="00243404">
                <w:rPr>
                  <w:noProof/>
                  <w:webHidden/>
                </w:rPr>
                <w:fldChar w:fldCharType="begin"/>
              </w:r>
              <w:r w:rsidR="00243404">
                <w:rPr>
                  <w:noProof/>
                  <w:webHidden/>
                </w:rPr>
                <w:instrText xml:space="preserve"> PAGEREF _Toc66985591 \h </w:instrText>
              </w:r>
              <w:r w:rsidR="00243404">
                <w:rPr>
                  <w:noProof/>
                  <w:webHidden/>
                </w:rPr>
              </w:r>
              <w:r w:rsidR="00243404">
                <w:rPr>
                  <w:noProof/>
                  <w:webHidden/>
                </w:rPr>
                <w:fldChar w:fldCharType="separate"/>
              </w:r>
              <w:r w:rsidR="00243404">
                <w:rPr>
                  <w:noProof/>
                  <w:webHidden/>
                </w:rPr>
                <w:t>36</w:t>
              </w:r>
              <w:r w:rsidR="00243404">
                <w:rPr>
                  <w:noProof/>
                  <w:webHidden/>
                </w:rPr>
                <w:fldChar w:fldCharType="end"/>
              </w:r>
            </w:hyperlink>
          </w:p>
          <w:p w14:paraId="504EC61D" w14:textId="2BD155E5"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92" w:history="1">
              <w:r w:rsidR="00243404" w:rsidRPr="00FA510F">
                <w:rPr>
                  <w:rStyle w:val="Hyperlink"/>
                  <w:iCs/>
                  <w:noProof/>
                  <w:lang w:val="ru-RU"/>
                </w:rPr>
                <w:t>Оборудование Подрядчика</w:t>
              </w:r>
              <w:r w:rsidR="00243404">
                <w:rPr>
                  <w:noProof/>
                  <w:webHidden/>
                </w:rPr>
                <w:tab/>
              </w:r>
              <w:r w:rsidR="00243404">
                <w:rPr>
                  <w:noProof/>
                  <w:webHidden/>
                </w:rPr>
                <w:fldChar w:fldCharType="begin"/>
              </w:r>
              <w:r w:rsidR="00243404">
                <w:rPr>
                  <w:noProof/>
                  <w:webHidden/>
                </w:rPr>
                <w:instrText xml:space="preserve"> PAGEREF _Toc66985592 \h </w:instrText>
              </w:r>
              <w:r w:rsidR="00243404">
                <w:rPr>
                  <w:noProof/>
                  <w:webHidden/>
                </w:rPr>
              </w:r>
              <w:r w:rsidR="00243404">
                <w:rPr>
                  <w:noProof/>
                  <w:webHidden/>
                </w:rPr>
                <w:fldChar w:fldCharType="separate"/>
              </w:r>
              <w:r w:rsidR="00243404">
                <w:rPr>
                  <w:noProof/>
                  <w:webHidden/>
                </w:rPr>
                <w:t>37</w:t>
              </w:r>
              <w:r w:rsidR="00243404">
                <w:rPr>
                  <w:noProof/>
                  <w:webHidden/>
                </w:rPr>
                <w:fldChar w:fldCharType="end"/>
              </w:r>
            </w:hyperlink>
          </w:p>
          <w:p w14:paraId="79131EF3" w14:textId="16FE811F"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93" w:history="1">
              <w:r w:rsidR="00243404" w:rsidRPr="00FA510F">
                <w:rPr>
                  <w:rStyle w:val="Hyperlink"/>
                  <w:iCs/>
                  <w:noProof/>
                  <w:lang w:val="ru-RU"/>
                </w:rPr>
                <w:t>Персонал Подрядчика</w:t>
              </w:r>
              <w:r w:rsidR="00243404">
                <w:rPr>
                  <w:noProof/>
                  <w:webHidden/>
                </w:rPr>
                <w:tab/>
              </w:r>
              <w:r w:rsidR="00243404">
                <w:rPr>
                  <w:noProof/>
                  <w:webHidden/>
                </w:rPr>
                <w:fldChar w:fldCharType="begin"/>
              </w:r>
              <w:r w:rsidR="00243404">
                <w:rPr>
                  <w:noProof/>
                  <w:webHidden/>
                </w:rPr>
                <w:instrText xml:space="preserve"> PAGEREF _Toc66985593 \h </w:instrText>
              </w:r>
              <w:r w:rsidR="00243404">
                <w:rPr>
                  <w:noProof/>
                  <w:webHidden/>
                </w:rPr>
              </w:r>
              <w:r w:rsidR="00243404">
                <w:rPr>
                  <w:noProof/>
                  <w:webHidden/>
                </w:rPr>
                <w:fldChar w:fldCharType="separate"/>
              </w:r>
              <w:r w:rsidR="00243404">
                <w:rPr>
                  <w:noProof/>
                  <w:webHidden/>
                </w:rPr>
                <w:t>38</w:t>
              </w:r>
              <w:r w:rsidR="00243404">
                <w:rPr>
                  <w:noProof/>
                  <w:webHidden/>
                </w:rPr>
                <w:fldChar w:fldCharType="end"/>
              </w:r>
            </w:hyperlink>
          </w:p>
          <w:p w14:paraId="6D973700" w14:textId="64743254"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94" w:history="1">
              <w:r w:rsidR="00243404" w:rsidRPr="00FA510F">
                <w:rPr>
                  <w:rStyle w:val="Hyperlink"/>
                  <w:noProof/>
                  <w:lang w:val="ru-RU"/>
                </w:rPr>
                <w:t>Резюме предлагаемого персонала</w:t>
              </w:r>
              <w:r w:rsidR="00243404">
                <w:rPr>
                  <w:noProof/>
                  <w:webHidden/>
                </w:rPr>
                <w:tab/>
              </w:r>
              <w:r w:rsidR="00243404">
                <w:rPr>
                  <w:noProof/>
                  <w:webHidden/>
                </w:rPr>
                <w:fldChar w:fldCharType="begin"/>
              </w:r>
              <w:r w:rsidR="00243404">
                <w:rPr>
                  <w:noProof/>
                  <w:webHidden/>
                </w:rPr>
                <w:instrText xml:space="preserve"> PAGEREF _Toc66985594 \h </w:instrText>
              </w:r>
              <w:r w:rsidR="00243404">
                <w:rPr>
                  <w:noProof/>
                  <w:webHidden/>
                </w:rPr>
              </w:r>
              <w:r w:rsidR="00243404">
                <w:rPr>
                  <w:noProof/>
                  <w:webHidden/>
                </w:rPr>
                <w:fldChar w:fldCharType="separate"/>
              </w:r>
              <w:r w:rsidR="00243404">
                <w:rPr>
                  <w:noProof/>
                  <w:webHidden/>
                </w:rPr>
                <w:t>39</w:t>
              </w:r>
              <w:r w:rsidR="00243404">
                <w:rPr>
                  <w:noProof/>
                  <w:webHidden/>
                </w:rPr>
                <w:fldChar w:fldCharType="end"/>
              </w:r>
            </w:hyperlink>
          </w:p>
          <w:p w14:paraId="5D25FC66" w14:textId="4F65A7FA"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95" w:history="1">
              <w:r w:rsidR="00243404" w:rsidRPr="00FA510F">
                <w:rPr>
                  <w:rStyle w:val="Hyperlink"/>
                  <w:noProof/>
                  <w:lang w:val="ru-RU"/>
                </w:rPr>
                <w:t>Информация об участнике</w:t>
              </w:r>
              <w:r w:rsidR="00243404">
                <w:rPr>
                  <w:noProof/>
                  <w:webHidden/>
                </w:rPr>
                <w:tab/>
              </w:r>
              <w:r w:rsidR="00243404">
                <w:rPr>
                  <w:noProof/>
                  <w:webHidden/>
                </w:rPr>
                <w:fldChar w:fldCharType="begin"/>
              </w:r>
              <w:r w:rsidR="00243404">
                <w:rPr>
                  <w:noProof/>
                  <w:webHidden/>
                </w:rPr>
                <w:instrText xml:space="preserve"> PAGEREF _Toc66985595 \h </w:instrText>
              </w:r>
              <w:r w:rsidR="00243404">
                <w:rPr>
                  <w:noProof/>
                  <w:webHidden/>
                </w:rPr>
              </w:r>
              <w:r w:rsidR="00243404">
                <w:rPr>
                  <w:noProof/>
                  <w:webHidden/>
                </w:rPr>
                <w:fldChar w:fldCharType="separate"/>
              </w:r>
              <w:r w:rsidR="00243404">
                <w:rPr>
                  <w:noProof/>
                  <w:webHidden/>
                </w:rPr>
                <w:t>41</w:t>
              </w:r>
              <w:r w:rsidR="00243404">
                <w:rPr>
                  <w:noProof/>
                  <w:webHidden/>
                </w:rPr>
                <w:fldChar w:fldCharType="end"/>
              </w:r>
            </w:hyperlink>
          </w:p>
          <w:p w14:paraId="1550C992" w14:textId="09E9FC30"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96" w:history="1">
              <w:r w:rsidR="00243404" w:rsidRPr="00FA510F">
                <w:rPr>
                  <w:rStyle w:val="Hyperlink"/>
                  <w:noProof/>
                  <w:lang w:val="ru-RU"/>
                </w:rPr>
                <w:t>Информаци</w:t>
              </w:r>
              <w:r w:rsidR="00812898">
                <w:rPr>
                  <w:rStyle w:val="Hyperlink"/>
                  <w:noProof/>
                  <w:lang w:val="ru-RU"/>
                </w:rPr>
                <w:t>ОННЫЙ ЛИСТ ПКО</w:t>
              </w:r>
              <w:r w:rsidR="00243404">
                <w:rPr>
                  <w:noProof/>
                  <w:webHidden/>
                </w:rPr>
                <w:tab/>
              </w:r>
              <w:r w:rsidR="00243404">
                <w:rPr>
                  <w:noProof/>
                  <w:webHidden/>
                </w:rPr>
                <w:fldChar w:fldCharType="begin"/>
              </w:r>
              <w:r w:rsidR="00243404">
                <w:rPr>
                  <w:noProof/>
                  <w:webHidden/>
                </w:rPr>
                <w:instrText xml:space="preserve"> PAGEREF _Toc66985596 \h </w:instrText>
              </w:r>
              <w:r w:rsidR="00243404">
                <w:rPr>
                  <w:noProof/>
                  <w:webHidden/>
                </w:rPr>
              </w:r>
              <w:r w:rsidR="00243404">
                <w:rPr>
                  <w:noProof/>
                  <w:webHidden/>
                </w:rPr>
                <w:fldChar w:fldCharType="separate"/>
              </w:r>
              <w:r w:rsidR="00243404">
                <w:rPr>
                  <w:noProof/>
                  <w:webHidden/>
                </w:rPr>
                <w:t>42</w:t>
              </w:r>
              <w:r w:rsidR="00243404">
                <w:rPr>
                  <w:noProof/>
                  <w:webHidden/>
                </w:rPr>
                <w:fldChar w:fldCharType="end"/>
              </w:r>
            </w:hyperlink>
          </w:p>
          <w:p w14:paraId="5751AAD2" w14:textId="715ACECC"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97" w:history="1">
              <w:r w:rsidR="00243404" w:rsidRPr="00FA510F">
                <w:rPr>
                  <w:rStyle w:val="Hyperlink"/>
                  <w:noProof/>
                  <w:lang w:val="ru-RU"/>
                </w:rPr>
                <w:t>Средн</w:t>
              </w:r>
              <w:r w:rsidR="00302268">
                <w:rPr>
                  <w:rStyle w:val="Hyperlink"/>
                  <w:noProof/>
                  <w:lang w:val="ru-RU"/>
                </w:rPr>
                <w:t>ЕГОДОВОЙ ОБОРОТ</w:t>
              </w:r>
              <w:r w:rsidR="00243404">
                <w:rPr>
                  <w:noProof/>
                  <w:webHidden/>
                </w:rPr>
                <w:tab/>
              </w:r>
              <w:r w:rsidR="00243404">
                <w:rPr>
                  <w:noProof/>
                  <w:webHidden/>
                </w:rPr>
                <w:fldChar w:fldCharType="begin"/>
              </w:r>
              <w:r w:rsidR="00243404">
                <w:rPr>
                  <w:noProof/>
                  <w:webHidden/>
                </w:rPr>
                <w:instrText xml:space="preserve"> PAGEREF _Toc66985597 \h </w:instrText>
              </w:r>
              <w:r w:rsidR="00243404">
                <w:rPr>
                  <w:noProof/>
                  <w:webHidden/>
                </w:rPr>
              </w:r>
              <w:r w:rsidR="00243404">
                <w:rPr>
                  <w:noProof/>
                  <w:webHidden/>
                </w:rPr>
                <w:fldChar w:fldCharType="separate"/>
              </w:r>
              <w:r w:rsidR="00243404">
                <w:rPr>
                  <w:noProof/>
                  <w:webHidden/>
                </w:rPr>
                <w:t>43</w:t>
              </w:r>
              <w:r w:rsidR="00243404">
                <w:rPr>
                  <w:noProof/>
                  <w:webHidden/>
                </w:rPr>
                <w:fldChar w:fldCharType="end"/>
              </w:r>
            </w:hyperlink>
          </w:p>
          <w:p w14:paraId="731330BF" w14:textId="25CC2990"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98" w:history="1">
              <w:r w:rsidR="00243404" w:rsidRPr="00FA510F">
                <w:rPr>
                  <w:rStyle w:val="Hyperlink"/>
                  <w:rFonts w:eastAsiaTheme="minorHAnsi"/>
                  <w:noProof/>
                  <w:lang w:val="ru-RU"/>
                </w:rPr>
                <w:t>Финансовые ресурсы</w:t>
              </w:r>
              <w:r w:rsidR="00243404">
                <w:rPr>
                  <w:noProof/>
                  <w:webHidden/>
                </w:rPr>
                <w:tab/>
              </w:r>
              <w:r w:rsidR="00243404">
                <w:rPr>
                  <w:noProof/>
                  <w:webHidden/>
                </w:rPr>
                <w:fldChar w:fldCharType="begin"/>
              </w:r>
              <w:r w:rsidR="00243404">
                <w:rPr>
                  <w:noProof/>
                  <w:webHidden/>
                </w:rPr>
                <w:instrText xml:space="preserve"> PAGEREF _Toc66985598 \h </w:instrText>
              </w:r>
              <w:r w:rsidR="00243404">
                <w:rPr>
                  <w:noProof/>
                  <w:webHidden/>
                </w:rPr>
              </w:r>
              <w:r w:rsidR="00243404">
                <w:rPr>
                  <w:noProof/>
                  <w:webHidden/>
                </w:rPr>
                <w:fldChar w:fldCharType="separate"/>
              </w:r>
              <w:r w:rsidR="00243404">
                <w:rPr>
                  <w:noProof/>
                  <w:webHidden/>
                </w:rPr>
                <w:t>44</w:t>
              </w:r>
              <w:r w:rsidR="00243404">
                <w:rPr>
                  <w:noProof/>
                  <w:webHidden/>
                </w:rPr>
                <w:fldChar w:fldCharType="end"/>
              </w:r>
            </w:hyperlink>
          </w:p>
          <w:p w14:paraId="42421642" w14:textId="1E5502B3"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599" w:history="1">
              <w:r w:rsidR="00243404" w:rsidRPr="00FA510F">
                <w:rPr>
                  <w:rStyle w:val="Hyperlink"/>
                  <w:rFonts w:eastAsiaTheme="minorHAnsi"/>
                  <w:noProof/>
                  <w:lang w:val="ru-RU"/>
                </w:rPr>
                <w:t>Текущие контрактные обязательства</w:t>
              </w:r>
              <w:r w:rsidR="00243404">
                <w:rPr>
                  <w:noProof/>
                  <w:webHidden/>
                </w:rPr>
                <w:tab/>
              </w:r>
              <w:r w:rsidR="00243404">
                <w:rPr>
                  <w:noProof/>
                  <w:webHidden/>
                </w:rPr>
                <w:fldChar w:fldCharType="begin"/>
              </w:r>
              <w:r w:rsidR="00243404">
                <w:rPr>
                  <w:noProof/>
                  <w:webHidden/>
                </w:rPr>
                <w:instrText xml:space="preserve"> PAGEREF _Toc66985599 \h </w:instrText>
              </w:r>
              <w:r w:rsidR="00243404">
                <w:rPr>
                  <w:noProof/>
                  <w:webHidden/>
                </w:rPr>
              </w:r>
              <w:r w:rsidR="00243404">
                <w:rPr>
                  <w:noProof/>
                  <w:webHidden/>
                </w:rPr>
                <w:fldChar w:fldCharType="separate"/>
              </w:r>
              <w:r w:rsidR="00243404">
                <w:rPr>
                  <w:noProof/>
                  <w:webHidden/>
                </w:rPr>
                <w:t>44</w:t>
              </w:r>
              <w:r w:rsidR="00243404">
                <w:rPr>
                  <w:noProof/>
                  <w:webHidden/>
                </w:rPr>
                <w:fldChar w:fldCharType="end"/>
              </w:r>
            </w:hyperlink>
          </w:p>
          <w:p w14:paraId="7C5CBA04" w14:textId="13800069"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600" w:history="1">
              <w:r w:rsidR="00243404" w:rsidRPr="00FA510F">
                <w:rPr>
                  <w:rStyle w:val="Hyperlink"/>
                  <w:noProof/>
                  <w:lang w:val="ru-RU"/>
                </w:rPr>
                <w:t>История невыполнения контрактных обязательств</w:t>
              </w:r>
              <w:r w:rsidR="00243404">
                <w:rPr>
                  <w:noProof/>
                  <w:webHidden/>
                </w:rPr>
                <w:tab/>
              </w:r>
              <w:r w:rsidR="00243404">
                <w:rPr>
                  <w:noProof/>
                  <w:webHidden/>
                </w:rPr>
                <w:fldChar w:fldCharType="begin"/>
              </w:r>
              <w:r w:rsidR="00243404">
                <w:rPr>
                  <w:noProof/>
                  <w:webHidden/>
                </w:rPr>
                <w:instrText xml:space="preserve"> PAGEREF _Toc66985600 \h </w:instrText>
              </w:r>
              <w:r w:rsidR="00243404">
                <w:rPr>
                  <w:noProof/>
                  <w:webHidden/>
                </w:rPr>
              </w:r>
              <w:r w:rsidR="00243404">
                <w:rPr>
                  <w:noProof/>
                  <w:webHidden/>
                </w:rPr>
                <w:fldChar w:fldCharType="separate"/>
              </w:r>
              <w:r w:rsidR="00243404">
                <w:rPr>
                  <w:noProof/>
                  <w:webHidden/>
                </w:rPr>
                <w:t>45</w:t>
              </w:r>
              <w:r w:rsidR="00243404">
                <w:rPr>
                  <w:noProof/>
                  <w:webHidden/>
                </w:rPr>
                <w:fldChar w:fldCharType="end"/>
              </w:r>
            </w:hyperlink>
          </w:p>
          <w:p w14:paraId="0C5915B4" w14:textId="11C39809"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601" w:history="1">
              <w:r w:rsidR="00243404" w:rsidRPr="00FA510F">
                <w:rPr>
                  <w:rStyle w:val="Hyperlink"/>
                  <w:noProof/>
                  <w:lang w:val="ru-RU"/>
                </w:rPr>
                <w:t>Опыт</w:t>
              </w:r>
              <w:r w:rsidR="002B17A1">
                <w:rPr>
                  <w:rStyle w:val="Hyperlink"/>
                  <w:noProof/>
                  <w:lang w:val="ru-RU"/>
                </w:rPr>
                <w:t xml:space="preserve"> ВЫПОЛНЕНИЯ РАБОТ</w:t>
              </w:r>
              <w:r w:rsidR="00243404">
                <w:rPr>
                  <w:noProof/>
                  <w:webHidden/>
                </w:rPr>
                <w:tab/>
              </w:r>
              <w:r w:rsidR="00243404">
                <w:rPr>
                  <w:noProof/>
                  <w:webHidden/>
                </w:rPr>
                <w:fldChar w:fldCharType="begin"/>
              </w:r>
              <w:r w:rsidR="00243404">
                <w:rPr>
                  <w:noProof/>
                  <w:webHidden/>
                </w:rPr>
                <w:instrText xml:space="preserve"> PAGEREF _Toc66985601 \h </w:instrText>
              </w:r>
              <w:r w:rsidR="00243404">
                <w:rPr>
                  <w:noProof/>
                  <w:webHidden/>
                </w:rPr>
              </w:r>
              <w:r w:rsidR="00243404">
                <w:rPr>
                  <w:noProof/>
                  <w:webHidden/>
                </w:rPr>
                <w:fldChar w:fldCharType="separate"/>
              </w:r>
              <w:r w:rsidR="00243404">
                <w:rPr>
                  <w:noProof/>
                  <w:webHidden/>
                </w:rPr>
                <w:t>46</w:t>
              </w:r>
              <w:r w:rsidR="00243404">
                <w:rPr>
                  <w:noProof/>
                  <w:webHidden/>
                </w:rPr>
                <w:fldChar w:fldCharType="end"/>
              </w:r>
            </w:hyperlink>
          </w:p>
          <w:p w14:paraId="50A263BF" w14:textId="53CA84E0" w:rsidR="00243404" w:rsidRDefault="00B1076F">
            <w:pPr>
              <w:pStyle w:val="TOC1"/>
              <w:tabs>
                <w:tab w:val="right" w:leader="dot" w:pos="8778"/>
              </w:tabs>
              <w:rPr>
                <w:rFonts w:eastAsiaTheme="minorEastAsia" w:cstheme="minorBidi"/>
                <w:b w:val="0"/>
                <w:bCs w:val="0"/>
                <w:caps w:val="0"/>
                <w:noProof/>
                <w:sz w:val="22"/>
                <w:szCs w:val="22"/>
                <w:lang w:val="uk-UA" w:eastAsia="uk-UA"/>
              </w:rPr>
            </w:pPr>
            <w:hyperlink w:anchor="_Toc66985602" w:history="1">
              <w:r w:rsidR="00243404" w:rsidRPr="00FA510F">
                <w:rPr>
                  <w:rStyle w:val="Hyperlink"/>
                  <w:noProof/>
                  <w:lang w:val="ru-RU"/>
                </w:rPr>
                <w:t xml:space="preserve">Опыт </w:t>
              </w:r>
              <w:r w:rsidR="002B17A1">
                <w:rPr>
                  <w:rStyle w:val="Hyperlink"/>
                  <w:noProof/>
                  <w:lang w:val="ru-RU"/>
                </w:rPr>
                <w:t xml:space="preserve">ВЫПОЛНЕНИЯ РАБОТ </w:t>
              </w:r>
              <w:r w:rsidR="00243404" w:rsidRPr="00FA510F">
                <w:rPr>
                  <w:rStyle w:val="Hyperlink"/>
                  <w:noProof/>
                  <w:lang w:val="ru-RU"/>
                </w:rPr>
                <w:t>(продолжение)</w:t>
              </w:r>
              <w:r w:rsidR="00243404">
                <w:rPr>
                  <w:noProof/>
                  <w:webHidden/>
                </w:rPr>
                <w:tab/>
              </w:r>
              <w:r w:rsidR="00243404">
                <w:rPr>
                  <w:noProof/>
                  <w:webHidden/>
                </w:rPr>
                <w:fldChar w:fldCharType="begin"/>
              </w:r>
              <w:r w:rsidR="00243404">
                <w:rPr>
                  <w:noProof/>
                  <w:webHidden/>
                </w:rPr>
                <w:instrText xml:space="preserve"> PAGEREF _Toc66985602 \h </w:instrText>
              </w:r>
              <w:r w:rsidR="00243404">
                <w:rPr>
                  <w:noProof/>
                  <w:webHidden/>
                </w:rPr>
              </w:r>
              <w:r w:rsidR="00243404">
                <w:rPr>
                  <w:noProof/>
                  <w:webHidden/>
                </w:rPr>
                <w:fldChar w:fldCharType="separate"/>
              </w:r>
              <w:r w:rsidR="00243404">
                <w:rPr>
                  <w:noProof/>
                  <w:webHidden/>
                </w:rPr>
                <w:t>47</w:t>
              </w:r>
              <w:r w:rsidR="00243404">
                <w:rPr>
                  <w:noProof/>
                  <w:webHidden/>
                </w:rPr>
                <w:fldChar w:fldCharType="end"/>
              </w:r>
            </w:hyperlink>
          </w:p>
          <w:p w14:paraId="10672CBF" w14:textId="00D96990" w:rsidR="00F6733F" w:rsidRPr="00D566A0" w:rsidRDefault="00CC5DD4" w:rsidP="00F6733F">
            <w:pPr>
              <w:pStyle w:val="Heading2"/>
              <w:jc w:val="left"/>
              <w:rPr>
                <w:lang w:val="ru-RU"/>
              </w:rPr>
            </w:pPr>
            <w:r w:rsidRPr="0036080C">
              <w:rPr>
                <w:rFonts w:asciiTheme="minorHAnsi" w:hAnsiTheme="minorHAnsi"/>
                <w:smallCaps/>
                <w:sz w:val="20"/>
                <w:u w:val="single"/>
                <w:lang w:val="ru-RU"/>
              </w:rPr>
              <w:fldChar w:fldCharType="end"/>
            </w:r>
          </w:p>
        </w:tc>
      </w:tr>
    </w:tbl>
    <w:p w14:paraId="10672CC1" w14:textId="77777777" w:rsidR="00F6733F" w:rsidRPr="00D566A0" w:rsidRDefault="00F6733F">
      <w:pPr>
        <w:rPr>
          <w:lang w:val="ru-RU"/>
        </w:rPr>
      </w:pPr>
      <w:bookmarkStart w:id="31" w:name="_Toc252546647"/>
      <w:r w:rsidRPr="00D566A0">
        <w:rPr>
          <w:b/>
          <w:lang w:val="ru-RU"/>
        </w:rPr>
        <w:br w:type="page"/>
      </w:r>
    </w:p>
    <w:tbl>
      <w:tblPr>
        <w:tblW w:w="9198" w:type="dxa"/>
        <w:jc w:val="center"/>
        <w:tblLayout w:type="fixed"/>
        <w:tblLook w:val="0000" w:firstRow="0" w:lastRow="0" w:firstColumn="0" w:lastColumn="0" w:noHBand="0" w:noVBand="0"/>
      </w:tblPr>
      <w:tblGrid>
        <w:gridCol w:w="9198"/>
      </w:tblGrid>
      <w:tr w:rsidR="006738C1" w:rsidRPr="007273A5" w14:paraId="10672CC3" w14:textId="77777777" w:rsidTr="00F6733F">
        <w:trPr>
          <w:trHeight w:val="900"/>
          <w:jc w:val="center"/>
        </w:trPr>
        <w:tc>
          <w:tcPr>
            <w:tcW w:w="9198" w:type="dxa"/>
            <w:vAlign w:val="center"/>
          </w:tcPr>
          <w:p w14:paraId="10672CC2" w14:textId="2CA1A654" w:rsidR="006738C1" w:rsidRPr="00D566A0" w:rsidRDefault="00C44FF8" w:rsidP="00F6733F">
            <w:pPr>
              <w:pStyle w:val="Subheader1"/>
              <w:rPr>
                <w:lang w:val="ru-RU"/>
              </w:rPr>
            </w:pPr>
            <w:bookmarkStart w:id="32" w:name="_Toc477364831"/>
            <w:bookmarkStart w:id="33" w:name="_Toc3203495"/>
            <w:bookmarkStart w:id="34" w:name="_Toc66985586"/>
            <w:r>
              <w:rPr>
                <w:lang w:val="ru-RU"/>
              </w:rPr>
              <w:lastRenderedPageBreak/>
              <w:t>П</w:t>
            </w:r>
            <w:r w:rsidR="009503F9" w:rsidRPr="00D566A0">
              <w:rPr>
                <w:lang w:val="ru-RU"/>
              </w:rPr>
              <w:t>исьмо</w:t>
            </w:r>
            <w:r>
              <w:rPr>
                <w:lang w:val="ru-RU"/>
              </w:rPr>
              <w:t>-заявка на участие в конкурсе</w:t>
            </w:r>
            <w:bookmarkEnd w:id="31"/>
            <w:bookmarkEnd w:id="32"/>
            <w:bookmarkEnd w:id="33"/>
            <w:bookmarkEnd w:id="34"/>
          </w:p>
        </w:tc>
      </w:tr>
    </w:tbl>
    <w:p w14:paraId="10672CC4" w14:textId="77777777" w:rsidR="00226580" w:rsidRPr="00D566A0" w:rsidRDefault="00226580">
      <w:pPr>
        <w:tabs>
          <w:tab w:val="right" w:pos="9000"/>
        </w:tabs>
        <w:ind w:left="4320" w:firstLine="720"/>
        <w:rPr>
          <w:sz w:val="20"/>
          <w:lang w:val="ru-RU"/>
        </w:rPr>
      </w:pPr>
    </w:p>
    <w:p w14:paraId="70D38277" w14:textId="6F723B88" w:rsidR="00F1305D" w:rsidRPr="00D566A0" w:rsidRDefault="00B511AA" w:rsidP="00F1305D">
      <w:pPr>
        <w:tabs>
          <w:tab w:val="left" w:pos="8505"/>
        </w:tabs>
        <w:spacing w:after="160" w:line="259" w:lineRule="auto"/>
        <w:jc w:val="left"/>
        <w:rPr>
          <w:rFonts w:eastAsiaTheme="minorHAnsi"/>
          <w:i/>
          <w:sz w:val="20"/>
          <w:szCs w:val="22"/>
          <w:lang w:val="ru-RU"/>
        </w:rPr>
      </w:pPr>
      <w:bookmarkStart w:id="35" w:name="_Toc438013346"/>
      <w:r w:rsidRPr="00D566A0">
        <w:rPr>
          <w:rFonts w:eastAsiaTheme="minorHAnsi"/>
          <w:b/>
          <w:i/>
          <w:sz w:val="20"/>
          <w:szCs w:val="22"/>
          <w:u w:val="single"/>
          <w:lang w:val="ru-RU"/>
        </w:rPr>
        <w:t>Примечани</w:t>
      </w:r>
      <w:r w:rsidR="00C44FF8">
        <w:rPr>
          <w:rFonts w:eastAsiaTheme="minorHAnsi"/>
          <w:b/>
          <w:i/>
          <w:sz w:val="20"/>
          <w:szCs w:val="22"/>
          <w:u w:val="single"/>
          <w:lang w:val="ru-RU"/>
        </w:rPr>
        <w:t>е</w:t>
      </w:r>
      <w:r w:rsidRPr="00D566A0">
        <w:rPr>
          <w:rFonts w:eastAsiaTheme="minorHAnsi"/>
          <w:b/>
          <w:i/>
          <w:sz w:val="20"/>
          <w:szCs w:val="22"/>
          <w:u w:val="single"/>
          <w:lang w:val="ru-RU"/>
        </w:rPr>
        <w:t xml:space="preserve"> для участников: </w:t>
      </w:r>
      <w:r w:rsidRPr="00D566A0">
        <w:rPr>
          <w:rFonts w:eastAsiaTheme="minorHAnsi"/>
          <w:i/>
          <w:sz w:val="20"/>
          <w:szCs w:val="22"/>
          <w:u w:val="single"/>
          <w:lang w:val="ru-RU"/>
        </w:rPr>
        <w:t xml:space="preserve">Участник должен подготовить </w:t>
      </w:r>
      <w:r w:rsidR="00846749">
        <w:rPr>
          <w:rFonts w:eastAsiaTheme="minorHAnsi"/>
          <w:i/>
          <w:sz w:val="20"/>
          <w:szCs w:val="22"/>
          <w:u w:val="single"/>
          <w:lang w:val="ru-RU"/>
        </w:rPr>
        <w:t>форму письма-заявки на официальном</w:t>
      </w:r>
      <w:r w:rsidRPr="00D566A0">
        <w:rPr>
          <w:rFonts w:eastAsiaTheme="minorHAnsi"/>
          <w:i/>
          <w:sz w:val="20"/>
          <w:szCs w:val="22"/>
          <w:u w:val="single"/>
          <w:lang w:val="ru-RU"/>
        </w:rPr>
        <w:t xml:space="preserve"> бланке </w:t>
      </w:r>
      <w:r w:rsidR="00846749">
        <w:rPr>
          <w:rFonts w:eastAsiaTheme="minorHAnsi"/>
          <w:i/>
          <w:sz w:val="20"/>
          <w:szCs w:val="22"/>
          <w:u w:val="single"/>
          <w:lang w:val="ru-RU"/>
        </w:rPr>
        <w:t xml:space="preserve">компании </w:t>
      </w:r>
      <w:r w:rsidRPr="00D566A0">
        <w:rPr>
          <w:rFonts w:eastAsiaTheme="minorHAnsi"/>
          <w:i/>
          <w:sz w:val="20"/>
          <w:szCs w:val="22"/>
          <w:u w:val="single"/>
          <w:lang w:val="ru-RU"/>
        </w:rPr>
        <w:t xml:space="preserve">с указанием полного наименования и адреса </w:t>
      </w:r>
      <w:r w:rsidR="007B30AD">
        <w:rPr>
          <w:rFonts w:eastAsiaTheme="minorHAnsi"/>
          <w:i/>
          <w:sz w:val="20"/>
          <w:szCs w:val="22"/>
          <w:u w:val="single"/>
          <w:lang w:val="ru-RU"/>
        </w:rPr>
        <w:t>У</w:t>
      </w:r>
      <w:r w:rsidRPr="00D566A0">
        <w:rPr>
          <w:rFonts w:eastAsiaTheme="minorHAnsi"/>
          <w:i/>
          <w:sz w:val="20"/>
          <w:szCs w:val="22"/>
          <w:u w:val="single"/>
          <w:lang w:val="ru-RU"/>
        </w:rPr>
        <w:t>частника. Весь текст в квадратных скобках [</w:t>
      </w:r>
      <w:r w:rsidR="007B30AD">
        <w:rPr>
          <w:rFonts w:eastAsiaTheme="minorHAnsi"/>
          <w:i/>
          <w:sz w:val="20"/>
          <w:szCs w:val="22"/>
          <w:u w:val="single"/>
          <w:lang w:val="ru-RU"/>
        </w:rPr>
        <w:t xml:space="preserve"> </w:t>
      </w:r>
      <w:r w:rsidRPr="00D566A0">
        <w:rPr>
          <w:rFonts w:eastAsiaTheme="minorHAnsi"/>
          <w:i/>
          <w:sz w:val="20"/>
          <w:szCs w:val="22"/>
          <w:u w:val="single"/>
          <w:lang w:val="ru-RU"/>
        </w:rPr>
        <w:t>] пр</w:t>
      </w:r>
      <w:r w:rsidR="007B30AD">
        <w:rPr>
          <w:rFonts w:eastAsiaTheme="minorHAnsi"/>
          <w:i/>
          <w:sz w:val="20"/>
          <w:szCs w:val="22"/>
          <w:u w:val="single"/>
          <w:lang w:val="ru-RU"/>
        </w:rPr>
        <w:t>едназначен для руководства</w:t>
      </w:r>
      <w:r w:rsidR="00266294">
        <w:rPr>
          <w:rFonts w:eastAsiaTheme="minorHAnsi"/>
          <w:i/>
          <w:sz w:val="20"/>
          <w:szCs w:val="22"/>
          <w:u w:val="single"/>
          <w:lang w:val="ru-RU"/>
        </w:rPr>
        <w:t xml:space="preserve"> при подготовке данной</w:t>
      </w:r>
      <w:r w:rsidRPr="00D566A0">
        <w:rPr>
          <w:rFonts w:eastAsiaTheme="minorHAnsi"/>
          <w:i/>
          <w:sz w:val="20"/>
          <w:szCs w:val="22"/>
          <w:u w:val="single"/>
          <w:lang w:val="ru-RU"/>
        </w:rPr>
        <w:t xml:space="preserve"> формы, и должен быть удален Участником из окончательно</w:t>
      </w:r>
      <w:r w:rsidR="00266294">
        <w:rPr>
          <w:rFonts w:eastAsiaTheme="minorHAnsi"/>
          <w:i/>
          <w:sz w:val="20"/>
          <w:szCs w:val="22"/>
          <w:u w:val="single"/>
          <w:lang w:val="ru-RU"/>
        </w:rPr>
        <w:t>го</w:t>
      </w:r>
      <w:r w:rsidRPr="00D566A0">
        <w:rPr>
          <w:rFonts w:eastAsiaTheme="minorHAnsi"/>
          <w:i/>
          <w:sz w:val="20"/>
          <w:szCs w:val="22"/>
          <w:u w:val="single"/>
          <w:lang w:val="ru-RU"/>
        </w:rPr>
        <w:t xml:space="preserve"> документа</w:t>
      </w:r>
      <w:r w:rsidR="00F1305D" w:rsidRPr="00D566A0">
        <w:rPr>
          <w:rFonts w:eastAsiaTheme="minorHAnsi"/>
          <w:i/>
          <w:sz w:val="20"/>
          <w:szCs w:val="22"/>
          <w:lang w:val="ru-RU"/>
        </w:rPr>
        <w:t>.</w:t>
      </w:r>
    </w:p>
    <w:p w14:paraId="7D41005E" w14:textId="77777777" w:rsidR="00F1305D" w:rsidRPr="00D566A0" w:rsidRDefault="00F1305D" w:rsidP="00F1305D">
      <w:pPr>
        <w:tabs>
          <w:tab w:val="right" w:pos="9000"/>
        </w:tabs>
        <w:spacing w:before="120" w:after="120" w:line="259" w:lineRule="auto"/>
        <w:ind w:left="4321" w:firstLine="720"/>
        <w:jc w:val="left"/>
        <w:rPr>
          <w:rFonts w:eastAsiaTheme="minorHAnsi"/>
          <w:sz w:val="20"/>
          <w:szCs w:val="22"/>
          <w:lang w:val="ru-RU"/>
        </w:rPr>
      </w:pPr>
      <w:r w:rsidRPr="00D566A0">
        <w:rPr>
          <w:rFonts w:eastAsiaTheme="minorHAnsi"/>
          <w:sz w:val="20"/>
          <w:szCs w:val="22"/>
          <w:lang w:val="ru-RU"/>
        </w:rPr>
        <w:t xml:space="preserve">Дата: </w:t>
      </w:r>
      <w:r w:rsidRPr="00D566A0">
        <w:rPr>
          <w:rFonts w:eastAsiaTheme="minorHAnsi"/>
          <w:sz w:val="20"/>
          <w:szCs w:val="22"/>
          <w:u w:val="single"/>
          <w:lang w:val="ru-RU"/>
        </w:rPr>
        <w:tab/>
      </w:r>
    </w:p>
    <w:p w14:paraId="41B82124" w14:textId="0C62D662" w:rsidR="00F1305D" w:rsidRPr="00D566A0" w:rsidRDefault="002C58B5" w:rsidP="00F1305D">
      <w:pPr>
        <w:tabs>
          <w:tab w:val="right" w:pos="9000"/>
        </w:tabs>
        <w:spacing w:before="120" w:after="120" w:line="259" w:lineRule="auto"/>
        <w:ind w:left="4321" w:firstLine="720"/>
        <w:jc w:val="left"/>
        <w:rPr>
          <w:rFonts w:eastAsiaTheme="minorHAnsi"/>
          <w:sz w:val="20"/>
          <w:szCs w:val="22"/>
          <w:lang w:val="ru-RU"/>
        </w:rPr>
      </w:pPr>
      <w:r>
        <w:rPr>
          <w:rFonts w:eastAsiaTheme="minorHAnsi"/>
          <w:sz w:val="20"/>
          <w:szCs w:val="22"/>
          <w:lang w:val="ru-RU"/>
        </w:rPr>
        <w:t>Конкурс</w:t>
      </w:r>
      <w:r w:rsidRPr="00D566A0">
        <w:rPr>
          <w:rFonts w:eastAsiaTheme="minorHAnsi"/>
          <w:sz w:val="20"/>
          <w:szCs w:val="22"/>
          <w:lang w:val="ru-RU"/>
        </w:rPr>
        <w:t xml:space="preserve"> </w:t>
      </w:r>
      <w:r w:rsidR="00F1305D" w:rsidRPr="00D566A0">
        <w:rPr>
          <w:rFonts w:eastAsiaTheme="minorHAnsi"/>
          <w:sz w:val="20"/>
          <w:szCs w:val="22"/>
          <w:lang w:val="ru-RU"/>
        </w:rPr>
        <w:t xml:space="preserve">№: </w:t>
      </w:r>
      <w:r w:rsidR="00F1305D" w:rsidRPr="00D566A0">
        <w:rPr>
          <w:rFonts w:eastAsiaTheme="minorHAnsi"/>
          <w:sz w:val="20"/>
          <w:szCs w:val="22"/>
          <w:u w:val="single"/>
          <w:lang w:val="ru-RU"/>
        </w:rPr>
        <w:tab/>
      </w:r>
    </w:p>
    <w:p w14:paraId="4FDC39D2" w14:textId="46C71863" w:rsidR="00F1305D" w:rsidRPr="00D566A0" w:rsidRDefault="002C58B5" w:rsidP="00F1305D">
      <w:pPr>
        <w:tabs>
          <w:tab w:val="right" w:pos="9000"/>
        </w:tabs>
        <w:spacing w:before="120" w:after="120" w:line="259" w:lineRule="auto"/>
        <w:ind w:left="4321" w:firstLine="720"/>
        <w:jc w:val="left"/>
        <w:rPr>
          <w:rFonts w:eastAsiaTheme="minorHAnsi"/>
          <w:sz w:val="20"/>
          <w:szCs w:val="22"/>
          <w:lang w:val="ru-RU"/>
        </w:rPr>
      </w:pPr>
      <w:r>
        <w:rPr>
          <w:rFonts w:eastAsiaTheme="minorHAnsi"/>
          <w:sz w:val="20"/>
          <w:szCs w:val="22"/>
          <w:lang w:val="ru-RU"/>
        </w:rPr>
        <w:t>Контракт</w:t>
      </w:r>
      <w:r w:rsidRPr="00D566A0">
        <w:rPr>
          <w:rFonts w:eastAsiaTheme="minorHAnsi"/>
          <w:sz w:val="20"/>
          <w:szCs w:val="22"/>
          <w:lang w:val="ru-RU"/>
        </w:rPr>
        <w:t xml:space="preserve"> </w:t>
      </w:r>
      <w:r w:rsidR="00F1305D" w:rsidRPr="00D566A0">
        <w:rPr>
          <w:rFonts w:eastAsiaTheme="minorHAnsi"/>
          <w:sz w:val="20"/>
          <w:szCs w:val="22"/>
          <w:lang w:val="ru-RU"/>
        </w:rPr>
        <w:t xml:space="preserve">№: </w:t>
      </w:r>
      <w:r w:rsidR="00F1305D" w:rsidRPr="00D566A0">
        <w:rPr>
          <w:rFonts w:eastAsiaTheme="minorHAnsi"/>
          <w:sz w:val="20"/>
          <w:szCs w:val="22"/>
          <w:u w:val="single"/>
          <w:lang w:val="ru-RU"/>
        </w:rPr>
        <w:tab/>
      </w:r>
    </w:p>
    <w:p w14:paraId="4EA2FBAA" w14:textId="77777777" w:rsidR="00F1305D" w:rsidRPr="00D566A0" w:rsidRDefault="00F1305D" w:rsidP="00F1305D">
      <w:pPr>
        <w:spacing w:after="160" w:line="259" w:lineRule="auto"/>
        <w:jc w:val="left"/>
        <w:rPr>
          <w:rFonts w:eastAsiaTheme="minorHAnsi"/>
          <w:sz w:val="20"/>
          <w:szCs w:val="22"/>
          <w:lang w:val="ru-RU"/>
        </w:rPr>
      </w:pPr>
      <w:r w:rsidRPr="00D566A0">
        <w:rPr>
          <w:rFonts w:eastAsiaTheme="minorHAnsi"/>
          <w:sz w:val="20"/>
          <w:szCs w:val="22"/>
          <w:lang w:val="ru-RU"/>
        </w:rPr>
        <w:t xml:space="preserve">Кому:  _______________________________________________________________________ </w:t>
      </w:r>
    </w:p>
    <w:p w14:paraId="5D9D8272" w14:textId="77777777" w:rsidR="00F1305D" w:rsidRPr="00D566A0" w:rsidRDefault="00F1305D" w:rsidP="00F1305D">
      <w:pPr>
        <w:spacing w:after="160" w:line="259" w:lineRule="auto"/>
        <w:jc w:val="left"/>
        <w:rPr>
          <w:rFonts w:eastAsiaTheme="minorHAnsi"/>
          <w:sz w:val="20"/>
          <w:szCs w:val="22"/>
          <w:lang w:val="ru-RU"/>
        </w:rPr>
      </w:pPr>
    </w:p>
    <w:p w14:paraId="7EA23982" w14:textId="5EFF5CF0" w:rsidR="00F1305D" w:rsidRPr="00D566A0" w:rsidRDefault="00384D7D" w:rsidP="00F1305D">
      <w:pPr>
        <w:spacing w:after="160" w:line="259" w:lineRule="auto"/>
        <w:jc w:val="left"/>
        <w:rPr>
          <w:rFonts w:eastAsiaTheme="minorHAnsi"/>
          <w:sz w:val="20"/>
          <w:szCs w:val="22"/>
          <w:lang w:val="ru-RU"/>
        </w:rPr>
      </w:pPr>
      <w:r w:rsidRPr="00D566A0">
        <w:rPr>
          <w:rFonts w:eastAsiaTheme="minorHAnsi"/>
          <w:sz w:val="20"/>
          <w:szCs w:val="22"/>
          <w:lang w:val="ru-RU"/>
        </w:rPr>
        <w:t xml:space="preserve">Мы, нижеподписавшиеся, </w:t>
      </w:r>
      <w:r w:rsidR="002C58B5">
        <w:rPr>
          <w:rFonts w:eastAsiaTheme="minorHAnsi"/>
          <w:sz w:val="20"/>
          <w:szCs w:val="22"/>
          <w:lang w:val="ru-RU"/>
        </w:rPr>
        <w:t>заявляем</w:t>
      </w:r>
      <w:r w:rsidRPr="00D566A0">
        <w:rPr>
          <w:rFonts w:eastAsiaTheme="minorHAnsi"/>
          <w:sz w:val="20"/>
          <w:szCs w:val="22"/>
          <w:lang w:val="ru-RU"/>
        </w:rPr>
        <w:t>, что</w:t>
      </w:r>
      <w:r w:rsidR="00F1305D" w:rsidRPr="00D566A0">
        <w:rPr>
          <w:rFonts w:eastAsiaTheme="minorHAnsi"/>
          <w:sz w:val="20"/>
          <w:szCs w:val="22"/>
          <w:lang w:val="ru-RU"/>
        </w:rPr>
        <w:t xml:space="preserve">: </w:t>
      </w:r>
    </w:p>
    <w:p w14:paraId="01CAB043" w14:textId="43C40310" w:rsidR="00F1305D" w:rsidRPr="00D566A0" w:rsidRDefault="00390237" w:rsidP="00F1305D">
      <w:pPr>
        <w:numPr>
          <w:ilvl w:val="0"/>
          <w:numId w:val="3"/>
        </w:numPr>
        <w:tabs>
          <w:tab w:val="right" w:pos="9000"/>
        </w:tabs>
        <w:spacing w:before="120" w:after="120" w:line="259" w:lineRule="auto"/>
        <w:jc w:val="left"/>
        <w:rPr>
          <w:rFonts w:eastAsiaTheme="minorHAnsi"/>
          <w:sz w:val="20"/>
          <w:szCs w:val="22"/>
          <w:lang w:val="ru-RU"/>
        </w:rPr>
      </w:pPr>
      <w:r>
        <w:rPr>
          <w:rFonts w:eastAsiaTheme="minorHAnsi"/>
          <w:sz w:val="20"/>
          <w:szCs w:val="22"/>
          <w:lang w:val="ru-RU"/>
        </w:rPr>
        <w:t>Нами изучена конкурсная</w:t>
      </w:r>
      <w:r w:rsidR="006153D5" w:rsidRPr="00D566A0">
        <w:rPr>
          <w:rFonts w:eastAsiaTheme="minorHAnsi"/>
          <w:sz w:val="20"/>
          <w:szCs w:val="22"/>
          <w:lang w:val="ru-RU"/>
        </w:rPr>
        <w:t xml:space="preserve"> документации, включая </w:t>
      </w:r>
      <w:r>
        <w:rPr>
          <w:rFonts w:eastAsiaTheme="minorHAnsi"/>
          <w:sz w:val="20"/>
          <w:szCs w:val="22"/>
          <w:lang w:val="ru-RU"/>
        </w:rPr>
        <w:t>дополнения к ней</w:t>
      </w:r>
      <w:r w:rsidR="006153D5" w:rsidRPr="00D566A0">
        <w:rPr>
          <w:rFonts w:eastAsiaTheme="minorHAnsi"/>
          <w:sz w:val="20"/>
          <w:szCs w:val="22"/>
          <w:lang w:val="ru-RU"/>
        </w:rPr>
        <w:t>, вы</w:t>
      </w:r>
      <w:r>
        <w:rPr>
          <w:rFonts w:eastAsiaTheme="minorHAnsi"/>
          <w:sz w:val="20"/>
          <w:szCs w:val="22"/>
          <w:lang w:val="ru-RU"/>
        </w:rPr>
        <w:t>пущенные</w:t>
      </w:r>
      <w:r w:rsidR="006153D5" w:rsidRPr="00D566A0">
        <w:rPr>
          <w:rFonts w:eastAsiaTheme="minorHAnsi"/>
          <w:sz w:val="20"/>
          <w:szCs w:val="22"/>
          <w:lang w:val="ru-RU"/>
        </w:rPr>
        <w:t xml:space="preserve"> в соответствии с </w:t>
      </w:r>
      <w:r w:rsidR="0044237C">
        <w:rPr>
          <w:rFonts w:eastAsiaTheme="minorHAnsi"/>
          <w:sz w:val="20"/>
          <w:szCs w:val="22"/>
          <w:lang w:val="ru-RU"/>
        </w:rPr>
        <w:t xml:space="preserve">п.8 </w:t>
      </w:r>
      <w:r>
        <w:rPr>
          <w:rFonts w:eastAsiaTheme="minorHAnsi"/>
          <w:sz w:val="20"/>
          <w:szCs w:val="22"/>
          <w:lang w:val="ru-RU"/>
        </w:rPr>
        <w:t>И</w:t>
      </w:r>
      <w:r w:rsidR="006153D5" w:rsidRPr="00D566A0">
        <w:rPr>
          <w:rFonts w:eastAsiaTheme="minorHAnsi"/>
          <w:sz w:val="20"/>
          <w:szCs w:val="22"/>
          <w:lang w:val="ru-RU"/>
        </w:rPr>
        <w:t>нструкци</w:t>
      </w:r>
      <w:r w:rsidR="0044237C">
        <w:rPr>
          <w:rFonts w:eastAsiaTheme="minorHAnsi"/>
          <w:sz w:val="20"/>
          <w:szCs w:val="22"/>
          <w:lang w:val="ru-RU"/>
        </w:rPr>
        <w:t xml:space="preserve">и </w:t>
      </w:r>
      <w:r w:rsidR="006153D5" w:rsidRPr="00D566A0">
        <w:rPr>
          <w:rFonts w:eastAsiaTheme="minorHAnsi"/>
          <w:sz w:val="20"/>
          <w:szCs w:val="22"/>
          <w:lang w:val="ru-RU"/>
        </w:rPr>
        <w:t xml:space="preserve">для участников </w:t>
      </w:r>
      <w:r>
        <w:rPr>
          <w:rFonts w:eastAsiaTheme="minorHAnsi"/>
          <w:sz w:val="20"/>
          <w:szCs w:val="22"/>
          <w:lang w:val="ru-RU"/>
        </w:rPr>
        <w:t>конкурса</w:t>
      </w:r>
      <w:r w:rsidRPr="00D566A0">
        <w:rPr>
          <w:rFonts w:eastAsiaTheme="minorHAnsi"/>
          <w:sz w:val="20"/>
          <w:szCs w:val="22"/>
          <w:lang w:val="ru-RU"/>
        </w:rPr>
        <w:t xml:space="preserve"> </w:t>
      </w:r>
      <w:r w:rsidR="006153D5" w:rsidRPr="00D566A0">
        <w:rPr>
          <w:rFonts w:eastAsiaTheme="minorHAnsi"/>
          <w:sz w:val="20"/>
          <w:szCs w:val="22"/>
          <w:lang w:val="ru-RU"/>
        </w:rPr>
        <w:t>(</w:t>
      </w:r>
      <w:r w:rsidR="0044237C">
        <w:rPr>
          <w:rFonts w:eastAsiaTheme="minorHAnsi"/>
          <w:sz w:val="20"/>
          <w:szCs w:val="22"/>
          <w:lang w:val="ru-RU"/>
        </w:rPr>
        <w:t>ИУК)</w:t>
      </w:r>
      <w:r w:rsidR="006153D5" w:rsidRPr="00D566A0">
        <w:rPr>
          <w:rFonts w:eastAsiaTheme="minorHAnsi"/>
          <w:sz w:val="20"/>
          <w:szCs w:val="22"/>
          <w:lang w:val="ru-RU"/>
        </w:rPr>
        <w:t xml:space="preserve"> до </w:t>
      </w:r>
      <w:r w:rsidR="00631482">
        <w:rPr>
          <w:rFonts w:eastAsiaTheme="minorHAnsi"/>
          <w:sz w:val="20"/>
          <w:szCs w:val="22"/>
          <w:lang w:val="ru-RU"/>
        </w:rPr>
        <w:t>окончания</w:t>
      </w:r>
      <w:r w:rsidR="00631482" w:rsidRPr="00D566A0">
        <w:rPr>
          <w:rFonts w:eastAsiaTheme="minorHAnsi"/>
          <w:sz w:val="20"/>
          <w:szCs w:val="22"/>
          <w:lang w:val="ru-RU"/>
        </w:rPr>
        <w:t xml:space="preserve"> </w:t>
      </w:r>
      <w:r w:rsidR="006153D5" w:rsidRPr="00D566A0">
        <w:rPr>
          <w:rFonts w:eastAsiaTheme="minorHAnsi"/>
          <w:sz w:val="20"/>
          <w:szCs w:val="22"/>
          <w:lang w:val="ru-RU"/>
        </w:rPr>
        <w:t xml:space="preserve">срока подачи </w:t>
      </w:r>
      <w:r w:rsidR="00631482">
        <w:rPr>
          <w:rFonts w:eastAsiaTheme="minorHAnsi"/>
          <w:sz w:val="20"/>
          <w:szCs w:val="22"/>
          <w:lang w:val="ru-RU"/>
        </w:rPr>
        <w:t>заявок</w:t>
      </w:r>
      <w:r w:rsidR="006153D5" w:rsidRPr="00D566A0">
        <w:rPr>
          <w:rFonts w:eastAsiaTheme="minorHAnsi"/>
          <w:sz w:val="20"/>
          <w:szCs w:val="22"/>
          <w:lang w:val="ru-RU"/>
        </w:rPr>
        <w:t>, определенного в п</w:t>
      </w:r>
      <w:r w:rsidR="00631482">
        <w:rPr>
          <w:rFonts w:eastAsiaTheme="minorHAnsi"/>
          <w:sz w:val="20"/>
          <w:szCs w:val="22"/>
          <w:lang w:val="ru-RU"/>
        </w:rPr>
        <w:t>.</w:t>
      </w:r>
      <w:r w:rsidR="006153D5" w:rsidRPr="00D566A0">
        <w:rPr>
          <w:rFonts w:eastAsiaTheme="minorHAnsi"/>
          <w:sz w:val="20"/>
          <w:szCs w:val="22"/>
          <w:lang w:val="ru-RU"/>
        </w:rPr>
        <w:t xml:space="preserve"> 18.1 ИУ</w:t>
      </w:r>
      <w:r w:rsidR="00631482">
        <w:rPr>
          <w:rFonts w:eastAsiaTheme="minorHAnsi"/>
          <w:sz w:val="20"/>
          <w:szCs w:val="22"/>
          <w:lang w:val="ru-RU"/>
        </w:rPr>
        <w:t>К</w:t>
      </w:r>
      <w:r w:rsidR="00F1305D" w:rsidRPr="00D566A0">
        <w:rPr>
          <w:rFonts w:eastAsiaTheme="minorHAnsi"/>
          <w:sz w:val="20"/>
          <w:szCs w:val="22"/>
          <w:lang w:val="ru-RU"/>
        </w:rPr>
        <w:t>;</w:t>
      </w:r>
    </w:p>
    <w:p w14:paraId="57D8ADBD" w14:textId="307682D9" w:rsidR="00F1305D" w:rsidRPr="00D566A0" w:rsidRDefault="008B0939" w:rsidP="00F1305D">
      <w:pPr>
        <w:numPr>
          <w:ilvl w:val="0"/>
          <w:numId w:val="3"/>
        </w:numPr>
        <w:tabs>
          <w:tab w:val="left" w:pos="8505"/>
          <w:tab w:val="right" w:pos="9000"/>
        </w:tabs>
        <w:spacing w:before="120" w:after="120" w:line="259" w:lineRule="auto"/>
        <w:jc w:val="left"/>
        <w:rPr>
          <w:rFonts w:eastAsiaTheme="minorHAnsi"/>
          <w:sz w:val="20"/>
          <w:szCs w:val="22"/>
          <w:lang w:val="ru-RU"/>
        </w:rPr>
      </w:pPr>
      <w:r>
        <w:rPr>
          <w:rFonts w:eastAsiaTheme="minorHAnsi"/>
          <w:sz w:val="20"/>
          <w:szCs w:val="22"/>
          <w:lang w:val="ru-RU"/>
        </w:rPr>
        <w:t>В соответствии с</w:t>
      </w:r>
      <w:r w:rsidR="00C45131" w:rsidRPr="00D566A0">
        <w:rPr>
          <w:rFonts w:eastAsiaTheme="minorHAnsi"/>
          <w:sz w:val="20"/>
          <w:szCs w:val="22"/>
          <w:lang w:val="ru-RU"/>
        </w:rPr>
        <w:t xml:space="preserve"> </w:t>
      </w:r>
      <w:r>
        <w:rPr>
          <w:rFonts w:eastAsiaTheme="minorHAnsi"/>
          <w:sz w:val="20"/>
          <w:szCs w:val="22"/>
          <w:lang w:val="ru-RU"/>
        </w:rPr>
        <w:t>конкурсной</w:t>
      </w:r>
      <w:r w:rsidR="00C45131" w:rsidRPr="00D566A0">
        <w:rPr>
          <w:rFonts w:eastAsiaTheme="minorHAnsi"/>
          <w:sz w:val="20"/>
          <w:szCs w:val="22"/>
          <w:lang w:val="ru-RU"/>
        </w:rPr>
        <w:t xml:space="preserve"> документаци</w:t>
      </w:r>
      <w:r>
        <w:rPr>
          <w:rFonts w:eastAsiaTheme="minorHAnsi"/>
          <w:sz w:val="20"/>
          <w:szCs w:val="22"/>
          <w:lang w:val="ru-RU"/>
        </w:rPr>
        <w:t>ей</w:t>
      </w:r>
      <w:r w:rsidR="00B6039C">
        <w:rPr>
          <w:rFonts w:eastAsiaTheme="minorHAnsi"/>
          <w:sz w:val="20"/>
          <w:szCs w:val="22"/>
          <w:lang w:val="ru-RU"/>
        </w:rPr>
        <w:t xml:space="preserve"> мы предлагаем осуществить выполнение</w:t>
      </w:r>
      <w:r w:rsidR="00C45131" w:rsidRPr="00D566A0">
        <w:rPr>
          <w:rFonts w:eastAsiaTheme="minorHAnsi"/>
          <w:sz w:val="20"/>
          <w:szCs w:val="22"/>
          <w:lang w:val="ru-RU"/>
        </w:rPr>
        <w:t xml:space="preserve"> следующи</w:t>
      </w:r>
      <w:r w:rsidR="00B6039C">
        <w:rPr>
          <w:rFonts w:eastAsiaTheme="minorHAnsi"/>
          <w:sz w:val="20"/>
          <w:szCs w:val="22"/>
          <w:lang w:val="ru-RU"/>
        </w:rPr>
        <w:t>х</w:t>
      </w:r>
      <w:r w:rsidR="00C45131" w:rsidRPr="00D566A0">
        <w:rPr>
          <w:rFonts w:eastAsiaTheme="minorHAnsi"/>
          <w:sz w:val="20"/>
          <w:szCs w:val="22"/>
          <w:lang w:val="ru-RU"/>
        </w:rPr>
        <w:t xml:space="preserve"> работ</w:t>
      </w:r>
      <w:r w:rsidR="00F1305D" w:rsidRPr="00D566A0">
        <w:rPr>
          <w:rFonts w:eastAsiaTheme="minorHAnsi"/>
          <w:sz w:val="20"/>
          <w:szCs w:val="22"/>
          <w:lang w:val="ru-RU"/>
        </w:rPr>
        <w:t>: ………………………………………………………………………………………………..</w:t>
      </w:r>
    </w:p>
    <w:p w14:paraId="2E8E1CBB" w14:textId="7EAE34B9" w:rsidR="00F1305D" w:rsidRPr="00D566A0" w:rsidRDefault="008E7B6A" w:rsidP="00F1305D">
      <w:pPr>
        <w:numPr>
          <w:ilvl w:val="0"/>
          <w:numId w:val="3"/>
        </w:numPr>
        <w:tabs>
          <w:tab w:val="left" w:pos="8505"/>
          <w:tab w:val="right" w:pos="9000"/>
        </w:tabs>
        <w:spacing w:before="120" w:after="120" w:line="259" w:lineRule="auto"/>
        <w:jc w:val="left"/>
        <w:rPr>
          <w:rFonts w:eastAsiaTheme="minorHAnsi"/>
          <w:sz w:val="20"/>
          <w:szCs w:val="22"/>
          <w:lang w:val="ru-RU"/>
        </w:rPr>
      </w:pPr>
      <w:r w:rsidRPr="00D566A0">
        <w:rPr>
          <w:rFonts w:eastAsiaTheme="minorHAnsi"/>
          <w:sz w:val="20"/>
          <w:szCs w:val="22"/>
          <w:lang w:val="ru-RU"/>
        </w:rPr>
        <w:t xml:space="preserve">Общая </w:t>
      </w:r>
      <w:r w:rsidR="00B6039C">
        <w:rPr>
          <w:rFonts w:eastAsiaTheme="minorHAnsi"/>
          <w:sz w:val="20"/>
          <w:szCs w:val="22"/>
          <w:lang w:val="ru-RU"/>
        </w:rPr>
        <w:t>цена</w:t>
      </w:r>
      <w:r w:rsidR="00B6039C" w:rsidRPr="00D566A0">
        <w:rPr>
          <w:rFonts w:eastAsiaTheme="minorHAnsi"/>
          <w:sz w:val="20"/>
          <w:szCs w:val="22"/>
          <w:lang w:val="ru-RU"/>
        </w:rPr>
        <w:t xml:space="preserve"> </w:t>
      </w:r>
      <w:r w:rsidRPr="00D566A0">
        <w:rPr>
          <w:rFonts w:eastAsiaTheme="minorHAnsi"/>
          <w:sz w:val="20"/>
          <w:szCs w:val="22"/>
          <w:lang w:val="ru-RU"/>
        </w:rPr>
        <w:t>наше</w:t>
      </w:r>
      <w:r w:rsidR="00B6039C">
        <w:rPr>
          <w:rFonts w:eastAsiaTheme="minorHAnsi"/>
          <w:sz w:val="20"/>
          <w:szCs w:val="22"/>
          <w:lang w:val="ru-RU"/>
        </w:rPr>
        <w:t xml:space="preserve">й заявки </w:t>
      </w:r>
      <w:r w:rsidR="00B6039C" w:rsidRPr="00D566A0">
        <w:rPr>
          <w:rFonts w:eastAsiaTheme="minorHAnsi"/>
          <w:sz w:val="20"/>
          <w:szCs w:val="22"/>
          <w:lang w:val="ru-RU"/>
        </w:rPr>
        <w:t>(без НДС)</w:t>
      </w:r>
      <w:r w:rsidRPr="00D566A0">
        <w:rPr>
          <w:rFonts w:eastAsiaTheme="minorHAnsi"/>
          <w:sz w:val="20"/>
          <w:szCs w:val="22"/>
          <w:lang w:val="ru-RU"/>
        </w:rPr>
        <w:t xml:space="preserve">, </w:t>
      </w:r>
      <w:r w:rsidR="00B6039C">
        <w:rPr>
          <w:rFonts w:eastAsiaTheme="minorHAnsi"/>
          <w:sz w:val="20"/>
          <w:szCs w:val="22"/>
          <w:lang w:val="ru-RU"/>
        </w:rPr>
        <w:t>за вычетом всех</w:t>
      </w:r>
      <w:r w:rsidRPr="00D566A0">
        <w:rPr>
          <w:rFonts w:eastAsiaTheme="minorHAnsi"/>
          <w:sz w:val="20"/>
          <w:szCs w:val="22"/>
          <w:lang w:val="ru-RU"/>
        </w:rPr>
        <w:t xml:space="preserve"> скид</w:t>
      </w:r>
      <w:r w:rsidR="00B6039C">
        <w:rPr>
          <w:rFonts w:eastAsiaTheme="minorHAnsi"/>
          <w:sz w:val="20"/>
          <w:szCs w:val="22"/>
          <w:lang w:val="ru-RU"/>
        </w:rPr>
        <w:t>о</w:t>
      </w:r>
      <w:r w:rsidRPr="00D566A0">
        <w:rPr>
          <w:rFonts w:eastAsiaTheme="minorHAnsi"/>
          <w:sz w:val="20"/>
          <w:szCs w:val="22"/>
          <w:lang w:val="ru-RU"/>
        </w:rPr>
        <w:t>к, пр</w:t>
      </w:r>
      <w:r w:rsidR="00B6039C">
        <w:rPr>
          <w:rFonts w:eastAsiaTheme="minorHAnsi"/>
          <w:sz w:val="20"/>
          <w:szCs w:val="22"/>
          <w:lang w:val="ru-RU"/>
        </w:rPr>
        <w:t xml:space="preserve">едлагаемых </w:t>
      </w:r>
      <w:r w:rsidRPr="00D566A0">
        <w:rPr>
          <w:rFonts w:eastAsiaTheme="minorHAnsi"/>
          <w:sz w:val="20"/>
          <w:szCs w:val="22"/>
          <w:lang w:val="ru-RU"/>
        </w:rPr>
        <w:t>в пункте (e) ниже, составляет</w:t>
      </w:r>
      <w:r w:rsidR="00F1305D" w:rsidRPr="00D566A0">
        <w:rPr>
          <w:rFonts w:eastAsiaTheme="minorHAnsi"/>
          <w:sz w:val="20"/>
          <w:szCs w:val="22"/>
          <w:lang w:val="ru-RU"/>
        </w:rPr>
        <w:t>:</w:t>
      </w:r>
    </w:p>
    <w:p w14:paraId="1CF10016" w14:textId="77777777" w:rsidR="00F1305D" w:rsidRPr="00D566A0" w:rsidRDefault="00F1305D" w:rsidP="00F1305D">
      <w:pPr>
        <w:tabs>
          <w:tab w:val="left" w:pos="8505"/>
          <w:tab w:val="right" w:pos="9000"/>
        </w:tabs>
        <w:spacing w:before="120" w:line="259" w:lineRule="auto"/>
        <w:ind w:left="420"/>
        <w:jc w:val="left"/>
        <w:rPr>
          <w:rFonts w:eastAsiaTheme="minorHAnsi"/>
          <w:sz w:val="20"/>
          <w:szCs w:val="22"/>
          <w:lang w:val="ru-RU"/>
        </w:rPr>
      </w:pPr>
      <w:r w:rsidRPr="00D566A0">
        <w:rPr>
          <w:rFonts w:eastAsiaTheme="minorHAnsi"/>
          <w:sz w:val="20"/>
          <w:szCs w:val="22"/>
          <w:lang w:val="ru-RU"/>
        </w:rPr>
        <w:t>…………………………………………………………………………………………………………</w:t>
      </w:r>
    </w:p>
    <w:p w14:paraId="649D10C6" w14:textId="7C298A73" w:rsidR="00F1305D" w:rsidRPr="00D566A0" w:rsidRDefault="00F1305D" w:rsidP="00F1305D">
      <w:pPr>
        <w:tabs>
          <w:tab w:val="left" w:pos="8505"/>
          <w:tab w:val="right" w:pos="9000"/>
        </w:tabs>
        <w:spacing w:after="120" w:line="259" w:lineRule="auto"/>
        <w:ind w:left="420"/>
        <w:jc w:val="left"/>
        <w:rPr>
          <w:rFonts w:eastAsiaTheme="minorHAnsi"/>
          <w:i/>
          <w:sz w:val="20"/>
          <w:szCs w:val="22"/>
          <w:lang w:val="ru-RU"/>
        </w:rPr>
      </w:pPr>
      <w:r w:rsidRPr="00D566A0">
        <w:rPr>
          <w:rFonts w:eastAsiaTheme="minorHAnsi"/>
          <w:sz w:val="20"/>
          <w:szCs w:val="22"/>
          <w:lang w:val="ru-RU"/>
        </w:rPr>
        <w:t xml:space="preserve">                                      </w:t>
      </w:r>
      <w:r w:rsidRPr="00D566A0">
        <w:rPr>
          <w:rFonts w:eastAsiaTheme="minorHAnsi"/>
          <w:i/>
          <w:sz w:val="20"/>
          <w:szCs w:val="22"/>
          <w:lang w:val="ru-RU"/>
        </w:rPr>
        <w:t>(</w:t>
      </w:r>
      <w:r w:rsidR="00903C75">
        <w:rPr>
          <w:rFonts w:eastAsiaTheme="minorHAnsi"/>
          <w:i/>
          <w:sz w:val="20"/>
          <w:szCs w:val="22"/>
          <w:lang w:val="ru-RU"/>
        </w:rPr>
        <w:t>цифрами и прописью</w:t>
      </w:r>
      <w:r w:rsidRPr="00D566A0">
        <w:rPr>
          <w:rFonts w:eastAsiaTheme="minorHAnsi"/>
          <w:i/>
          <w:sz w:val="20"/>
          <w:szCs w:val="22"/>
          <w:lang w:val="ru-RU"/>
        </w:rPr>
        <w:t>)</w:t>
      </w:r>
    </w:p>
    <w:p w14:paraId="78997263" w14:textId="77FDCAA8" w:rsidR="00F1305D" w:rsidRPr="00D566A0" w:rsidRDefault="00377016" w:rsidP="00F1305D">
      <w:pPr>
        <w:numPr>
          <w:ilvl w:val="0"/>
          <w:numId w:val="3"/>
        </w:numPr>
        <w:tabs>
          <w:tab w:val="left" w:pos="8505"/>
          <w:tab w:val="right" w:pos="9000"/>
        </w:tabs>
        <w:spacing w:before="120" w:after="160" w:line="259" w:lineRule="auto"/>
        <w:jc w:val="left"/>
        <w:rPr>
          <w:rFonts w:eastAsiaTheme="minorHAnsi"/>
          <w:sz w:val="20"/>
          <w:szCs w:val="22"/>
          <w:lang w:val="ru-RU"/>
        </w:rPr>
      </w:pPr>
      <w:r w:rsidRPr="00D566A0">
        <w:rPr>
          <w:rFonts w:eastAsiaTheme="minorHAnsi"/>
          <w:sz w:val="20"/>
          <w:szCs w:val="22"/>
          <w:lang w:val="ru-RU"/>
        </w:rPr>
        <w:t>Сумма НДС составляет</w:t>
      </w:r>
      <w:r w:rsidR="00F1305D" w:rsidRPr="00D566A0">
        <w:rPr>
          <w:rFonts w:eastAsiaTheme="minorHAnsi"/>
          <w:sz w:val="20"/>
          <w:szCs w:val="22"/>
          <w:lang w:val="ru-RU"/>
        </w:rPr>
        <w:t>:  ………………………………………………………………………………………………………….</w:t>
      </w:r>
    </w:p>
    <w:p w14:paraId="31C646D6" w14:textId="60B157AF" w:rsidR="00F1305D" w:rsidRPr="00D566A0" w:rsidRDefault="00F1305D" w:rsidP="00F1305D">
      <w:pPr>
        <w:tabs>
          <w:tab w:val="left" w:pos="8505"/>
          <w:tab w:val="right" w:pos="9000"/>
        </w:tabs>
        <w:spacing w:after="120" w:line="259" w:lineRule="auto"/>
        <w:ind w:left="420"/>
        <w:jc w:val="left"/>
        <w:rPr>
          <w:rFonts w:eastAsiaTheme="minorHAnsi"/>
          <w:sz w:val="20"/>
          <w:szCs w:val="22"/>
          <w:lang w:val="ru-RU"/>
        </w:rPr>
      </w:pPr>
      <w:r w:rsidRPr="00D566A0">
        <w:rPr>
          <w:rFonts w:eastAsiaTheme="minorHAnsi"/>
          <w:sz w:val="20"/>
          <w:szCs w:val="22"/>
          <w:lang w:val="ru-RU"/>
        </w:rPr>
        <w:t xml:space="preserve">                                      </w:t>
      </w:r>
      <w:r w:rsidRPr="00D566A0">
        <w:rPr>
          <w:rFonts w:eastAsiaTheme="minorHAnsi"/>
          <w:i/>
          <w:sz w:val="20"/>
          <w:szCs w:val="22"/>
          <w:lang w:val="ru-RU"/>
        </w:rPr>
        <w:t>(</w:t>
      </w:r>
      <w:r w:rsidR="00655E6E" w:rsidRPr="00D566A0">
        <w:rPr>
          <w:rFonts w:eastAsiaTheme="minorHAnsi"/>
          <w:i/>
          <w:sz w:val="20"/>
          <w:szCs w:val="22"/>
          <w:lang w:val="ru-RU"/>
        </w:rPr>
        <w:t>цифрами</w:t>
      </w:r>
      <w:r w:rsidR="00903C75">
        <w:rPr>
          <w:rFonts w:eastAsiaTheme="minorHAnsi"/>
          <w:i/>
          <w:sz w:val="20"/>
          <w:szCs w:val="22"/>
          <w:lang w:val="ru-RU"/>
        </w:rPr>
        <w:t xml:space="preserve"> и прописью</w:t>
      </w:r>
      <w:r w:rsidRPr="00D566A0">
        <w:rPr>
          <w:rFonts w:eastAsiaTheme="minorHAnsi"/>
          <w:i/>
          <w:sz w:val="20"/>
          <w:szCs w:val="22"/>
          <w:lang w:val="ru-RU"/>
        </w:rPr>
        <w:t>)</w:t>
      </w:r>
      <w:r w:rsidRPr="00D566A0">
        <w:rPr>
          <w:rFonts w:eastAsiaTheme="minorHAnsi"/>
          <w:sz w:val="20"/>
          <w:szCs w:val="22"/>
          <w:lang w:val="ru-RU"/>
        </w:rPr>
        <w:br/>
      </w:r>
    </w:p>
    <w:p w14:paraId="1E9857C9" w14:textId="0E7DC2CC" w:rsidR="00F1305D" w:rsidRPr="00D566A0" w:rsidRDefault="00C32C5F" w:rsidP="00F1305D">
      <w:pPr>
        <w:numPr>
          <w:ilvl w:val="0"/>
          <w:numId w:val="3"/>
        </w:numPr>
        <w:tabs>
          <w:tab w:val="right" w:pos="9000"/>
        </w:tabs>
        <w:spacing w:before="120" w:after="120" w:line="259" w:lineRule="auto"/>
        <w:jc w:val="left"/>
        <w:rPr>
          <w:rFonts w:eastAsiaTheme="minorHAnsi"/>
          <w:sz w:val="20"/>
          <w:szCs w:val="22"/>
          <w:lang w:val="ru-RU"/>
        </w:rPr>
      </w:pPr>
      <w:r w:rsidRPr="00D566A0">
        <w:rPr>
          <w:rFonts w:eastAsiaTheme="minorHAnsi"/>
          <w:sz w:val="20"/>
          <w:szCs w:val="22"/>
          <w:lang w:val="ru-RU"/>
        </w:rPr>
        <w:t>Предлагаемые скидки и</w:t>
      </w:r>
      <w:r w:rsidR="00903C75">
        <w:rPr>
          <w:rFonts w:eastAsiaTheme="minorHAnsi"/>
          <w:sz w:val="20"/>
          <w:szCs w:val="22"/>
          <w:lang w:val="ru-RU"/>
        </w:rPr>
        <w:t xml:space="preserve"> порядок</w:t>
      </w:r>
      <w:r w:rsidRPr="00D566A0">
        <w:rPr>
          <w:rFonts w:eastAsiaTheme="minorHAnsi"/>
          <w:sz w:val="20"/>
          <w:szCs w:val="22"/>
          <w:lang w:val="ru-RU"/>
        </w:rPr>
        <w:t xml:space="preserve"> их применения</w:t>
      </w:r>
      <w:r w:rsidR="00F1305D" w:rsidRPr="00D566A0">
        <w:rPr>
          <w:rFonts w:eastAsiaTheme="minorHAnsi"/>
          <w:sz w:val="20"/>
          <w:szCs w:val="22"/>
          <w:lang w:val="ru-RU"/>
        </w:rPr>
        <w:t>: ………………………………………………………………………………………………………………………………………………………………………………………………………………………..</w:t>
      </w:r>
    </w:p>
    <w:p w14:paraId="556C7DE7" w14:textId="42BA0430" w:rsidR="00F1305D" w:rsidRPr="00D566A0" w:rsidRDefault="00903C75" w:rsidP="00F1305D">
      <w:pPr>
        <w:numPr>
          <w:ilvl w:val="0"/>
          <w:numId w:val="3"/>
        </w:numPr>
        <w:tabs>
          <w:tab w:val="right" w:pos="9000"/>
        </w:tabs>
        <w:spacing w:before="120" w:after="120" w:line="259" w:lineRule="auto"/>
        <w:jc w:val="left"/>
        <w:rPr>
          <w:rFonts w:eastAsiaTheme="minorHAnsi"/>
          <w:sz w:val="20"/>
          <w:szCs w:val="22"/>
          <w:lang w:val="ru-RU"/>
        </w:rPr>
      </w:pPr>
      <w:r>
        <w:rPr>
          <w:rFonts w:eastAsiaTheme="minorHAnsi"/>
          <w:sz w:val="20"/>
          <w:szCs w:val="22"/>
          <w:lang w:val="ru-RU"/>
        </w:rPr>
        <w:t>Срок действия нашей заявки составляет</w:t>
      </w:r>
      <w:r w:rsidR="00E457F7" w:rsidRPr="00D566A0">
        <w:rPr>
          <w:rFonts w:eastAsiaTheme="minorHAnsi"/>
          <w:sz w:val="20"/>
          <w:szCs w:val="22"/>
          <w:lang w:val="ru-RU"/>
        </w:rPr>
        <w:t xml:space="preserve"> ....... </w:t>
      </w:r>
      <w:r w:rsidR="00E457F7" w:rsidRPr="00D566A0">
        <w:rPr>
          <w:rFonts w:eastAsiaTheme="minorHAnsi"/>
          <w:i/>
          <w:sz w:val="20"/>
          <w:szCs w:val="22"/>
          <w:lang w:val="ru-RU"/>
        </w:rPr>
        <w:t>[укажите</w:t>
      </w:r>
      <w:r>
        <w:rPr>
          <w:rFonts w:eastAsiaTheme="minorHAnsi"/>
          <w:i/>
          <w:sz w:val="20"/>
          <w:szCs w:val="22"/>
          <w:lang w:val="ru-RU"/>
        </w:rPr>
        <w:t xml:space="preserve"> срок действия</w:t>
      </w:r>
      <w:r w:rsidR="00F76B67">
        <w:rPr>
          <w:rFonts w:eastAsiaTheme="minorHAnsi"/>
          <w:i/>
          <w:sz w:val="20"/>
          <w:szCs w:val="22"/>
          <w:lang w:val="ru-RU"/>
        </w:rPr>
        <w:t>, как предусмотрено в п. 14.1 ИУК</w:t>
      </w:r>
      <w:r w:rsidR="00E457F7" w:rsidRPr="00D566A0">
        <w:rPr>
          <w:rFonts w:eastAsiaTheme="minorHAnsi"/>
          <w:i/>
          <w:sz w:val="20"/>
          <w:szCs w:val="22"/>
          <w:lang w:val="ru-RU"/>
        </w:rPr>
        <w:t>]</w:t>
      </w:r>
      <w:r w:rsidR="00E457F7" w:rsidRPr="00D566A0">
        <w:rPr>
          <w:rFonts w:eastAsiaTheme="minorHAnsi"/>
          <w:sz w:val="20"/>
          <w:szCs w:val="22"/>
          <w:lang w:val="ru-RU"/>
        </w:rPr>
        <w:t xml:space="preserve"> дней</w:t>
      </w:r>
      <w:r w:rsidR="008C0EB7">
        <w:rPr>
          <w:rFonts w:eastAsiaTheme="minorHAnsi"/>
          <w:sz w:val="20"/>
          <w:szCs w:val="22"/>
          <w:lang w:val="ru-RU"/>
        </w:rPr>
        <w:t>, начиная</w:t>
      </w:r>
      <w:r w:rsidR="00E457F7" w:rsidRPr="00D566A0">
        <w:rPr>
          <w:rFonts w:eastAsiaTheme="minorHAnsi"/>
          <w:sz w:val="20"/>
          <w:szCs w:val="22"/>
          <w:lang w:val="ru-RU"/>
        </w:rPr>
        <w:t xml:space="preserve"> с крайнего срока подачи </w:t>
      </w:r>
      <w:r w:rsidR="00917838">
        <w:rPr>
          <w:rFonts w:eastAsiaTheme="minorHAnsi"/>
          <w:sz w:val="20"/>
          <w:szCs w:val="22"/>
          <w:lang w:val="ru-RU"/>
        </w:rPr>
        <w:t>заявок</w:t>
      </w:r>
      <w:r w:rsidR="00E457F7" w:rsidRPr="00D566A0">
        <w:rPr>
          <w:rFonts w:eastAsiaTheme="minorHAnsi"/>
          <w:sz w:val="20"/>
          <w:szCs w:val="22"/>
          <w:lang w:val="ru-RU"/>
        </w:rPr>
        <w:t xml:space="preserve">, указанного в </w:t>
      </w:r>
      <w:r w:rsidR="00917838">
        <w:rPr>
          <w:rFonts w:eastAsiaTheme="minorHAnsi"/>
          <w:sz w:val="20"/>
          <w:szCs w:val="22"/>
          <w:lang w:val="ru-RU"/>
        </w:rPr>
        <w:t>конкурсной</w:t>
      </w:r>
      <w:r w:rsidR="00E457F7" w:rsidRPr="00D566A0">
        <w:rPr>
          <w:rFonts w:eastAsiaTheme="minorHAnsi"/>
          <w:sz w:val="20"/>
          <w:szCs w:val="22"/>
          <w:lang w:val="ru-RU"/>
        </w:rPr>
        <w:t xml:space="preserve"> документации, </w:t>
      </w:r>
      <w:r w:rsidR="006A2803">
        <w:rPr>
          <w:rFonts w:eastAsiaTheme="minorHAnsi"/>
          <w:sz w:val="20"/>
          <w:szCs w:val="22"/>
          <w:lang w:val="ru-RU"/>
        </w:rPr>
        <w:t xml:space="preserve">и она будет сохранять для нас обязательную силу, и может быть принята </w:t>
      </w:r>
      <w:r w:rsidR="008F168E">
        <w:rPr>
          <w:rFonts w:eastAsiaTheme="minorHAnsi"/>
          <w:sz w:val="20"/>
          <w:szCs w:val="22"/>
          <w:lang w:val="ru-RU"/>
        </w:rPr>
        <w:t>В</w:t>
      </w:r>
      <w:r w:rsidR="006A2803">
        <w:rPr>
          <w:rFonts w:eastAsiaTheme="minorHAnsi"/>
          <w:sz w:val="20"/>
          <w:szCs w:val="22"/>
          <w:lang w:val="ru-RU"/>
        </w:rPr>
        <w:t>ами в любое время до окончания указанного срока</w:t>
      </w:r>
      <w:r w:rsidR="00F1305D" w:rsidRPr="00D566A0">
        <w:rPr>
          <w:rFonts w:eastAsiaTheme="minorHAnsi"/>
          <w:sz w:val="20"/>
          <w:szCs w:val="22"/>
          <w:lang w:val="ru-RU"/>
        </w:rPr>
        <w:t>;</w:t>
      </w:r>
    </w:p>
    <w:p w14:paraId="3E26F67D" w14:textId="0AC13250" w:rsidR="00F1305D" w:rsidRPr="00D566A0" w:rsidRDefault="00781FF9" w:rsidP="00F1305D">
      <w:pPr>
        <w:numPr>
          <w:ilvl w:val="0"/>
          <w:numId w:val="3"/>
        </w:numPr>
        <w:tabs>
          <w:tab w:val="right" w:pos="9000"/>
        </w:tabs>
        <w:spacing w:before="120" w:after="120" w:line="259" w:lineRule="auto"/>
        <w:jc w:val="left"/>
        <w:rPr>
          <w:rFonts w:eastAsiaTheme="minorHAnsi"/>
          <w:sz w:val="20"/>
          <w:szCs w:val="22"/>
          <w:lang w:val="ru-RU"/>
        </w:rPr>
      </w:pPr>
      <w:r w:rsidRPr="00D566A0">
        <w:rPr>
          <w:rFonts w:eastAsiaTheme="minorHAnsi"/>
          <w:sz w:val="20"/>
          <w:szCs w:val="22"/>
          <w:lang w:val="ru-RU"/>
        </w:rPr>
        <w:t xml:space="preserve">В случае принятия </w:t>
      </w:r>
      <w:r w:rsidR="004E4F77">
        <w:rPr>
          <w:rFonts w:eastAsiaTheme="minorHAnsi"/>
          <w:sz w:val="20"/>
          <w:szCs w:val="22"/>
          <w:lang w:val="ru-RU"/>
        </w:rPr>
        <w:t xml:space="preserve">Вами </w:t>
      </w:r>
      <w:r w:rsidRPr="00D566A0">
        <w:rPr>
          <w:rFonts w:eastAsiaTheme="minorHAnsi"/>
          <w:sz w:val="20"/>
          <w:szCs w:val="22"/>
          <w:lang w:val="ru-RU"/>
        </w:rPr>
        <w:t>наше</w:t>
      </w:r>
      <w:r w:rsidR="004E4F77">
        <w:rPr>
          <w:rFonts w:eastAsiaTheme="minorHAnsi"/>
          <w:sz w:val="20"/>
          <w:szCs w:val="22"/>
          <w:lang w:val="ru-RU"/>
        </w:rPr>
        <w:t>й заявки</w:t>
      </w:r>
      <w:r w:rsidRPr="00D566A0">
        <w:rPr>
          <w:rFonts w:eastAsiaTheme="minorHAnsi"/>
          <w:sz w:val="20"/>
          <w:szCs w:val="22"/>
          <w:lang w:val="ru-RU"/>
        </w:rPr>
        <w:t xml:space="preserve"> мы обязуемся предоставить обеспечение исполнения в соответствии с требованиями </w:t>
      </w:r>
      <w:r w:rsidR="003E7C6A">
        <w:rPr>
          <w:rFonts w:eastAsiaTheme="minorHAnsi"/>
          <w:sz w:val="20"/>
          <w:szCs w:val="22"/>
          <w:lang w:val="ru-RU"/>
        </w:rPr>
        <w:t>конкурсной</w:t>
      </w:r>
      <w:r w:rsidR="003E7C6A" w:rsidRPr="00D566A0">
        <w:rPr>
          <w:rFonts w:eastAsiaTheme="minorHAnsi"/>
          <w:sz w:val="20"/>
          <w:szCs w:val="22"/>
          <w:lang w:val="ru-RU"/>
        </w:rPr>
        <w:t xml:space="preserve"> </w:t>
      </w:r>
      <w:r w:rsidRPr="00D566A0">
        <w:rPr>
          <w:rFonts w:eastAsiaTheme="minorHAnsi"/>
          <w:sz w:val="20"/>
          <w:szCs w:val="22"/>
          <w:lang w:val="ru-RU"/>
        </w:rPr>
        <w:t>документации</w:t>
      </w:r>
      <w:r w:rsidR="00F1305D" w:rsidRPr="00D566A0">
        <w:rPr>
          <w:rFonts w:eastAsiaTheme="minorHAnsi"/>
          <w:sz w:val="20"/>
          <w:szCs w:val="22"/>
          <w:lang w:val="ru-RU"/>
        </w:rPr>
        <w:t>;</w:t>
      </w:r>
    </w:p>
    <w:p w14:paraId="77CADEA4" w14:textId="7DB71E9B" w:rsidR="00F1305D" w:rsidRPr="00D566A0" w:rsidRDefault="007144F1" w:rsidP="00057659">
      <w:pPr>
        <w:numPr>
          <w:ilvl w:val="0"/>
          <w:numId w:val="3"/>
        </w:numPr>
        <w:tabs>
          <w:tab w:val="right" w:pos="9000"/>
        </w:tabs>
        <w:spacing w:before="120" w:after="120" w:line="259" w:lineRule="auto"/>
        <w:jc w:val="left"/>
        <w:rPr>
          <w:rFonts w:eastAsiaTheme="minorHAnsi"/>
          <w:sz w:val="20"/>
          <w:szCs w:val="22"/>
          <w:lang w:val="ru-RU"/>
        </w:rPr>
      </w:pPr>
      <w:r>
        <w:rPr>
          <w:rFonts w:eastAsiaTheme="minorHAnsi"/>
          <w:sz w:val="20"/>
          <w:szCs w:val="22"/>
          <w:lang w:val="ru-RU"/>
        </w:rPr>
        <w:t>Наше юридическое/физическое лицо, включая всех</w:t>
      </w:r>
      <w:r w:rsidR="0049171D" w:rsidRPr="0049171D">
        <w:rPr>
          <w:rFonts w:eastAsiaTheme="minorHAnsi"/>
          <w:sz w:val="20"/>
          <w:szCs w:val="22"/>
          <w:lang w:val="ru-RU"/>
        </w:rPr>
        <w:t xml:space="preserve"> субподрядчик</w:t>
      </w:r>
      <w:r w:rsidR="00FD5FF0">
        <w:rPr>
          <w:rFonts w:eastAsiaTheme="minorHAnsi"/>
          <w:sz w:val="20"/>
          <w:szCs w:val="22"/>
          <w:lang w:val="ru-RU"/>
        </w:rPr>
        <w:t>ов</w:t>
      </w:r>
      <w:r w:rsidR="0049171D" w:rsidRPr="0049171D">
        <w:rPr>
          <w:rFonts w:eastAsiaTheme="minorHAnsi"/>
          <w:sz w:val="20"/>
          <w:szCs w:val="22"/>
          <w:lang w:val="ru-RU"/>
        </w:rPr>
        <w:t xml:space="preserve"> или поставщик</w:t>
      </w:r>
      <w:r w:rsidR="00FD5FF0">
        <w:rPr>
          <w:rFonts w:eastAsiaTheme="minorHAnsi"/>
          <w:sz w:val="20"/>
          <w:szCs w:val="22"/>
          <w:lang w:val="ru-RU"/>
        </w:rPr>
        <w:t>ов</w:t>
      </w:r>
      <w:r w:rsidR="0049171D" w:rsidRPr="0049171D">
        <w:rPr>
          <w:rFonts w:eastAsiaTheme="minorHAnsi"/>
          <w:sz w:val="20"/>
          <w:szCs w:val="22"/>
          <w:lang w:val="ru-RU"/>
        </w:rPr>
        <w:t xml:space="preserve"> и субпоставщик</w:t>
      </w:r>
      <w:r w:rsidR="00FD5FF0">
        <w:rPr>
          <w:rFonts w:eastAsiaTheme="minorHAnsi"/>
          <w:sz w:val="20"/>
          <w:szCs w:val="22"/>
          <w:lang w:val="ru-RU"/>
        </w:rPr>
        <w:t>ов</w:t>
      </w:r>
      <w:r w:rsidR="0049171D" w:rsidRPr="0049171D">
        <w:rPr>
          <w:rFonts w:eastAsiaTheme="minorHAnsi"/>
          <w:sz w:val="20"/>
          <w:szCs w:val="22"/>
          <w:lang w:val="ru-RU"/>
        </w:rPr>
        <w:t>, привлекаемы</w:t>
      </w:r>
      <w:r w:rsidR="00FD5FF0">
        <w:rPr>
          <w:rFonts w:eastAsiaTheme="minorHAnsi"/>
          <w:sz w:val="20"/>
          <w:szCs w:val="22"/>
          <w:lang w:val="ru-RU"/>
        </w:rPr>
        <w:t>х</w:t>
      </w:r>
      <w:r w:rsidR="0049171D" w:rsidRPr="0049171D">
        <w:rPr>
          <w:rFonts w:eastAsiaTheme="minorHAnsi"/>
          <w:sz w:val="20"/>
          <w:szCs w:val="22"/>
          <w:lang w:val="ru-RU"/>
        </w:rPr>
        <w:t xml:space="preserve"> для выполнения каких-либо работ по Контракту, явля</w:t>
      </w:r>
      <w:r w:rsidR="00BC559D">
        <w:rPr>
          <w:rFonts w:eastAsiaTheme="minorHAnsi"/>
          <w:sz w:val="20"/>
          <w:szCs w:val="22"/>
          <w:lang w:val="ru-RU"/>
        </w:rPr>
        <w:t>ю</w:t>
      </w:r>
      <w:r w:rsidR="00A940CE">
        <w:rPr>
          <w:rFonts w:eastAsiaTheme="minorHAnsi"/>
          <w:sz w:val="20"/>
          <w:szCs w:val="22"/>
          <w:lang w:val="ru-RU"/>
        </w:rPr>
        <w:t>т</w:t>
      </w:r>
      <w:r w:rsidR="0049171D" w:rsidRPr="0049171D">
        <w:rPr>
          <w:rFonts w:eastAsiaTheme="minorHAnsi"/>
          <w:sz w:val="20"/>
          <w:szCs w:val="22"/>
          <w:lang w:val="ru-RU"/>
        </w:rPr>
        <w:t>ся правомочным</w:t>
      </w:r>
      <w:r w:rsidR="00BC559D">
        <w:rPr>
          <w:rFonts w:eastAsiaTheme="minorHAnsi"/>
          <w:sz w:val="20"/>
          <w:szCs w:val="22"/>
          <w:lang w:val="ru-RU"/>
        </w:rPr>
        <w:t>и</w:t>
      </w:r>
      <w:r w:rsidR="0049171D" w:rsidRPr="0049171D">
        <w:rPr>
          <w:rFonts w:eastAsiaTheme="minorHAnsi"/>
          <w:sz w:val="20"/>
          <w:szCs w:val="22"/>
          <w:lang w:val="ru-RU"/>
        </w:rPr>
        <w:t xml:space="preserve"> </w:t>
      </w:r>
      <w:r w:rsidR="007F3934" w:rsidRPr="00D566A0">
        <w:rPr>
          <w:rFonts w:eastAsiaTheme="minorHAnsi"/>
          <w:sz w:val="20"/>
          <w:szCs w:val="22"/>
          <w:lang w:val="ru-RU"/>
        </w:rPr>
        <w:t>в соответствии с пунктом 4.2 ИУ</w:t>
      </w:r>
      <w:r w:rsidR="00057659">
        <w:rPr>
          <w:rFonts w:eastAsiaTheme="minorHAnsi"/>
          <w:sz w:val="20"/>
          <w:szCs w:val="22"/>
          <w:lang w:val="ru-RU"/>
        </w:rPr>
        <w:t>К</w:t>
      </w:r>
      <w:r w:rsidR="00D00E85" w:rsidRPr="00D566A0">
        <w:rPr>
          <w:rFonts w:eastAsiaTheme="minorHAnsi"/>
          <w:sz w:val="20"/>
          <w:szCs w:val="22"/>
          <w:lang w:val="ru-RU"/>
        </w:rPr>
        <w:t>;</w:t>
      </w:r>
    </w:p>
    <w:p w14:paraId="3CCC337D" w14:textId="3629B5A6" w:rsidR="00F1305D" w:rsidRPr="00D566A0" w:rsidRDefault="00DB60C9" w:rsidP="00F1305D">
      <w:pPr>
        <w:numPr>
          <w:ilvl w:val="0"/>
          <w:numId w:val="3"/>
        </w:numPr>
        <w:tabs>
          <w:tab w:val="right" w:pos="9000"/>
        </w:tabs>
        <w:spacing w:before="120" w:after="120" w:line="259" w:lineRule="auto"/>
        <w:jc w:val="left"/>
        <w:rPr>
          <w:rFonts w:eastAsiaTheme="minorHAnsi"/>
          <w:sz w:val="20"/>
          <w:szCs w:val="22"/>
          <w:lang w:val="ru-RU"/>
        </w:rPr>
      </w:pPr>
      <w:r w:rsidRPr="00D566A0">
        <w:rPr>
          <w:rFonts w:eastAsiaTheme="minorHAnsi"/>
          <w:sz w:val="20"/>
          <w:szCs w:val="22"/>
          <w:lang w:val="ru-RU"/>
        </w:rPr>
        <w:t xml:space="preserve">Мы, включая всех субпоставщиков и субподрядчиков, </w:t>
      </w:r>
      <w:r w:rsidR="00394A0D" w:rsidRPr="0049171D">
        <w:rPr>
          <w:rFonts w:eastAsiaTheme="minorHAnsi"/>
          <w:sz w:val="20"/>
          <w:szCs w:val="22"/>
          <w:lang w:val="ru-RU"/>
        </w:rPr>
        <w:t>привлекаемы</w:t>
      </w:r>
      <w:r w:rsidR="00394A0D">
        <w:rPr>
          <w:rFonts w:eastAsiaTheme="minorHAnsi"/>
          <w:sz w:val="20"/>
          <w:szCs w:val="22"/>
          <w:lang w:val="ru-RU"/>
        </w:rPr>
        <w:t>х</w:t>
      </w:r>
      <w:r w:rsidR="00394A0D" w:rsidRPr="0049171D">
        <w:rPr>
          <w:rFonts w:eastAsiaTheme="minorHAnsi"/>
          <w:sz w:val="20"/>
          <w:szCs w:val="22"/>
          <w:lang w:val="ru-RU"/>
        </w:rPr>
        <w:t xml:space="preserve"> для выполнения каких-либо работ по Контракту</w:t>
      </w:r>
      <w:r w:rsidRPr="00D566A0">
        <w:rPr>
          <w:rFonts w:eastAsiaTheme="minorHAnsi"/>
          <w:sz w:val="20"/>
          <w:szCs w:val="22"/>
          <w:lang w:val="ru-RU"/>
        </w:rPr>
        <w:t xml:space="preserve">, не имеем </w:t>
      </w:r>
      <w:r w:rsidR="00453F43">
        <w:rPr>
          <w:rFonts w:eastAsiaTheme="minorHAnsi"/>
          <w:sz w:val="20"/>
          <w:szCs w:val="22"/>
          <w:lang w:val="ru-RU"/>
        </w:rPr>
        <w:t>каких-либо</w:t>
      </w:r>
      <w:r w:rsidR="00394A0D">
        <w:rPr>
          <w:rFonts w:eastAsiaTheme="minorHAnsi"/>
          <w:sz w:val="20"/>
          <w:szCs w:val="22"/>
          <w:lang w:val="ru-RU"/>
        </w:rPr>
        <w:t xml:space="preserve"> </w:t>
      </w:r>
      <w:r w:rsidRPr="00D566A0">
        <w:rPr>
          <w:rFonts w:eastAsiaTheme="minorHAnsi"/>
          <w:sz w:val="20"/>
          <w:szCs w:val="22"/>
          <w:lang w:val="ru-RU"/>
        </w:rPr>
        <w:t>конфликт</w:t>
      </w:r>
      <w:r w:rsidR="00394A0D">
        <w:rPr>
          <w:rFonts w:eastAsiaTheme="minorHAnsi"/>
          <w:sz w:val="20"/>
          <w:szCs w:val="22"/>
          <w:lang w:val="ru-RU"/>
        </w:rPr>
        <w:t>ов</w:t>
      </w:r>
      <w:r w:rsidRPr="00D566A0">
        <w:rPr>
          <w:rFonts w:eastAsiaTheme="minorHAnsi"/>
          <w:sz w:val="20"/>
          <w:szCs w:val="22"/>
          <w:lang w:val="ru-RU"/>
        </w:rPr>
        <w:t xml:space="preserve"> интересов в соответствии с пунктом 4.3 ИУ</w:t>
      </w:r>
      <w:r w:rsidR="0018531F">
        <w:rPr>
          <w:rFonts w:eastAsiaTheme="minorHAnsi"/>
          <w:sz w:val="20"/>
          <w:szCs w:val="22"/>
          <w:lang w:val="ru-RU"/>
        </w:rPr>
        <w:t>К</w:t>
      </w:r>
      <w:r w:rsidR="00F1305D" w:rsidRPr="00D566A0">
        <w:rPr>
          <w:rFonts w:eastAsiaTheme="minorHAnsi"/>
          <w:sz w:val="20"/>
          <w:szCs w:val="22"/>
          <w:lang w:val="ru-RU"/>
        </w:rPr>
        <w:t>;</w:t>
      </w:r>
    </w:p>
    <w:p w14:paraId="00E00A45" w14:textId="419FD05B" w:rsidR="00F1305D" w:rsidRPr="00D566A0" w:rsidRDefault="004F17E2" w:rsidP="00506161">
      <w:pPr>
        <w:numPr>
          <w:ilvl w:val="0"/>
          <w:numId w:val="3"/>
        </w:numPr>
        <w:tabs>
          <w:tab w:val="right" w:pos="9000"/>
        </w:tabs>
        <w:spacing w:before="120" w:after="120" w:line="259" w:lineRule="auto"/>
        <w:jc w:val="left"/>
        <w:rPr>
          <w:rFonts w:eastAsiaTheme="minorHAnsi"/>
          <w:sz w:val="20"/>
          <w:szCs w:val="22"/>
          <w:lang w:val="ru-RU"/>
        </w:rPr>
      </w:pPr>
      <w:r w:rsidRPr="00D566A0">
        <w:rPr>
          <w:rFonts w:eastAsiaTheme="minorHAnsi"/>
          <w:sz w:val="20"/>
          <w:szCs w:val="22"/>
          <w:lang w:val="ru-RU"/>
        </w:rPr>
        <w:t xml:space="preserve">Мы не </w:t>
      </w:r>
      <w:r w:rsidR="00397910">
        <w:rPr>
          <w:rFonts w:eastAsiaTheme="minorHAnsi"/>
          <w:sz w:val="20"/>
          <w:szCs w:val="22"/>
          <w:lang w:val="ru-RU"/>
        </w:rPr>
        <w:t xml:space="preserve">включены ни в какую другую заявку в качестве </w:t>
      </w:r>
      <w:r w:rsidR="00195A93">
        <w:rPr>
          <w:rFonts w:eastAsiaTheme="minorHAnsi"/>
          <w:sz w:val="20"/>
          <w:szCs w:val="22"/>
          <w:lang w:val="ru-RU"/>
        </w:rPr>
        <w:t>у</w:t>
      </w:r>
      <w:r w:rsidR="00397910">
        <w:rPr>
          <w:rFonts w:eastAsiaTheme="minorHAnsi"/>
          <w:sz w:val="20"/>
          <w:szCs w:val="22"/>
          <w:lang w:val="ru-RU"/>
        </w:rPr>
        <w:t>частника</w:t>
      </w:r>
      <w:r w:rsidR="00195A93">
        <w:rPr>
          <w:rFonts w:eastAsiaTheme="minorHAnsi"/>
          <w:sz w:val="20"/>
          <w:szCs w:val="22"/>
          <w:lang w:val="ru-RU"/>
        </w:rPr>
        <w:t xml:space="preserve"> или субподрядчика</w:t>
      </w:r>
      <w:r w:rsidR="00BE45D5">
        <w:rPr>
          <w:rFonts w:eastAsiaTheme="minorHAnsi"/>
          <w:sz w:val="20"/>
          <w:szCs w:val="22"/>
          <w:lang w:val="ru-RU"/>
        </w:rPr>
        <w:t xml:space="preserve"> в настоящем конкурсном процессе</w:t>
      </w:r>
      <w:r w:rsidR="00506161">
        <w:rPr>
          <w:rFonts w:eastAsiaTheme="minorHAnsi"/>
          <w:sz w:val="20"/>
          <w:szCs w:val="22"/>
          <w:lang w:val="ru-RU"/>
        </w:rPr>
        <w:t>, не</w:t>
      </w:r>
      <w:r w:rsidRPr="00D566A0">
        <w:rPr>
          <w:rFonts w:eastAsiaTheme="minorHAnsi"/>
          <w:sz w:val="20"/>
          <w:szCs w:val="22"/>
          <w:lang w:val="ru-RU"/>
        </w:rPr>
        <w:t xml:space="preserve"> считая альтернативных предложений, поданных в соответствии с</w:t>
      </w:r>
      <w:r w:rsidR="00506161">
        <w:rPr>
          <w:rFonts w:eastAsiaTheme="minorHAnsi"/>
          <w:sz w:val="20"/>
          <w:szCs w:val="22"/>
          <w:lang w:val="ru-RU"/>
        </w:rPr>
        <w:t xml:space="preserve"> </w:t>
      </w:r>
      <w:r w:rsidRPr="00D566A0">
        <w:rPr>
          <w:rFonts w:eastAsiaTheme="minorHAnsi"/>
          <w:sz w:val="20"/>
          <w:szCs w:val="22"/>
          <w:lang w:val="ru-RU"/>
        </w:rPr>
        <w:t>пунктом 9 ИУ</w:t>
      </w:r>
      <w:r w:rsidR="00506161">
        <w:rPr>
          <w:rFonts w:eastAsiaTheme="minorHAnsi"/>
          <w:sz w:val="20"/>
          <w:szCs w:val="22"/>
          <w:lang w:val="ru-RU"/>
        </w:rPr>
        <w:t>К</w:t>
      </w:r>
      <w:r w:rsidR="00F1305D" w:rsidRPr="00D566A0">
        <w:rPr>
          <w:rFonts w:eastAsiaTheme="minorHAnsi"/>
          <w:sz w:val="20"/>
          <w:szCs w:val="22"/>
          <w:lang w:val="ru-RU"/>
        </w:rPr>
        <w:t>;</w:t>
      </w:r>
    </w:p>
    <w:p w14:paraId="2DF6B3F6" w14:textId="227492F8" w:rsidR="00F1305D" w:rsidRPr="00D566A0" w:rsidRDefault="003C3575" w:rsidP="00F1305D">
      <w:pPr>
        <w:numPr>
          <w:ilvl w:val="0"/>
          <w:numId w:val="3"/>
        </w:numPr>
        <w:tabs>
          <w:tab w:val="right" w:pos="9000"/>
        </w:tabs>
        <w:spacing w:before="120" w:after="120" w:line="259" w:lineRule="auto"/>
        <w:jc w:val="left"/>
        <w:rPr>
          <w:rFonts w:eastAsiaTheme="minorHAnsi"/>
          <w:sz w:val="20"/>
          <w:szCs w:val="22"/>
          <w:lang w:val="ru-RU"/>
        </w:rPr>
      </w:pPr>
      <w:r w:rsidRPr="00D566A0">
        <w:rPr>
          <w:rFonts w:eastAsiaTheme="minorHAnsi"/>
          <w:sz w:val="20"/>
          <w:szCs w:val="22"/>
          <w:lang w:val="ru-RU"/>
        </w:rPr>
        <w:lastRenderedPageBreak/>
        <w:t>Наш</w:t>
      </w:r>
      <w:r w:rsidR="00E4479E">
        <w:rPr>
          <w:rFonts w:eastAsiaTheme="minorHAnsi"/>
          <w:sz w:val="20"/>
          <w:szCs w:val="22"/>
          <w:lang w:val="ru-RU"/>
        </w:rPr>
        <w:t>е юридическое/физическое лицо</w:t>
      </w:r>
      <w:r w:rsidRPr="00D566A0">
        <w:rPr>
          <w:rFonts w:eastAsiaTheme="minorHAnsi"/>
          <w:sz w:val="20"/>
          <w:szCs w:val="22"/>
          <w:lang w:val="ru-RU"/>
        </w:rPr>
        <w:t>, е</w:t>
      </w:r>
      <w:r w:rsidR="00E4479E">
        <w:rPr>
          <w:rFonts w:eastAsiaTheme="minorHAnsi"/>
          <w:sz w:val="20"/>
          <w:szCs w:val="22"/>
          <w:lang w:val="ru-RU"/>
        </w:rPr>
        <w:t>г</w:t>
      </w:r>
      <w:r w:rsidR="00E036BD">
        <w:rPr>
          <w:rFonts w:eastAsiaTheme="minorHAnsi"/>
          <w:sz w:val="20"/>
          <w:szCs w:val="22"/>
          <w:lang w:val="ru-RU"/>
        </w:rPr>
        <w:t>о</w:t>
      </w:r>
      <w:r w:rsidRPr="00D566A0">
        <w:rPr>
          <w:rFonts w:eastAsiaTheme="minorHAnsi"/>
          <w:sz w:val="20"/>
          <w:szCs w:val="22"/>
          <w:lang w:val="ru-RU"/>
        </w:rPr>
        <w:t xml:space="preserve"> филиалы или дочерние компании, включая всех субпоставщиков или субподрядчиков, </w:t>
      </w:r>
      <w:r w:rsidR="00322B75" w:rsidRPr="0049171D">
        <w:rPr>
          <w:rFonts w:eastAsiaTheme="minorHAnsi"/>
          <w:sz w:val="20"/>
          <w:szCs w:val="22"/>
          <w:lang w:val="ru-RU"/>
        </w:rPr>
        <w:t>привлекаемы</w:t>
      </w:r>
      <w:r w:rsidR="00322B75">
        <w:rPr>
          <w:rFonts w:eastAsiaTheme="minorHAnsi"/>
          <w:sz w:val="20"/>
          <w:szCs w:val="22"/>
          <w:lang w:val="ru-RU"/>
        </w:rPr>
        <w:t>х</w:t>
      </w:r>
      <w:r w:rsidR="00322B75" w:rsidRPr="0049171D">
        <w:rPr>
          <w:rFonts w:eastAsiaTheme="minorHAnsi"/>
          <w:sz w:val="20"/>
          <w:szCs w:val="22"/>
          <w:lang w:val="ru-RU"/>
        </w:rPr>
        <w:t xml:space="preserve"> для выполнения каких-либо работ по Контракту</w:t>
      </w:r>
      <w:r w:rsidRPr="00D566A0">
        <w:rPr>
          <w:rFonts w:eastAsiaTheme="minorHAnsi"/>
          <w:sz w:val="20"/>
          <w:szCs w:val="22"/>
          <w:lang w:val="ru-RU"/>
        </w:rPr>
        <w:t>, не</w:t>
      </w:r>
      <w:r w:rsidR="00322B75">
        <w:rPr>
          <w:rFonts w:eastAsiaTheme="minorHAnsi"/>
          <w:sz w:val="20"/>
          <w:szCs w:val="22"/>
          <w:lang w:val="ru-RU"/>
        </w:rPr>
        <w:t xml:space="preserve"> были объявлены</w:t>
      </w:r>
      <w:r w:rsidR="005A5966">
        <w:rPr>
          <w:rFonts w:eastAsiaTheme="minorHAnsi"/>
          <w:sz w:val="20"/>
          <w:szCs w:val="22"/>
          <w:lang w:val="ru-RU"/>
        </w:rPr>
        <w:t xml:space="preserve"> НЕФКО</w:t>
      </w:r>
      <w:r w:rsidRPr="00D566A0">
        <w:rPr>
          <w:rFonts w:eastAsiaTheme="minorHAnsi"/>
          <w:sz w:val="20"/>
          <w:szCs w:val="22"/>
          <w:lang w:val="ru-RU"/>
        </w:rPr>
        <w:t xml:space="preserve"> неправомочными </w:t>
      </w:r>
      <w:r w:rsidR="00DD56D5" w:rsidRPr="00D566A0">
        <w:rPr>
          <w:sz w:val="20"/>
          <w:lang w:val="ru-RU"/>
        </w:rPr>
        <w:t>и</w:t>
      </w:r>
      <w:r w:rsidR="00B26408">
        <w:rPr>
          <w:sz w:val="20"/>
          <w:lang w:val="ru-RU"/>
        </w:rPr>
        <w:t xml:space="preserve"> не</w:t>
      </w:r>
      <w:r w:rsidR="00DD56D5" w:rsidRPr="00D566A0">
        <w:rPr>
          <w:sz w:val="20"/>
          <w:lang w:val="ru-RU"/>
        </w:rPr>
        <w:t xml:space="preserve"> находятся под расследованием</w:t>
      </w:r>
      <w:r w:rsidR="00DD56D5" w:rsidRPr="00D566A0">
        <w:rPr>
          <w:rFonts w:eastAsiaTheme="minorHAnsi"/>
          <w:sz w:val="20"/>
          <w:szCs w:val="22"/>
          <w:lang w:val="ru-RU"/>
        </w:rPr>
        <w:t xml:space="preserve"> </w:t>
      </w:r>
      <w:r w:rsidRPr="00D566A0">
        <w:rPr>
          <w:rFonts w:eastAsiaTheme="minorHAnsi"/>
          <w:sz w:val="20"/>
          <w:szCs w:val="22"/>
          <w:lang w:val="ru-RU"/>
        </w:rPr>
        <w:t>НЕФКО или друг</w:t>
      </w:r>
      <w:r w:rsidR="00543974">
        <w:rPr>
          <w:rFonts w:eastAsiaTheme="minorHAnsi"/>
          <w:sz w:val="20"/>
          <w:szCs w:val="22"/>
          <w:lang w:val="ru-RU"/>
        </w:rPr>
        <w:t>ого</w:t>
      </w:r>
      <w:r w:rsidRPr="00D566A0">
        <w:rPr>
          <w:rFonts w:eastAsiaTheme="minorHAnsi"/>
          <w:sz w:val="20"/>
          <w:szCs w:val="22"/>
          <w:lang w:val="ru-RU"/>
        </w:rPr>
        <w:t xml:space="preserve"> международн</w:t>
      </w:r>
      <w:r w:rsidR="00543974">
        <w:rPr>
          <w:rFonts w:eastAsiaTheme="minorHAnsi"/>
          <w:sz w:val="20"/>
          <w:szCs w:val="22"/>
          <w:lang w:val="ru-RU"/>
        </w:rPr>
        <w:t>ого</w:t>
      </w:r>
      <w:r w:rsidRPr="00D566A0">
        <w:rPr>
          <w:rFonts w:eastAsiaTheme="minorHAnsi"/>
          <w:sz w:val="20"/>
          <w:szCs w:val="22"/>
          <w:lang w:val="ru-RU"/>
        </w:rPr>
        <w:t xml:space="preserve"> финансов</w:t>
      </w:r>
      <w:r w:rsidR="00543974">
        <w:rPr>
          <w:rFonts w:eastAsiaTheme="minorHAnsi"/>
          <w:sz w:val="20"/>
          <w:szCs w:val="22"/>
          <w:lang w:val="ru-RU"/>
        </w:rPr>
        <w:t>ого</w:t>
      </w:r>
      <w:r w:rsidRPr="00D566A0">
        <w:rPr>
          <w:rFonts w:eastAsiaTheme="minorHAnsi"/>
          <w:sz w:val="20"/>
          <w:szCs w:val="22"/>
          <w:lang w:val="ru-RU"/>
        </w:rPr>
        <w:t xml:space="preserve"> учреждения, </w:t>
      </w:r>
      <w:r w:rsidR="002858A4">
        <w:rPr>
          <w:rFonts w:eastAsiaTheme="minorHAnsi"/>
          <w:sz w:val="20"/>
          <w:szCs w:val="22"/>
          <w:lang w:val="ru-RU"/>
        </w:rPr>
        <w:t>в соответствии с</w:t>
      </w:r>
      <w:r w:rsidR="002858A4" w:rsidRPr="00D566A0">
        <w:rPr>
          <w:rFonts w:eastAsiaTheme="minorHAnsi"/>
          <w:sz w:val="20"/>
          <w:szCs w:val="22"/>
          <w:lang w:val="ru-RU"/>
        </w:rPr>
        <w:t xml:space="preserve"> </w:t>
      </w:r>
      <w:r w:rsidRPr="00D566A0">
        <w:rPr>
          <w:rFonts w:eastAsiaTheme="minorHAnsi"/>
          <w:sz w:val="20"/>
          <w:szCs w:val="22"/>
          <w:lang w:val="ru-RU"/>
        </w:rPr>
        <w:t>закон</w:t>
      </w:r>
      <w:r w:rsidR="002858A4">
        <w:rPr>
          <w:rFonts w:eastAsiaTheme="minorHAnsi"/>
          <w:sz w:val="20"/>
          <w:szCs w:val="22"/>
          <w:lang w:val="ru-RU"/>
        </w:rPr>
        <w:t>одательством</w:t>
      </w:r>
      <w:r w:rsidRPr="00D566A0">
        <w:rPr>
          <w:rFonts w:eastAsiaTheme="minorHAnsi"/>
          <w:sz w:val="20"/>
          <w:szCs w:val="22"/>
          <w:lang w:val="ru-RU"/>
        </w:rPr>
        <w:t xml:space="preserve"> страны Заказчика, официальными правилами или </w:t>
      </w:r>
      <w:r w:rsidR="00047586">
        <w:rPr>
          <w:rFonts w:eastAsiaTheme="minorHAnsi"/>
          <w:sz w:val="20"/>
          <w:szCs w:val="22"/>
          <w:lang w:val="ru-RU"/>
        </w:rPr>
        <w:t>согласно</w:t>
      </w:r>
      <w:r w:rsidRPr="00D566A0">
        <w:rPr>
          <w:rFonts w:eastAsiaTheme="minorHAnsi"/>
          <w:sz w:val="20"/>
          <w:szCs w:val="22"/>
          <w:lang w:val="ru-RU"/>
        </w:rPr>
        <w:t xml:space="preserve"> решени</w:t>
      </w:r>
      <w:r w:rsidR="00047586">
        <w:rPr>
          <w:rFonts w:eastAsiaTheme="minorHAnsi"/>
          <w:sz w:val="20"/>
          <w:szCs w:val="22"/>
          <w:lang w:val="ru-RU"/>
        </w:rPr>
        <w:t>ю</w:t>
      </w:r>
      <w:r w:rsidRPr="00D566A0">
        <w:rPr>
          <w:rFonts w:eastAsiaTheme="minorHAnsi"/>
          <w:sz w:val="20"/>
          <w:szCs w:val="22"/>
          <w:lang w:val="ru-RU"/>
        </w:rPr>
        <w:t xml:space="preserve"> Европейского союза и / или Совета безопасности ООН</w:t>
      </w:r>
      <w:r w:rsidR="00F1305D" w:rsidRPr="00D566A0">
        <w:rPr>
          <w:rFonts w:eastAsiaTheme="minorHAnsi"/>
          <w:sz w:val="20"/>
          <w:szCs w:val="22"/>
          <w:lang w:val="ru-RU"/>
        </w:rPr>
        <w:t>;</w:t>
      </w:r>
    </w:p>
    <w:p w14:paraId="6C62B55D" w14:textId="0C15191E" w:rsidR="00F1305D" w:rsidRPr="00D566A0" w:rsidRDefault="0050438D" w:rsidP="00F1305D">
      <w:pPr>
        <w:numPr>
          <w:ilvl w:val="0"/>
          <w:numId w:val="3"/>
        </w:numPr>
        <w:tabs>
          <w:tab w:val="right" w:pos="9000"/>
        </w:tabs>
        <w:spacing w:before="120" w:after="120" w:line="259" w:lineRule="auto"/>
        <w:jc w:val="left"/>
        <w:rPr>
          <w:rFonts w:eastAsiaTheme="minorHAnsi"/>
          <w:sz w:val="20"/>
          <w:szCs w:val="22"/>
          <w:lang w:val="ru-RU"/>
        </w:rPr>
      </w:pPr>
      <w:r w:rsidRPr="00D566A0">
        <w:rPr>
          <w:rFonts w:eastAsiaTheme="minorHAnsi"/>
          <w:sz w:val="20"/>
          <w:szCs w:val="22"/>
          <w:lang w:val="ru-RU"/>
        </w:rPr>
        <w:t xml:space="preserve">Мы не являемся </w:t>
      </w:r>
      <w:r w:rsidR="00DA4F03">
        <w:rPr>
          <w:rFonts w:eastAsiaTheme="minorHAnsi"/>
          <w:sz w:val="20"/>
          <w:szCs w:val="22"/>
          <w:lang w:val="ru-RU"/>
        </w:rPr>
        <w:t>юридическим лицом, находящимся в</w:t>
      </w:r>
      <w:r w:rsidRPr="00D566A0">
        <w:rPr>
          <w:rFonts w:eastAsiaTheme="minorHAnsi"/>
          <w:sz w:val="20"/>
          <w:szCs w:val="22"/>
          <w:lang w:val="ru-RU"/>
        </w:rPr>
        <w:t xml:space="preserve"> государственной собственности / Мы являемся </w:t>
      </w:r>
      <w:r w:rsidR="009A1708">
        <w:rPr>
          <w:rFonts w:eastAsiaTheme="minorHAnsi"/>
          <w:sz w:val="20"/>
          <w:szCs w:val="22"/>
          <w:lang w:val="ru-RU"/>
        </w:rPr>
        <w:t xml:space="preserve">юридическим лицом, находящимся </w:t>
      </w:r>
      <w:r w:rsidRPr="00D566A0">
        <w:rPr>
          <w:rFonts w:eastAsiaTheme="minorHAnsi"/>
          <w:sz w:val="20"/>
          <w:szCs w:val="22"/>
          <w:lang w:val="ru-RU"/>
        </w:rPr>
        <w:t xml:space="preserve"> в государственной собственности </w:t>
      </w:r>
      <w:r w:rsidRPr="00D566A0">
        <w:rPr>
          <w:rFonts w:eastAsiaTheme="minorHAnsi"/>
          <w:b/>
          <w:i/>
          <w:sz w:val="20"/>
          <w:szCs w:val="22"/>
          <w:lang w:val="ru-RU"/>
        </w:rPr>
        <w:t>[используйте од</w:t>
      </w:r>
      <w:r w:rsidR="009A1708">
        <w:rPr>
          <w:rFonts w:eastAsiaTheme="minorHAnsi"/>
          <w:b/>
          <w:i/>
          <w:sz w:val="20"/>
          <w:szCs w:val="22"/>
          <w:lang w:val="ru-RU"/>
        </w:rPr>
        <w:t>ин</w:t>
      </w:r>
      <w:r w:rsidRPr="00D566A0">
        <w:rPr>
          <w:rFonts w:eastAsiaTheme="minorHAnsi"/>
          <w:b/>
          <w:i/>
          <w:sz w:val="20"/>
          <w:szCs w:val="22"/>
          <w:lang w:val="ru-RU"/>
        </w:rPr>
        <w:t xml:space="preserve"> из </w:t>
      </w:r>
      <w:r w:rsidR="009A1708">
        <w:rPr>
          <w:rFonts w:eastAsiaTheme="minorHAnsi"/>
          <w:b/>
          <w:i/>
          <w:sz w:val="20"/>
          <w:szCs w:val="22"/>
          <w:lang w:val="ru-RU"/>
        </w:rPr>
        <w:t>подходящих вариантов</w:t>
      </w:r>
      <w:r w:rsidRPr="00D566A0">
        <w:rPr>
          <w:rFonts w:eastAsiaTheme="minorHAnsi"/>
          <w:b/>
          <w:i/>
          <w:sz w:val="20"/>
          <w:szCs w:val="22"/>
          <w:lang w:val="ru-RU"/>
        </w:rPr>
        <w:t>]</w:t>
      </w:r>
      <w:r w:rsidRPr="00D566A0">
        <w:rPr>
          <w:rFonts w:eastAsiaTheme="minorHAnsi"/>
          <w:sz w:val="20"/>
          <w:szCs w:val="22"/>
          <w:lang w:val="ru-RU"/>
        </w:rPr>
        <w:t>, но удовлетворяем требованиям, указанным в пункте 4.3 ИУ</w:t>
      </w:r>
      <w:r w:rsidR="00E73FF0">
        <w:rPr>
          <w:rFonts w:eastAsiaTheme="minorHAnsi"/>
          <w:sz w:val="20"/>
          <w:szCs w:val="22"/>
          <w:lang w:val="ru-RU"/>
        </w:rPr>
        <w:t>К</w:t>
      </w:r>
      <w:r w:rsidR="00F1305D" w:rsidRPr="00D566A0">
        <w:rPr>
          <w:rFonts w:eastAsiaTheme="minorHAnsi"/>
          <w:sz w:val="20"/>
          <w:szCs w:val="22"/>
          <w:lang w:val="ru-RU"/>
        </w:rPr>
        <w:t>;</w:t>
      </w:r>
    </w:p>
    <w:p w14:paraId="21D4A3B1" w14:textId="5CD25B91" w:rsidR="00F1305D" w:rsidRPr="00D566A0" w:rsidRDefault="00E73FF0" w:rsidP="00F1305D">
      <w:pPr>
        <w:numPr>
          <w:ilvl w:val="0"/>
          <w:numId w:val="3"/>
        </w:numPr>
        <w:tabs>
          <w:tab w:val="right" w:pos="9000"/>
        </w:tabs>
        <w:spacing w:before="120" w:after="120" w:line="259" w:lineRule="auto"/>
        <w:jc w:val="left"/>
        <w:rPr>
          <w:rFonts w:eastAsiaTheme="minorHAnsi"/>
          <w:sz w:val="20"/>
          <w:szCs w:val="22"/>
          <w:lang w:val="ru-RU"/>
        </w:rPr>
      </w:pPr>
      <w:r>
        <w:rPr>
          <w:rFonts w:eastAsiaTheme="minorHAnsi"/>
          <w:sz w:val="20"/>
          <w:szCs w:val="22"/>
          <w:lang w:val="ru-RU"/>
        </w:rPr>
        <w:t>Нами оплачены или будут оплачены с</w:t>
      </w:r>
      <w:r w:rsidR="00FA50B3" w:rsidRPr="00D566A0">
        <w:rPr>
          <w:rFonts w:eastAsiaTheme="minorHAnsi"/>
          <w:sz w:val="20"/>
          <w:szCs w:val="22"/>
          <w:lang w:val="ru-RU"/>
        </w:rPr>
        <w:t>ледующие комисси</w:t>
      </w:r>
      <w:r w:rsidR="00ED67BD">
        <w:rPr>
          <w:rFonts w:eastAsiaTheme="minorHAnsi"/>
          <w:sz w:val="20"/>
          <w:szCs w:val="22"/>
          <w:lang w:val="ru-RU"/>
        </w:rPr>
        <w:t xml:space="preserve">и, </w:t>
      </w:r>
      <w:r w:rsidR="00FA50B3" w:rsidRPr="00D566A0">
        <w:rPr>
          <w:rFonts w:eastAsiaTheme="minorHAnsi"/>
          <w:sz w:val="20"/>
          <w:szCs w:val="22"/>
          <w:lang w:val="ru-RU"/>
        </w:rPr>
        <w:t>вознаграждени</w:t>
      </w:r>
      <w:r w:rsidR="00ED67BD">
        <w:rPr>
          <w:rFonts w:eastAsiaTheme="minorHAnsi"/>
          <w:sz w:val="20"/>
          <w:szCs w:val="22"/>
          <w:lang w:val="ru-RU"/>
        </w:rPr>
        <w:t>я или сборы</w:t>
      </w:r>
      <w:r w:rsidR="003C1C2B">
        <w:rPr>
          <w:rFonts w:eastAsiaTheme="minorHAnsi"/>
          <w:sz w:val="20"/>
          <w:szCs w:val="22"/>
          <w:lang w:val="ru-RU"/>
        </w:rPr>
        <w:t xml:space="preserve"> за участие в конкурсе</w:t>
      </w:r>
      <w:r w:rsidR="00FA50B3" w:rsidRPr="00D566A0">
        <w:rPr>
          <w:rFonts w:eastAsiaTheme="minorHAnsi"/>
          <w:sz w:val="20"/>
          <w:szCs w:val="22"/>
          <w:lang w:val="ru-RU"/>
        </w:rPr>
        <w:t xml:space="preserve"> или </w:t>
      </w:r>
      <w:r w:rsidR="003C1C2B">
        <w:rPr>
          <w:rFonts w:eastAsiaTheme="minorHAnsi"/>
          <w:sz w:val="20"/>
          <w:szCs w:val="22"/>
          <w:lang w:val="ru-RU"/>
        </w:rPr>
        <w:t>заключение</w:t>
      </w:r>
      <w:r w:rsidR="00FA50B3" w:rsidRPr="00D566A0">
        <w:rPr>
          <w:rFonts w:eastAsiaTheme="minorHAnsi"/>
          <w:sz w:val="20"/>
          <w:szCs w:val="22"/>
          <w:lang w:val="ru-RU"/>
        </w:rPr>
        <w:t xml:space="preserve"> </w:t>
      </w:r>
      <w:r w:rsidR="003C1C2B">
        <w:rPr>
          <w:rFonts w:eastAsiaTheme="minorHAnsi"/>
          <w:sz w:val="20"/>
          <w:szCs w:val="22"/>
          <w:lang w:val="ru-RU"/>
        </w:rPr>
        <w:t>К</w:t>
      </w:r>
      <w:r w:rsidR="00FA50B3" w:rsidRPr="00D566A0">
        <w:rPr>
          <w:rFonts w:eastAsiaTheme="minorHAnsi"/>
          <w:sz w:val="20"/>
          <w:szCs w:val="22"/>
          <w:lang w:val="ru-RU"/>
        </w:rPr>
        <w:t>онтракта</w:t>
      </w:r>
      <w:r w:rsidR="00F1305D" w:rsidRPr="00D566A0">
        <w:rPr>
          <w:rFonts w:eastAsiaTheme="minorHAnsi"/>
          <w:sz w:val="20"/>
          <w:szCs w:val="22"/>
          <w:lang w:val="ru-RU"/>
        </w:rPr>
        <w:t>:</w:t>
      </w:r>
    </w:p>
    <w:p w14:paraId="75987292" w14:textId="77777777" w:rsidR="00F1305D" w:rsidRPr="00D566A0"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left"/>
        <w:rPr>
          <w:rFonts w:eastAsiaTheme="minorHAnsi"/>
          <w:sz w:val="20"/>
          <w:szCs w:val="22"/>
          <w:lang w:val="ru-RU"/>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EC20C5" w:rsidRPr="00D566A0" w14:paraId="1B05D14A" w14:textId="77777777" w:rsidTr="004D5990">
        <w:tc>
          <w:tcPr>
            <w:tcW w:w="2520" w:type="dxa"/>
            <w:tcBorders>
              <w:top w:val="nil"/>
              <w:left w:val="nil"/>
              <w:bottom w:val="nil"/>
              <w:right w:val="nil"/>
            </w:tcBorders>
          </w:tcPr>
          <w:p w14:paraId="747050DC" w14:textId="664CFF0A" w:rsidR="00EC20C5" w:rsidRPr="00D566A0" w:rsidRDefault="00EC20C5" w:rsidP="00EC20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ru-RU"/>
              </w:rPr>
            </w:pPr>
            <w:r w:rsidRPr="00D566A0">
              <w:rPr>
                <w:sz w:val="20"/>
                <w:lang w:val="ru-RU"/>
              </w:rPr>
              <w:t>Имя получателя</w:t>
            </w:r>
          </w:p>
        </w:tc>
        <w:tc>
          <w:tcPr>
            <w:tcW w:w="2520" w:type="dxa"/>
            <w:tcBorders>
              <w:top w:val="nil"/>
              <w:left w:val="nil"/>
              <w:bottom w:val="nil"/>
              <w:right w:val="nil"/>
            </w:tcBorders>
          </w:tcPr>
          <w:p w14:paraId="13DAF1A6" w14:textId="7CE09883" w:rsidR="00EC20C5" w:rsidRPr="00D566A0" w:rsidRDefault="00EC20C5" w:rsidP="00EC20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ru-RU"/>
              </w:rPr>
            </w:pPr>
            <w:r w:rsidRPr="00D566A0">
              <w:rPr>
                <w:sz w:val="20"/>
                <w:lang w:val="ru-RU"/>
              </w:rPr>
              <w:t>Адрес</w:t>
            </w:r>
          </w:p>
        </w:tc>
        <w:tc>
          <w:tcPr>
            <w:tcW w:w="2070" w:type="dxa"/>
            <w:tcBorders>
              <w:top w:val="nil"/>
              <w:left w:val="nil"/>
              <w:bottom w:val="nil"/>
              <w:right w:val="nil"/>
            </w:tcBorders>
          </w:tcPr>
          <w:p w14:paraId="51752C2B" w14:textId="0D0FA611" w:rsidR="00EC20C5" w:rsidRPr="00D566A0" w:rsidRDefault="003C1C2B" w:rsidP="00EC20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ru-RU"/>
              </w:rPr>
            </w:pPr>
            <w:r>
              <w:rPr>
                <w:sz w:val="20"/>
                <w:lang w:val="ru-RU"/>
              </w:rPr>
              <w:t>Основание</w:t>
            </w:r>
          </w:p>
        </w:tc>
        <w:tc>
          <w:tcPr>
            <w:tcW w:w="1548" w:type="dxa"/>
            <w:tcBorders>
              <w:top w:val="nil"/>
              <w:left w:val="nil"/>
              <w:bottom w:val="nil"/>
              <w:right w:val="nil"/>
            </w:tcBorders>
          </w:tcPr>
          <w:p w14:paraId="172C56AC" w14:textId="1244ECE2" w:rsidR="00EC20C5" w:rsidRPr="00D566A0" w:rsidRDefault="00EC20C5" w:rsidP="00EC20C5">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center"/>
              <w:rPr>
                <w:rFonts w:eastAsiaTheme="minorHAnsi"/>
                <w:sz w:val="20"/>
                <w:szCs w:val="22"/>
                <w:lang w:val="ru-RU"/>
              </w:rPr>
            </w:pPr>
            <w:r w:rsidRPr="00D566A0">
              <w:rPr>
                <w:sz w:val="20"/>
                <w:lang w:val="ru-RU"/>
              </w:rPr>
              <w:t>Сумма</w:t>
            </w:r>
          </w:p>
        </w:tc>
      </w:tr>
      <w:tr w:rsidR="00F1305D" w:rsidRPr="00D566A0" w14:paraId="2AFE01DE" w14:textId="77777777" w:rsidTr="004D5990">
        <w:tc>
          <w:tcPr>
            <w:tcW w:w="2520" w:type="dxa"/>
            <w:tcBorders>
              <w:top w:val="nil"/>
              <w:left w:val="nil"/>
              <w:bottom w:val="nil"/>
              <w:right w:val="nil"/>
            </w:tcBorders>
          </w:tcPr>
          <w:p w14:paraId="493ABE54" w14:textId="77777777" w:rsidR="00F1305D" w:rsidRPr="00D566A0" w:rsidRDefault="00F1305D" w:rsidP="00F1305D">
            <w:pPr>
              <w:tabs>
                <w:tab w:val="right" w:pos="2304"/>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2520" w:type="dxa"/>
            <w:tcBorders>
              <w:top w:val="nil"/>
              <w:left w:val="nil"/>
              <w:bottom w:val="nil"/>
              <w:right w:val="nil"/>
            </w:tcBorders>
          </w:tcPr>
          <w:p w14:paraId="6DA46A10" w14:textId="77777777" w:rsidR="00F1305D" w:rsidRPr="00D566A0" w:rsidRDefault="00F1305D" w:rsidP="00F1305D">
            <w:pPr>
              <w:tabs>
                <w:tab w:val="right" w:pos="223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2070" w:type="dxa"/>
            <w:tcBorders>
              <w:top w:val="nil"/>
              <w:left w:val="nil"/>
              <w:bottom w:val="nil"/>
              <w:right w:val="nil"/>
            </w:tcBorders>
          </w:tcPr>
          <w:p w14:paraId="5785E7F0" w14:textId="77777777" w:rsidR="00F1305D" w:rsidRPr="00D566A0" w:rsidRDefault="00F1305D" w:rsidP="00F1305D">
            <w:pPr>
              <w:tabs>
                <w:tab w:val="right" w:pos="178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1548" w:type="dxa"/>
            <w:tcBorders>
              <w:top w:val="nil"/>
              <w:left w:val="nil"/>
              <w:bottom w:val="nil"/>
              <w:right w:val="nil"/>
            </w:tcBorders>
          </w:tcPr>
          <w:p w14:paraId="471FD367" w14:textId="77777777" w:rsidR="00F1305D" w:rsidRPr="00D566A0" w:rsidRDefault="00F1305D" w:rsidP="00F1305D">
            <w:pPr>
              <w:tabs>
                <w:tab w:val="right" w:pos="124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r>
      <w:tr w:rsidR="00F1305D" w:rsidRPr="00D566A0" w14:paraId="2B9F451F" w14:textId="77777777" w:rsidTr="004D5990">
        <w:tc>
          <w:tcPr>
            <w:tcW w:w="2520" w:type="dxa"/>
            <w:tcBorders>
              <w:top w:val="nil"/>
              <w:left w:val="nil"/>
              <w:bottom w:val="nil"/>
              <w:right w:val="nil"/>
            </w:tcBorders>
          </w:tcPr>
          <w:p w14:paraId="6D9A6741" w14:textId="77777777" w:rsidR="00F1305D" w:rsidRPr="00D566A0" w:rsidRDefault="00F1305D" w:rsidP="00F1305D">
            <w:pPr>
              <w:tabs>
                <w:tab w:val="right" w:pos="2304"/>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2520" w:type="dxa"/>
            <w:tcBorders>
              <w:top w:val="nil"/>
              <w:left w:val="nil"/>
              <w:bottom w:val="nil"/>
              <w:right w:val="nil"/>
            </w:tcBorders>
          </w:tcPr>
          <w:p w14:paraId="57781F00" w14:textId="77777777" w:rsidR="00F1305D" w:rsidRPr="00D566A0" w:rsidRDefault="00F1305D" w:rsidP="00F1305D">
            <w:pPr>
              <w:tabs>
                <w:tab w:val="right" w:pos="223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2070" w:type="dxa"/>
            <w:tcBorders>
              <w:top w:val="nil"/>
              <w:left w:val="nil"/>
              <w:bottom w:val="nil"/>
              <w:right w:val="nil"/>
            </w:tcBorders>
          </w:tcPr>
          <w:p w14:paraId="364A1C8A" w14:textId="77777777" w:rsidR="00F1305D" w:rsidRPr="00D566A0" w:rsidRDefault="00F1305D" w:rsidP="00F1305D">
            <w:pPr>
              <w:tabs>
                <w:tab w:val="right" w:pos="178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1548" w:type="dxa"/>
            <w:tcBorders>
              <w:top w:val="nil"/>
              <w:left w:val="nil"/>
              <w:bottom w:val="nil"/>
              <w:right w:val="nil"/>
            </w:tcBorders>
          </w:tcPr>
          <w:p w14:paraId="5435B64B" w14:textId="77777777" w:rsidR="00F1305D" w:rsidRPr="00D566A0" w:rsidRDefault="00F1305D" w:rsidP="00F1305D">
            <w:pPr>
              <w:tabs>
                <w:tab w:val="right" w:pos="124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r>
      <w:tr w:rsidR="00F1305D" w:rsidRPr="00D566A0" w14:paraId="5B2C3059" w14:textId="77777777" w:rsidTr="004D5990">
        <w:tc>
          <w:tcPr>
            <w:tcW w:w="2520" w:type="dxa"/>
            <w:tcBorders>
              <w:top w:val="nil"/>
              <w:left w:val="nil"/>
              <w:bottom w:val="nil"/>
              <w:right w:val="nil"/>
            </w:tcBorders>
          </w:tcPr>
          <w:p w14:paraId="182B82FE" w14:textId="77777777" w:rsidR="00F1305D" w:rsidRPr="00D566A0" w:rsidRDefault="00F1305D" w:rsidP="00F1305D">
            <w:pPr>
              <w:tabs>
                <w:tab w:val="right" w:pos="2304"/>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2520" w:type="dxa"/>
            <w:tcBorders>
              <w:top w:val="nil"/>
              <w:left w:val="nil"/>
              <w:bottom w:val="nil"/>
              <w:right w:val="nil"/>
            </w:tcBorders>
          </w:tcPr>
          <w:p w14:paraId="584CFDBF" w14:textId="77777777" w:rsidR="00F1305D" w:rsidRPr="00D566A0" w:rsidRDefault="00F1305D" w:rsidP="00F1305D">
            <w:pPr>
              <w:tabs>
                <w:tab w:val="right" w:pos="223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2070" w:type="dxa"/>
            <w:tcBorders>
              <w:top w:val="nil"/>
              <w:left w:val="nil"/>
              <w:bottom w:val="nil"/>
              <w:right w:val="nil"/>
            </w:tcBorders>
          </w:tcPr>
          <w:p w14:paraId="1CAF806D" w14:textId="77777777" w:rsidR="00F1305D" w:rsidRPr="00D566A0" w:rsidRDefault="00F1305D" w:rsidP="00F1305D">
            <w:pPr>
              <w:tabs>
                <w:tab w:val="right" w:pos="178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1548" w:type="dxa"/>
            <w:tcBorders>
              <w:top w:val="nil"/>
              <w:left w:val="nil"/>
              <w:bottom w:val="nil"/>
              <w:right w:val="nil"/>
            </w:tcBorders>
          </w:tcPr>
          <w:p w14:paraId="13DE88A0" w14:textId="77777777" w:rsidR="00F1305D" w:rsidRPr="00D566A0" w:rsidRDefault="00F1305D" w:rsidP="00F1305D">
            <w:pPr>
              <w:tabs>
                <w:tab w:val="right" w:pos="124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r>
      <w:tr w:rsidR="00F1305D" w:rsidRPr="00D566A0" w14:paraId="64505A2C" w14:textId="77777777" w:rsidTr="004D5990">
        <w:tc>
          <w:tcPr>
            <w:tcW w:w="2520" w:type="dxa"/>
            <w:tcBorders>
              <w:top w:val="nil"/>
              <w:left w:val="nil"/>
              <w:bottom w:val="nil"/>
              <w:right w:val="nil"/>
            </w:tcBorders>
          </w:tcPr>
          <w:p w14:paraId="4947B873" w14:textId="77777777" w:rsidR="00F1305D" w:rsidRPr="00D566A0" w:rsidRDefault="00F1305D" w:rsidP="00F1305D">
            <w:pPr>
              <w:tabs>
                <w:tab w:val="right" w:pos="2304"/>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2520" w:type="dxa"/>
            <w:tcBorders>
              <w:top w:val="nil"/>
              <w:left w:val="nil"/>
              <w:bottom w:val="nil"/>
              <w:right w:val="nil"/>
            </w:tcBorders>
          </w:tcPr>
          <w:p w14:paraId="5F7BDFC1" w14:textId="77777777" w:rsidR="00F1305D" w:rsidRPr="00D566A0" w:rsidRDefault="00F1305D" w:rsidP="00F1305D">
            <w:pPr>
              <w:tabs>
                <w:tab w:val="right" w:pos="223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2070" w:type="dxa"/>
            <w:tcBorders>
              <w:top w:val="nil"/>
              <w:left w:val="nil"/>
              <w:bottom w:val="nil"/>
              <w:right w:val="nil"/>
            </w:tcBorders>
          </w:tcPr>
          <w:p w14:paraId="2E43CFFF" w14:textId="77777777" w:rsidR="00F1305D" w:rsidRPr="00D566A0" w:rsidRDefault="00F1305D" w:rsidP="00F1305D">
            <w:pPr>
              <w:tabs>
                <w:tab w:val="right" w:pos="178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c>
          <w:tcPr>
            <w:tcW w:w="1548" w:type="dxa"/>
            <w:tcBorders>
              <w:top w:val="nil"/>
              <w:left w:val="nil"/>
              <w:bottom w:val="nil"/>
              <w:right w:val="nil"/>
            </w:tcBorders>
          </w:tcPr>
          <w:p w14:paraId="7A8F3E27" w14:textId="77777777" w:rsidR="00F1305D" w:rsidRPr="00D566A0" w:rsidRDefault="00F1305D" w:rsidP="00F1305D">
            <w:pPr>
              <w:tabs>
                <w:tab w:val="right" w:pos="1242"/>
              </w:tabs>
              <w:spacing w:before="120" w:after="160" w:line="259" w:lineRule="auto"/>
              <w:jc w:val="left"/>
              <w:rPr>
                <w:rFonts w:eastAsiaTheme="minorHAnsi"/>
                <w:sz w:val="20"/>
                <w:szCs w:val="22"/>
                <w:u w:val="single"/>
                <w:lang w:val="ru-RU"/>
              </w:rPr>
            </w:pPr>
            <w:r w:rsidRPr="00D566A0">
              <w:rPr>
                <w:rFonts w:eastAsiaTheme="minorHAnsi"/>
                <w:sz w:val="20"/>
                <w:szCs w:val="22"/>
                <w:u w:val="single"/>
                <w:lang w:val="ru-RU"/>
              </w:rPr>
              <w:tab/>
            </w:r>
          </w:p>
        </w:tc>
      </w:tr>
    </w:tbl>
    <w:p w14:paraId="79A03B7F" w14:textId="77777777" w:rsidR="00F1305D" w:rsidRPr="00D566A0" w:rsidRDefault="00F1305D" w:rsidP="00F1305D">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after="160" w:line="259" w:lineRule="auto"/>
        <w:jc w:val="left"/>
        <w:rPr>
          <w:rFonts w:eastAsiaTheme="minorHAnsi"/>
          <w:sz w:val="20"/>
          <w:szCs w:val="22"/>
          <w:lang w:val="ru-RU"/>
        </w:rPr>
      </w:pPr>
    </w:p>
    <w:p w14:paraId="13177E76" w14:textId="5BAA73CC" w:rsidR="00F1305D" w:rsidRPr="00D566A0" w:rsidRDefault="00F1305D" w:rsidP="00F1305D">
      <w:pPr>
        <w:spacing w:after="160" w:line="259" w:lineRule="auto"/>
        <w:jc w:val="left"/>
        <w:rPr>
          <w:rFonts w:eastAsiaTheme="minorHAnsi"/>
          <w:sz w:val="20"/>
          <w:szCs w:val="22"/>
          <w:lang w:val="ru-RU"/>
        </w:rPr>
      </w:pPr>
      <w:r w:rsidRPr="00D566A0">
        <w:rPr>
          <w:rFonts w:eastAsiaTheme="minorHAnsi"/>
          <w:sz w:val="20"/>
          <w:szCs w:val="22"/>
          <w:lang w:val="ru-RU"/>
        </w:rPr>
        <w:tab/>
        <w:t>(</w:t>
      </w:r>
      <w:r w:rsidR="00AF07DC" w:rsidRPr="00D566A0">
        <w:rPr>
          <w:rFonts w:eastAsiaTheme="minorHAnsi"/>
          <w:sz w:val="20"/>
          <w:szCs w:val="22"/>
          <w:lang w:val="ru-RU"/>
        </w:rPr>
        <w:t xml:space="preserve">Если </w:t>
      </w:r>
      <w:r w:rsidR="003C1C2B">
        <w:rPr>
          <w:rFonts w:eastAsiaTheme="minorHAnsi"/>
          <w:sz w:val="20"/>
          <w:szCs w:val="22"/>
          <w:lang w:val="ru-RU"/>
        </w:rPr>
        <w:t>не были оплачены или не подлежат оплате, укажите «</w:t>
      </w:r>
      <w:r w:rsidR="003F5DAE">
        <w:rPr>
          <w:rFonts w:eastAsiaTheme="minorHAnsi"/>
          <w:sz w:val="20"/>
          <w:szCs w:val="22"/>
          <w:lang w:val="ru-RU"/>
        </w:rPr>
        <w:t>не применяется»)</w:t>
      </w:r>
    </w:p>
    <w:p w14:paraId="075B2A25" w14:textId="77777777" w:rsidR="00F1305D" w:rsidRPr="00D566A0" w:rsidRDefault="00F1305D" w:rsidP="00F1305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60" w:line="259" w:lineRule="auto"/>
        <w:ind w:firstLine="720"/>
        <w:jc w:val="left"/>
        <w:rPr>
          <w:rFonts w:eastAsiaTheme="minorHAnsi"/>
          <w:sz w:val="20"/>
          <w:szCs w:val="22"/>
          <w:lang w:val="ru-RU"/>
        </w:rPr>
      </w:pPr>
    </w:p>
    <w:p w14:paraId="4F6C8689" w14:textId="08BF8403" w:rsidR="00F1305D" w:rsidRPr="00D566A0" w:rsidRDefault="00BF0BF1" w:rsidP="00F1305D">
      <w:pPr>
        <w:numPr>
          <w:ilvl w:val="0"/>
          <w:numId w:val="3"/>
        </w:numPr>
        <w:tabs>
          <w:tab w:val="right" w:pos="8647"/>
        </w:tabs>
        <w:spacing w:before="120" w:after="120" w:line="259" w:lineRule="auto"/>
        <w:jc w:val="left"/>
        <w:rPr>
          <w:rFonts w:eastAsiaTheme="minorHAnsi"/>
          <w:sz w:val="20"/>
          <w:szCs w:val="22"/>
          <w:lang w:val="ru-RU"/>
        </w:rPr>
      </w:pPr>
      <w:r w:rsidRPr="00BF0BF1">
        <w:rPr>
          <w:sz w:val="20"/>
          <w:lang w:val="ru-RU"/>
        </w:rPr>
        <w:t xml:space="preserve">Мы понимаем, что настоящая заявка вместе с </w:t>
      </w:r>
      <w:r w:rsidR="00E22D62">
        <w:rPr>
          <w:sz w:val="20"/>
          <w:lang w:val="ru-RU"/>
        </w:rPr>
        <w:t>В</w:t>
      </w:r>
      <w:r w:rsidRPr="00BF0BF1">
        <w:rPr>
          <w:sz w:val="20"/>
          <w:lang w:val="ru-RU"/>
        </w:rPr>
        <w:t>ашим письменным подтверждением ее принятия, включенным в Ваше извещение о присуждении нам контракта, будет свидетельством возникших между нами договорных отношений, действующих до заключения официального контракта</w:t>
      </w:r>
      <w:r w:rsidR="00F1305D" w:rsidRPr="00D566A0">
        <w:rPr>
          <w:rFonts w:eastAsiaTheme="minorHAnsi"/>
          <w:sz w:val="20"/>
          <w:szCs w:val="22"/>
          <w:lang w:val="ru-RU"/>
        </w:rPr>
        <w:t>.</w:t>
      </w:r>
    </w:p>
    <w:p w14:paraId="11721F59" w14:textId="1DC34A9F" w:rsidR="00F1305D" w:rsidRPr="00D566A0" w:rsidRDefault="00DE3C26" w:rsidP="00F1305D">
      <w:pPr>
        <w:numPr>
          <w:ilvl w:val="0"/>
          <w:numId w:val="3"/>
        </w:numPr>
        <w:tabs>
          <w:tab w:val="right" w:pos="8647"/>
        </w:tabs>
        <w:spacing w:before="120" w:after="120" w:line="259" w:lineRule="auto"/>
        <w:jc w:val="left"/>
        <w:rPr>
          <w:rFonts w:eastAsiaTheme="minorHAnsi"/>
          <w:sz w:val="20"/>
          <w:szCs w:val="22"/>
          <w:lang w:val="ru-RU"/>
        </w:rPr>
      </w:pPr>
      <w:r w:rsidRPr="00D566A0">
        <w:rPr>
          <w:sz w:val="20"/>
          <w:lang w:val="ru-RU"/>
        </w:rPr>
        <w:t>Мы понимаем, что</w:t>
      </w:r>
      <w:r w:rsidR="00721784">
        <w:rPr>
          <w:sz w:val="20"/>
          <w:lang w:val="ru-RU"/>
        </w:rPr>
        <w:t xml:space="preserve"> В</w:t>
      </w:r>
      <w:r w:rsidRPr="00D566A0">
        <w:rPr>
          <w:sz w:val="20"/>
          <w:lang w:val="ru-RU"/>
        </w:rPr>
        <w:t xml:space="preserve">ы не обязаны </w:t>
      </w:r>
      <w:r w:rsidR="00A04255" w:rsidRPr="00A04255">
        <w:rPr>
          <w:sz w:val="20"/>
          <w:lang w:val="ru-RU"/>
        </w:rPr>
        <w:t xml:space="preserve">принять наиболее экономически выгодную конкурсную заявку или любую иную заявку, которая может быть получена </w:t>
      </w:r>
      <w:r w:rsidR="00721784">
        <w:rPr>
          <w:sz w:val="20"/>
          <w:lang w:val="ru-RU"/>
        </w:rPr>
        <w:t>В</w:t>
      </w:r>
      <w:r w:rsidR="00A04255" w:rsidRPr="00A04255">
        <w:rPr>
          <w:sz w:val="20"/>
          <w:lang w:val="ru-RU"/>
        </w:rPr>
        <w:t>ами</w:t>
      </w:r>
      <w:r w:rsidR="00F1305D" w:rsidRPr="00D566A0">
        <w:rPr>
          <w:rFonts w:eastAsiaTheme="minorHAnsi"/>
          <w:sz w:val="20"/>
          <w:szCs w:val="22"/>
          <w:lang w:val="ru-RU"/>
        </w:rPr>
        <w:t>.</w:t>
      </w:r>
    </w:p>
    <w:p w14:paraId="650FD765" w14:textId="77777777" w:rsidR="00F1305D" w:rsidRPr="00D566A0" w:rsidRDefault="00F1305D" w:rsidP="00F1305D">
      <w:pPr>
        <w:spacing w:after="160" w:line="259" w:lineRule="auto"/>
        <w:jc w:val="left"/>
        <w:rPr>
          <w:rFonts w:eastAsiaTheme="minorHAnsi"/>
          <w:sz w:val="20"/>
          <w:szCs w:val="22"/>
          <w:lang w:val="ru-RU"/>
        </w:rPr>
      </w:pPr>
    </w:p>
    <w:tbl>
      <w:tblPr>
        <w:tblW w:w="8788" w:type="dxa"/>
        <w:tblLook w:val="01E0" w:firstRow="1" w:lastRow="1" w:firstColumn="1" w:lastColumn="1" w:noHBand="0" w:noVBand="0"/>
      </w:tblPr>
      <w:tblGrid>
        <w:gridCol w:w="3098"/>
        <w:gridCol w:w="5690"/>
      </w:tblGrid>
      <w:tr w:rsidR="00926713" w:rsidRPr="00D566A0" w14:paraId="6355DAC7" w14:textId="77777777" w:rsidTr="00415460">
        <w:tc>
          <w:tcPr>
            <w:tcW w:w="3098" w:type="dxa"/>
            <w:vAlign w:val="bottom"/>
          </w:tcPr>
          <w:p w14:paraId="15FC3214" w14:textId="016357CE" w:rsidR="00926713" w:rsidRPr="00D566A0" w:rsidRDefault="00926713" w:rsidP="00415460">
            <w:pPr>
              <w:spacing w:before="120" w:line="259" w:lineRule="auto"/>
              <w:jc w:val="left"/>
              <w:rPr>
                <w:rFonts w:eastAsiaTheme="minorHAnsi"/>
                <w:b/>
                <w:sz w:val="20"/>
                <w:szCs w:val="22"/>
                <w:lang w:val="ru-RU"/>
              </w:rPr>
            </w:pPr>
            <w:r w:rsidRPr="00D566A0">
              <w:rPr>
                <w:b/>
                <w:sz w:val="20"/>
                <w:lang w:val="ru-RU"/>
              </w:rPr>
              <w:t>Имя:</w:t>
            </w:r>
          </w:p>
        </w:tc>
        <w:tc>
          <w:tcPr>
            <w:tcW w:w="5690" w:type="dxa"/>
            <w:tcBorders>
              <w:bottom w:val="dotted" w:sz="4" w:space="0" w:color="auto"/>
            </w:tcBorders>
          </w:tcPr>
          <w:p w14:paraId="142B7C8D" w14:textId="77777777" w:rsidR="00926713" w:rsidRPr="00D566A0" w:rsidRDefault="00926713" w:rsidP="00926713">
            <w:pPr>
              <w:spacing w:before="120" w:after="240" w:line="259" w:lineRule="auto"/>
              <w:jc w:val="left"/>
              <w:rPr>
                <w:rFonts w:eastAsiaTheme="minorHAnsi"/>
                <w:sz w:val="20"/>
                <w:szCs w:val="22"/>
                <w:lang w:val="ru-RU"/>
              </w:rPr>
            </w:pPr>
          </w:p>
        </w:tc>
      </w:tr>
      <w:tr w:rsidR="00926713" w:rsidRPr="00D566A0" w14:paraId="7162B73A" w14:textId="77777777" w:rsidTr="00415460">
        <w:tc>
          <w:tcPr>
            <w:tcW w:w="3098" w:type="dxa"/>
            <w:vAlign w:val="bottom"/>
          </w:tcPr>
          <w:p w14:paraId="3EA31618" w14:textId="68127F90" w:rsidR="00926713" w:rsidRPr="00D566A0" w:rsidRDefault="00A04255" w:rsidP="00415460">
            <w:pPr>
              <w:spacing w:before="120" w:line="259" w:lineRule="auto"/>
              <w:jc w:val="left"/>
              <w:rPr>
                <w:rFonts w:eastAsiaTheme="minorHAnsi"/>
                <w:b/>
                <w:sz w:val="20"/>
                <w:szCs w:val="22"/>
                <w:lang w:val="ru-RU"/>
              </w:rPr>
            </w:pPr>
            <w:r>
              <w:rPr>
                <w:b/>
                <w:sz w:val="20"/>
                <w:lang w:val="ru-RU"/>
              </w:rPr>
              <w:t>Должность</w:t>
            </w:r>
            <w:r w:rsidR="00926713" w:rsidRPr="00D566A0">
              <w:rPr>
                <w:b/>
                <w:sz w:val="20"/>
                <w:lang w:val="ru-RU"/>
              </w:rPr>
              <w:t>:</w:t>
            </w:r>
          </w:p>
        </w:tc>
        <w:tc>
          <w:tcPr>
            <w:tcW w:w="5690" w:type="dxa"/>
            <w:tcBorders>
              <w:top w:val="dotted" w:sz="4" w:space="0" w:color="auto"/>
              <w:bottom w:val="dotted" w:sz="4" w:space="0" w:color="auto"/>
            </w:tcBorders>
          </w:tcPr>
          <w:p w14:paraId="57F8730E" w14:textId="77777777" w:rsidR="00926713" w:rsidRPr="00D566A0" w:rsidRDefault="00926713" w:rsidP="00926713">
            <w:pPr>
              <w:spacing w:before="120" w:after="240" w:line="259" w:lineRule="auto"/>
              <w:jc w:val="left"/>
              <w:rPr>
                <w:rFonts w:eastAsiaTheme="minorHAnsi"/>
                <w:sz w:val="20"/>
                <w:szCs w:val="22"/>
                <w:lang w:val="ru-RU"/>
              </w:rPr>
            </w:pPr>
          </w:p>
        </w:tc>
      </w:tr>
      <w:tr w:rsidR="00926713" w:rsidRPr="00D566A0" w14:paraId="11FD7DC0" w14:textId="77777777" w:rsidTr="00415460">
        <w:tc>
          <w:tcPr>
            <w:tcW w:w="3098" w:type="dxa"/>
            <w:vAlign w:val="bottom"/>
          </w:tcPr>
          <w:p w14:paraId="151971C5" w14:textId="4B17CD9D" w:rsidR="00926713" w:rsidRPr="00D566A0" w:rsidRDefault="00926713" w:rsidP="00415460">
            <w:pPr>
              <w:spacing w:before="120" w:line="259" w:lineRule="auto"/>
              <w:jc w:val="left"/>
              <w:rPr>
                <w:rFonts w:eastAsiaTheme="minorHAnsi"/>
                <w:b/>
                <w:sz w:val="20"/>
                <w:szCs w:val="22"/>
                <w:lang w:val="ru-RU"/>
              </w:rPr>
            </w:pPr>
            <w:r w:rsidRPr="00D566A0">
              <w:rPr>
                <w:b/>
                <w:sz w:val="20"/>
                <w:lang w:val="ru-RU"/>
              </w:rPr>
              <w:t>Подпись:</w:t>
            </w:r>
          </w:p>
        </w:tc>
        <w:tc>
          <w:tcPr>
            <w:tcW w:w="5690" w:type="dxa"/>
            <w:tcBorders>
              <w:top w:val="dotted" w:sz="4" w:space="0" w:color="auto"/>
              <w:bottom w:val="dotted" w:sz="4" w:space="0" w:color="auto"/>
            </w:tcBorders>
          </w:tcPr>
          <w:p w14:paraId="16889D0B" w14:textId="77777777" w:rsidR="00926713" w:rsidRPr="00D566A0" w:rsidRDefault="00926713" w:rsidP="00926713">
            <w:pPr>
              <w:spacing w:before="120" w:after="240" w:line="259" w:lineRule="auto"/>
              <w:jc w:val="left"/>
              <w:rPr>
                <w:rFonts w:eastAsiaTheme="minorHAnsi"/>
                <w:sz w:val="20"/>
                <w:szCs w:val="22"/>
                <w:lang w:val="ru-RU"/>
              </w:rPr>
            </w:pPr>
          </w:p>
        </w:tc>
      </w:tr>
      <w:tr w:rsidR="00926713" w:rsidRPr="007273A5" w14:paraId="2B4BB9C6" w14:textId="77777777" w:rsidTr="00415460">
        <w:tc>
          <w:tcPr>
            <w:tcW w:w="3098" w:type="dxa"/>
            <w:vAlign w:val="bottom"/>
          </w:tcPr>
          <w:p w14:paraId="0E88BAC2" w14:textId="30DD4E38" w:rsidR="00926713" w:rsidRPr="00D566A0" w:rsidRDefault="00A04255" w:rsidP="00415460">
            <w:pPr>
              <w:spacing w:before="120" w:line="259" w:lineRule="auto"/>
              <w:jc w:val="left"/>
              <w:rPr>
                <w:rFonts w:eastAsiaTheme="minorHAnsi"/>
                <w:b/>
                <w:sz w:val="20"/>
                <w:szCs w:val="22"/>
                <w:lang w:val="ru-RU"/>
              </w:rPr>
            </w:pPr>
            <w:r>
              <w:rPr>
                <w:b/>
                <w:sz w:val="20"/>
                <w:lang w:val="ru-RU"/>
              </w:rPr>
              <w:t>Должным</w:t>
            </w:r>
            <w:r w:rsidRPr="00D566A0">
              <w:rPr>
                <w:b/>
                <w:sz w:val="20"/>
                <w:lang w:val="ru-RU"/>
              </w:rPr>
              <w:t xml:space="preserve"> </w:t>
            </w:r>
            <w:r w:rsidR="00926713" w:rsidRPr="00D566A0">
              <w:rPr>
                <w:b/>
                <w:sz w:val="20"/>
                <w:lang w:val="ru-RU"/>
              </w:rPr>
              <w:t xml:space="preserve">образом уполномочен на подписание </w:t>
            </w:r>
            <w:r>
              <w:rPr>
                <w:b/>
                <w:sz w:val="20"/>
                <w:lang w:val="ru-RU"/>
              </w:rPr>
              <w:t>заявки за и</w:t>
            </w:r>
            <w:r w:rsidR="00926713" w:rsidRPr="00D566A0">
              <w:rPr>
                <w:b/>
                <w:sz w:val="20"/>
                <w:lang w:val="ru-RU"/>
              </w:rPr>
              <w:t xml:space="preserve"> от имени:</w:t>
            </w:r>
          </w:p>
        </w:tc>
        <w:tc>
          <w:tcPr>
            <w:tcW w:w="5690" w:type="dxa"/>
            <w:tcBorders>
              <w:top w:val="dotted" w:sz="4" w:space="0" w:color="auto"/>
              <w:bottom w:val="dotted" w:sz="4" w:space="0" w:color="auto"/>
            </w:tcBorders>
          </w:tcPr>
          <w:p w14:paraId="28DFC315" w14:textId="77777777" w:rsidR="00926713" w:rsidRPr="00D566A0" w:rsidRDefault="00926713" w:rsidP="00926713">
            <w:pPr>
              <w:spacing w:before="120" w:line="259" w:lineRule="auto"/>
              <w:jc w:val="left"/>
              <w:rPr>
                <w:rFonts w:eastAsiaTheme="minorHAnsi"/>
                <w:sz w:val="20"/>
                <w:szCs w:val="22"/>
                <w:lang w:val="ru-RU"/>
              </w:rPr>
            </w:pPr>
            <w:r w:rsidRPr="00D566A0">
              <w:rPr>
                <w:rFonts w:eastAsiaTheme="minorHAnsi"/>
                <w:sz w:val="20"/>
                <w:szCs w:val="22"/>
                <w:lang w:val="ru-RU"/>
              </w:rPr>
              <w:br/>
            </w:r>
          </w:p>
        </w:tc>
      </w:tr>
      <w:tr w:rsidR="00926713" w:rsidRPr="00D566A0" w14:paraId="63F22E48" w14:textId="77777777" w:rsidTr="00415460">
        <w:tc>
          <w:tcPr>
            <w:tcW w:w="3098" w:type="dxa"/>
            <w:vAlign w:val="bottom"/>
          </w:tcPr>
          <w:p w14:paraId="7A6166D9" w14:textId="564FB355" w:rsidR="00926713" w:rsidRPr="00D566A0" w:rsidRDefault="00926713" w:rsidP="00415460">
            <w:pPr>
              <w:spacing w:before="120" w:line="259" w:lineRule="auto"/>
              <w:jc w:val="left"/>
              <w:rPr>
                <w:rFonts w:eastAsiaTheme="minorHAnsi"/>
                <w:b/>
                <w:sz w:val="20"/>
                <w:szCs w:val="22"/>
                <w:lang w:val="ru-RU"/>
              </w:rPr>
            </w:pPr>
            <w:r w:rsidRPr="00D566A0">
              <w:rPr>
                <w:b/>
                <w:sz w:val="20"/>
                <w:lang w:val="ru-RU"/>
              </w:rPr>
              <w:t>Дата:</w:t>
            </w:r>
          </w:p>
        </w:tc>
        <w:tc>
          <w:tcPr>
            <w:tcW w:w="5690" w:type="dxa"/>
            <w:tcBorders>
              <w:top w:val="dotted" w:sz="4" w:space="0" w:color="auto"/>
              <w:bottom w:val="dotted" w:sz="4" w:space="0" w:color="auto"/>
            </w:tcBorders>
          </w:tcPr>
          <w:p w14:paraId="31E61CF8" w14:textId="77777777" w:rsidR="00926713" w:rsidRPr="00D566A0" w:rsidRDefault="00926713" w:rsidP="00926713">
            <w:pPr>
              <w:spacing w:before="120" w:after="240" w:line="259" w:lineRule="auto"/>
              <w:jc w:val="left"/>
              <w:rPr>
                <w:rFonts w:eastAsiaTheme="minorHAnsi"/>
                <w:sz w:val="20"/>
                <w:szCs w:val="22"/>
                <w:lang w:val="ru-RU"/>
              </w:rPr>
            </w:pPr>
          </w:p>
        </w:tc>
      </w:tr>
    </w:tbl>
    <w:p w14:paraId="10672D09" w14:textId="77777777" w:rsidR="007B4D4B" w:rsidRPr="00D566A0" w:rsidRDefault="007B4D4B" w:rsidP="001726F6">
      <w:pPr>
        <w:spacing w:before="120" w:after="120"/>
        <w:rPr>
          <w:b/>
          <w:sz w:val="20"/>
          <w:lang w:val="ru-RU"/>
        </w:rPr>
      </w:pPr>
    </w:p>
    <w:p w14:paraId="10672D0A" w14:textId="77777777" w:rsidR="00362D62" w:rsidRPr="00D566A0" w:rsidRDefault="00362D62">
      <w:pPr>
        <w:jc w:val="left"/>
        <w:rPr>
          <w:b/>
          <w:lang w:val="ru-RU"/>
        </w:rPr>
      </w:pPr>
      <w:r w:rsidRPr="00D566A0">
        <w:rPr>
          <w:b/>
          <w:lang w:val="ru-RU"/>
        </w:rPr>
        <w:br w:type="page"/>
      </w:r>
    </w:p>
    <w:p w14:paraId="10672D0B" w14:textId="350E7876" w:rsidR="00362D62" w:rsidRPr="00D566A0" w:rsidRDefault="001D6BC5" w:rsidP="00362D62">
      <w:pPr>
        <w:pStyle w:val="Subheader1"/>
        <w:rPr>
          <w:lang w:val="ru-RU"/>
        </w:rPr>
      </w:pPr>
      <w:r>
        <w:rPr>
          <w:lang w:val="ru-RU"/>
        </w:rPr>
        <w:lastRenderedPageBreak/>
        <w:t>Обязательство добросовестного исполнения</w:t>
      </w:r>
    </w:p>
    <w:p w14:paraId="10672D0C" w14:textId="77777777" w:rsidR="00362D62" w:rsidRPr="00D566A0" w:rsidRDefault="00362D62" w:rsidP="00362D62">
      <w:pPr>
        <w:pStyle w:val="Default"/>
        <w:rPr>
          <w:b/>
          <w:bCs/>
          <w:sz w:val="20"/>
          <w:szCs w:val="20"/>
          <w:lang w:val="ru-RU"/>
        </w:rPr>
      </w:pPr>
    </w:p>
    <w:p w14:paraId="07CD9D30" w14:textId="55ABED7E" w:rsidR="008027C3" w:rsidRPr="00D566A0" w:rsidRDefault="001D6BC5" w:rsidP="008027C3">
      <w:pPr>
        <w:autoSpaceDE w:val="0"/>
        <w:autoSpaceDN w:val="0"/>
        <w:adjustRightInd w:val="0"/>
        <w:jc w:val="left"/>
        <w:rPr>
          <w:rFonts w:eastAsia="Calibri"/>
          <w:color w:val="000000"/>
          <w:sz w:val="20"/>
          <w:lang w:val="ru-RU"/>
        </w:rPr>
      </w:pPr>
      <w:r>
        <w:rPr>
          <w:rFonts w:eastAsia="Calibri"/>
          <w:b/>
          <w:bCs/>
          <w:color w:val="000000"/>
          <w:sz w:val="20"/>
          <w:lang w:val="ru-RU"/>
        </w:rPr>
        <w:t>Кому</w:t>
      </w:r>
      <w:r w:rsidR="008027C3" w:rsidRPr="00D566A0">
        <w:rPr>
          <w:rFonts w:eastAsia="Calibri"/>
          <w:b/>
          <w:bCs/>
          <w:color w:val="000000"/>
          <w:sz w:val="20"/>
          <w:lang w:val="ru-RU"/>
        </w:rPr>
        <w:t xml:space="preserve"> </w:t>
      </w:r>
      <w:r w:rsidR="008027C3" w:rsidRPr="00D566A0">
        <w:rPr>
          <w:rFonts w:eastAsia="Calibri"/>
          <w:b/>
          <w:bCs/>
          <w:i/>
          <w:color w:val="000000"/>
          <w:sz w:val="20"/>
          <w:lang w:val="ru-RU"/>
        </w:rPr>
        <w:t>[</w:t>
      </w:r>
      <w:r>
        <w:rPr>
          <w:rFonts w:eastAsia="Calibri"/>
          <w:bCs/>
          <w:i/>
          <w:color w:val="000000"/>
          <w:sz w:val="20"/>
          <w:lang w:val="ru-RU"/>
        </w:rPr>
        <w:t>Имя</w:t>
      </w:r>
      <w:r w:rsidRPr="00D566A0">
        <w:rPr>
          <w:rFonts w:eastAsia="Calibri"/>
          <w:bCs/>
          <w:i/>
          <w:color w:val="000000"/>
          <w:sz w:val="20"/>
          <w:lang w:val="ru-RU"/>
        </w:rPr>
        <w:t xml:space="preserve"> </w:t>
      </w:r>
      <w:r w:rsidR="008027C3" w:rsidRPr="00D566A0">
        <w:rPr>
          <w:rFonts w:eastAsia="Calibri"/>
          <w:bCs/>
          <w:i/>
          <w:color w:val="000000"/>
          <w:sz w:val="20"/>
          <w:lang w:val="ru-RU"/>
        </w:rPr>
        <w:t>Заказчика</w:t>
      </w:r>
      <w:r w:rsidR="008027C3" w:rsidRPr="00D566A0">
        <w:rPr>
          <w:rFonts w:eastAsia="Calibri"/>
          <w:b/>
          <w:bCs/>
          <w:i/>
          <w:color w:val="000000"/>
          <w:sz w:val="20"/>
          <w:lang w:val="ru-RU"/>
        </w:rPr>
        <w:t>]</w:t>
      </w:r>
    </w:p>
    <w:p w14:paraId="7613FCAC" w14:textId="55B4E8B6" w:rsidR="008027C3" w:rsidRPr="00D566A0" w:rsidRDefault="001D6BC5" w:rsidP="008027C3">
      <w:pPr>
        <w:jc w:val="left"/>
        <w:rPr>
          <w:lang w:val="ru-RU"/>
        </w:rPr>
      </w:pPr>
      <w:r>
        <w:rPr>
          <w:b/>
          <w:bCs/>
          <w:sz w:val="20"/>
          <w:lang w:val="ru-RU"/>
        </w:rPr>
        <w:t>О</w:t>
      </w:r>
      <w:r w:rsidR="008027C3" w:rsidRPr="00D566A0">
        <w:rPr>
          <w:b/>
          <w:bCs/>
          <w:sz w:val="20"/>
          <w:lang w:val="ru-RU"/>
        </w:rPr>
        <w:t xml:space="preserve">т </w:t>
      </w:r>
      <w:r w:rsidR="008027C3" w:rsidRPr="00D566A0">
        <w:rPr>
          <w:b/>
          <w:bCs/>
          <w:i/>
          <w:sz w:val="20"/>
          <w:lang w:val="ru-RU"/>
        </w:rPr>
        <w:t>[</w:t>
      </w:r>
      <w:r>
        <w:rPr>
          <w:bCs/>
          <w:i/>
          <w:sz w:val="20"/>
          <w:lang w:val="ru-RU"/>
        </w:rPr>
        <w:t>Имя</w:t>
      </w:r>
      <w:r w:rsidRPr="00D566A0">
        <w:rPr>
          <w:bCs/>
          <w:i/>
          <w:sz w:val="20"/>
          <w:lang w:val="ru-RU"/>
        </w:rPr>
        <w:t xml:space="preserve"> </w:t>
      </w:r>
      <w:r w:rsidR="008027C3" w:rsidRPr="00D566A0">
        <w:rPr>
          <w:bCs/>
          <w:i/>
          <w:sz w:val="20"/>
          <w:lang w:val="ru-RU"/>
        </w:rPr>
        <w:t xml:space="preserve">Участника </w:t>
      </w:r>
      <w:r w:rsidR="00606D6D">
        <w:rPr>
          <w:bCs/>
          <w:i/>
          <w:sz w:val="20"/>
          <w:lang w:val="ru-RU"/>
        </w:rPr>
        <w:t>конкурс</w:t>
      </w:r>
      <w:r w:rsidR="008027C3" w:rsidRPr="00D566A0">
        <w:rPr>
          <w:bCs/>
          <w:i/>
          <w:sz w:val="20"/>
          <w:lang w:val="ru-RU"/>
        </w:rPr>
        <w:t>а</w:t>
      </w:r>
      <w:r w:rsidR="008027C3" w:rsidRPr="00D566A0">
        <w:rPr>
          <w:b/>
          <w:bCs/>
          <w:i/>
          <w:sz w:val="20"/>
          <w:lang w:val="ru-RU"/>
        </w:rPr>
        <w:t>]</w:t>
      </w:r>
    </w:p>
    <w:p w14:paraId="77D14233" w14:textId="77777777" w:rsidR="008027C3" w:rsidRPr="00D566A0" w:rsidRDefault="008027C3" w:rsidP="008027C3">
      <w:pPr>
        <w:rPr>
          <w:lang w:val="ru-RU"/>
        </w:rPr>
      </w:pPr>
    </w:p>
    <w:p w14:paraId="40A3B11E" w14:textId="18507CCA" w:rsidR="006B42C4" w:rsidRDefault="007B4C20" w:rsidP="008027C3">
      <w:pPr>
        <w:rPr>
          <w:sz w:val="20"/>
          <w:lang w:val="ru-RU"/>
        </w:rPr>
      </w:pPr>
      <w:r>
        <w:rPr>
          <w:sz w:val="20"/>
          <w:lang w:val="ru-RU"/>
        </w:rPr>
        <w:t>«</w:t>
      </w:r>
      <w:r w:rsidR="006B42C4" w:rsidRPr="006C0B87">
        <w:rPr>
          <w:sz w:val="20"/>
          <w:lang w:val="ru-RU"/>
        </w:rPr>
        <w:t>Мы заявляем и берем на себя обязательство, что ни мы, ни кто-либо, включая наших директоров, сотрудников, агентов, партнеров по консорциуму, а также субподрядчиков</w:t>
      </w:r>
      <w:r w:rsidR="00D74224">
        <w:rPr>
          <w:sz w:val="20"/>
          <w:lang w:val="ru-RU"/>
        </w:rPr>
        <w:t xml:space="preserve"> (далее «</w:t>
      </w:r>
      <w:r w:rsidR="00D74224" w:rsidRPr="006C0B87">
        <w:rPr>
          <w:b/>
          <w:bCs/>
          <w:sz w:val="20"/>
          <w:lang w:val="ru-RU"/>
        </w:rPr>
        <w:t>Стороны</w:t>
      </w:r>
      <w:r w:rsidR="00D74224">
        <w:rPr>
          <w:sz w:val="20"/>
          <w:lang w:val="ru-RU"/>
        </w:rPr>
        <w:t>»)</w:t>
      </w:r>
      <w:r w:rsidR="006B42C4" w:rsidRPr="006C0B87">
        <w:rPr>
          <w:sz w:val="20"/>
          <w:lang w:val="ru-RU"/>
        </w:rPr>
        <w:t xml:space="preserve">, если таковые имеются, действующие от нашего имени с надлежащими полномочиями или с нашего ведома или согласия, или задействованы нами, были или будут вовлечены в любые Запрещенные действия (как определено </w:t>
      </w:r>
      <w:r w:rsidR="008E1B9D">
        <w:rPr>
          <w:sz w:val="20"/>
          <w:lang w:val="ru-RU"/>
        </w:rPr>
        <w:t>ниже</w:t>
      </w:r>
      <w:r w:rsidR="006B42C4" w:rsidRPr="006C0B87">
        <w:rPr>
          <w:sz w:val="20"/>
          <w:lang w:val="ru-RU"/>
        </w:rPr>
        <w:t xml:space="preserve">) в связи с конкурсным процессом или при выполнении или поставке любых работ, товаров или услуг по </w:t>
      </w:r>
      <w:r w:rsidR="006B42C4" w:rsidRPr="006C0B87">
        <w:rPr>
          <w:i/>
          <w:iCs/>
          <w:sz w:val="20"/>
          <w:lang w:val="ru-RU"/>
        </w:rPr>
        <w:t>[указать название контракта</w:t>
      </w:r>
      <w:r w:rsidR="00FF71FA">
        <w:rPr>
          <w:i/>
          <w:iCs/>
          <w:sz w:val="20"/>
          <w:lang w:val="ru-RU"/>
        </w:rPr>
        <w:t xml:space="preserve"> или заявки</w:t>
      </w:r>
      <w:r w:rsidR="006B42C4" w:rsidRPr="006C0B87">
        <w:rPr>
          <w:i/>
          <w:iCs/>
          <w:sz w:val="20"/>
          <w:lang w:val="ru-RU"/>
        </w:rPr>
        <w:t xml:space="preserve">] </w:t>
      </w:r>
      <w:r w:rsidR="006B42C4" w:rsidRPr="006C0B87">
        <w:rPr>
          <w:sz w:val="20"/>
          <w:lang w:val="ru-RU"/>
        </w:rPr>
        <w:t>(</w:t>
      </w:r>
      <w:r w:rsidR="00FF71FA">
        <w:rPr>
          <w:sz w:val="20"/>
          <w:lang w:val="ru-RU"/>
        </w:rPr>
        <w:t>далее «</w:t>
      </w:r>
      <w:r w:rsidR="006B42C4" w:rsidRPr="006C0B87">
        <w:rPr>
          <w:b/>
          <w:bCs/>
          <w:sz w:val="20"/>
          <w:lang w:val="ru-RU"/>
        </w:rPr>
        <w:t>Контракт</w:t>
      </w:r>
      <w:r w:rsidR="00FF71FA">
        <w:rPr>
          <w:sz w:val="20"/>
          <w:lang w:val="ru-RU"/>
        </w:rPr>
        <w:t>»</w:t>
      </w:r>
      <w:r w:rsidR="006B42C4" w:rsidRPr="006C0B87">
        <w:rPr>
          <w:sz w:val="20"/>
          <w:lang w:val="ru-RU"/>
        </w:rPr>
        <w:t>), и обязуемся информировать вас о любых случаях таких Запрещенных действий, которые станут известны любому лицу в нашей организации, ответственному за обеспечение соблюдения данного Обязательства</w:t>
      </w:r>
      <w:r w:rsidR="00FE59B1">
        <w:rPr>
          <w:sz w:val="20"/>
          <w:lang w:val="ru-RU"/>
        </w:rPr>
        <w:t xml:space="preserve"> добросовестного исполнения (далее «</w:t>
      </w:r>
      <w:r w:rsidR="00FE59B1" w:rsidRPr="006C0B87">
        <w:rPr>
          <w:b/>
          <w:bCs/>
          <w:sz w:val="20"/>
          <w:lang w:val="ru-RU"/>
        </w:rPr>
        <w:t>Обязательство</w:t>
      </w:r>
      <w:r w:rsidR="00FE59B1">
        <w:rPr>
          <w:sz w:val="20"/>
          <w:lang w:val="ru-RU"/>
        </w:rPr>
        <w:t>»)</w:t>
      </w:r>
      <w:r w:rsidR="006B42C4" w:rsidRPr="006C0B87">
        <w:rPr>
          <w:sz w:val="20"/>
          <w:lang w:val="ru-RU"/>
        </w:rPr>
        <w:t xml:space="preserve">. </w:t>
      </w:r>
    </w:p>
    <w:p w14:paraId="500A490F" w14:textId="77777777" w:rsidR="008027C3" w:rsidRPr="00D566A0" w:rsidRDefault="008027C3" w:rsidP="008027C3">
      <w:pPr>
        <w:rPr>
          <w:sz w:val="20"/>
          <w:lang w:val="ru-RU"/>
        </w:rPr>
      </w:pPr>
    </w:p>
    <w:p w14:paraId="35A1B631" w14:textId="5461694D" w:rsidR="008027C3" w:rsidRPr="00D566A0" w:rsidRDefault="002E58E1" w:rsidP="008027C3">
      <w:pPr>
        <w:rPr>
          <w:sz w:val="20"/>
          <w:lang w:val="ru-RU"/>
        </w:rPr>
      </w:pPr>
      <w:r w:rsidRPr="006C0B87">
        <w:rPr>
          <w:sz w:val="20"/>
          <w:lang w:val="ru-RU"/>
        </w:rPr>
        <w:t xml:space="preserve">Мы на протяжении всего конкурсного процесса и, если наше предложение будет успешным, на протяжении всего срока действия Контракта, назначим уполномоченного представителя со всеми обязанностями и необходимыми полномочиями для обеспечения соблюдения данного Обязательства, и к которому вы будете иметь полный и оперативный доступ. </w:t>
      </w:r>
    </w:p>
    <w:p w14:paraId="17D7454D" w14:textId="77777777" w:rsidR="008027C3" w:rsidRPr="00D566A0" w:rsidRDefault="008027C3" w:rsidP="008027C3">
      <w:pPr>
        <w:rPr>
          <w:sz w:val="20"/>
          <w:lang w:val="ru-RU"/>
        </w:rPr>
      </w:pPr>
    </w:p>
    <w:p w14:paraId="388A6A19" w14:textId="05FCA66E" w:rsidR="008027C3" w:rsidRPr="00D566A0" w:rsidRDefault="008027C3" w:rsidP="008027C3">
      <w:pPr>
        <w:rPr>
          <w:sz w:val="20"/>
          <w:lang w:val="ru-RU"/>
        </w:rPr>
      </w:pPr>
      <w:r w:rsidRPr="00D566A0">
        <w:rPr>
          <w:sz w:val="20"/>
          <w:lang w:val="ru-RU"/>
        </w:rPr>
        <w:t xml:space="preserve">Если </w:t>
      </w:r>
      <w:r w:rsidR="00534393">
        <w:rPr>
          <w:sz w:val="20"/>
          <w:lang w:val="ru-RU"/>
        </w:rPr>
        <w:t>какая-либо</w:t>
      </w:r>
      <w:r w:rsidR="00534393" w:rsidRPr="00D566A0">
        <w:rPr>
          <w:sz w:val="20"/>
          <w:lang w:val="ru-RU"/>
        </w:rPr>
        <w:t xml:space="preserve"> </w:t>
      </w:r>
      <w:r w:rsidRPr="00D566A0">
        <w:rPr>
          <w:sz w:val="20"/>
          <w:lang w:val="ru-RU"/>
        </w:rPr>
        <w:t xml:space="preserve">из Сторон, если таковые имеются, (i) была осуждена </w:t>
      </w:r>
      <w:r w:rsidR="00904D16">
        <w:rPr>
          <w:sz w:val="20"/>
          <w:lang w:val="ru-RU"/>
        </w:rPr>
        <w:t>каким-либо</w:t>
      </w:r>
      <w:r w:rsidRPr="00D566A0">
        <w:rPr>
          <w:sz w:val="20"/>
          <w:lang w:val="ru-RU"/>
        </w:rPr>
        <w:t xml:space="preserve"> суд</w:t>
      </w:r>
      <w:r w:rsidR="00904D16">
        <w:rPr>
          <w:sz w:val="20"/>
          <w:lang w:val="ru-RU"/>
        </w:rPr>
        <w:t>ом</w:t>
      </w:r>
      <w:r w:rsidRPr="00D566A0">
        <w:rPr>
          <w:sz w:val="20"/>
          <w:lang w:val="ru-RU"/>
        </w:rPr>
        <w:t xml:space="preserve"> </w:t>
      </w:r>
      <w:r w:rsidR="00E24B39">
        <w:rPr>
          <w:sz w:val="20"/>
          <w:lang w:val="ru-RU"/>
        </w:rPr>
        <w:t>за какое-либо</w:t>
      </w:r>
      <w:r w:rsidR="00E24B39" w:rsidRPr="00D566A0">
        <w:rPr>
          <w:sz w:val="20"/>
          <w:lang w:val="ru-RU"/>
        </w:rPr>
        <w:t xml:space="preserve"> </w:t>
      </w:r>
      <w:r w:rsidR="00E24B39">
        <w:rPr>
          <w:sz w:val="20"/>
          <w:lang w:val="ru-RU"/>
        </w:rPr>
        <w:t>право</w:t>
      </w:r>
      <w:r w:rsidRPr="00D566A0">
        <w:rPr>
          <w:sz w:val="20"/>
          <w:lang w:val="ru-RU"/>
        </w:rPr>
        <w:t>нарушени</w:t>
      </w:r>
      <w:r w:rsidR="00E24B39">
        <w:rPr>
          <w:sz w:val="20"/>
          <w:lang w:val="ru-RU"/>
        </w:rPr>
        <w:t>е</w:t>
      </w:r>
      <w:r w:rsidRPr="00D566A0">
        <w:rPr>
          <w:sz w:val="20"/>
          <w:lang w:val="ru-RU"/>
        </w:rPr>
        <w:t xml:space="preserve">, </w:t>
      </w:r>
      <w:r w:rsidR="000D3CC4">
        <w:rPr>
          <w:sz w:val="20"/>
          <w:lang w:val="ru-RU"/>
        </w:rPr>
        <w:t>связанное с</w:t>
      </w:r>
      <w:r w:rsidRPr="00D566A0">
        <w:rPr>
          <w:sz w:val="20"/>
          <w:lang w:val="ru-RU"/>
        </w:rPr>
        <w:t xml:space="preserve"> </w:t>
      </w:r>
      <w:r w:rsidR="000D3CC4">
        <w:rPr>
          <w:sz w:val="20"/>
          <w:lang w:val="ru-RU"/>
        </w:rPr>
        <w:t>З</w:t>
      </w:r>
      <w:r w:rsidRPr="00D566A0">
        <w:rPr>
          <w:sz w:val="20"/>
          <w:lang w:val="ru-RU"/>
        </w:rPr>
        <w:t>апрещенны</w:t>
      </w:r>
      <w:r w:rsidR="000D3CC4">
        <w:rPr>
          <w:sz w:val="20"/>
          <w:lang w:val="ru-RU"/>
        </w:rPr>
        <w:t>ми</w:t>
      </w:r>
      <w:r w:rsidRPr="00D566A0">
        <w:rPr>
          <w:sz w:val="20"/>
          <w:lang w:val="ru-RU"/>
        </w:rPr>
        <w:t xml:space="preserve"> действия</w:t>
      </w:r>
      <w:r w:rsidR="000D3CC4">
        <w:rPr>
          <w:sz w:val="20"/>
          <w:lang w:val="ru-RU"/>
        </w:rPr>
        <w:t>ми</w:t>
      </w:r>
      <w:r w:rsidRPr="00D566A0">
        <w:rPr>
          <w:sz w:val="20"/>
          <w:lang w:val="ru-RU"/>
        </w:rPr>
        <w:t xml:space="preserve"> в связи с любым процессом </w:t>
      </w:r>
      <w:r w:rsidR="00ED638E">
        <w:rPr>
          <w:sz w:val="20"/>
          <w:lang w:val="ru-RU"/>
        </w:rPr>
        <w:t xml:space="preserve">закупок </w:t>
      </w:r>
      <w:r w:rsidRPr="00D566A0">
        <w:rPr>
          <w:sz w:val="20"/>
          <w:lang w:val="ru-RU"/>
        </w:rPr>
        <w:t xml:space="preserve">или </w:t>
      </w:r>
      <w:r w:rsidR="00ED638E">
        <w:rPr>
          <w:sz w:val="20"/>
          <w:lang w:val="ru-RU"/>
        </w:rPr>
        <w:t>предоставлением</w:t>
      </w:r>
      <w:r w:rsidRPr="00D566A0">
        <w:rPr>
          <w:sz w:val="20"/>
          <w:lang w:val="ru-RU"/>
        </w:rPr>
        <w:t xml:space="preserve"> работ, товаров или услуг в течение пяти (5) лет</w:t>
      </w:r>
      <w:r w:rsidR="004E6C1E">
        <w:rPr>
          <w:sz w:val="20"/>
          <w:lang w:val="ru-RU"/>
        </w:rPr>
        <w:t>,</w:t>
      </w:r>
      <w:r w:rsidRPr="00D566A0">
        <w:rPr>
          <w:sz w:val="20"/>
          <w:lang w:val="ru-RU"/>
        </w:rPr>
        <w:t xml:space="preserve"> </w:t>
      </w:r>
      <w:r w:rsidR="004E6C1E">
        <w:rPr>
          <w:sz w:val="20"/>
          <w:lang w:val="ru-RU"/>
        </w:rPr>
        <w:t>предшествующих дате</w:t>
      </w:r>
      <w:r w:rsidRPr="00D566A0">
        <w:rPr>
          <w:sz w:val="20"/>
          <w:lang w:val="ru-RU"/>
        </w:rPr>
        <w:t xml:space="preserve"> </w:t>
      </w:r>
      <w:r w:rsidR="004E6C1E">
        <w:rPr>
          <w:sz w:val="20"/>
          <w:lang w:val="ru-RU"/>
        </w:rPr>
        <w:t>настоящего Обязательства</w:t>
      </w:r>
      <w:r w:rsidRPr="00D566A0">
        <w:rPr>
          <w:sz w:val="20"/>
          <w:lang w:val="ru-RU"/>
        </w:rPr>
        <w:t>, или (ii) была уво</w:t>
      </w:r>
      <w:r w:rsidR="00FE7F7F">
        <w:rPr>
          <w:sz w:val="20"/>
          <w:lang w:val="ru-RU"/>
        </w:rPr>
        <w:t>л</w:t>
      </w:r>
      <w:r w:rsidRPr="00D566A0">
        <w:rPr>
          <w:sz w:val="20"/>
          <w:lang w:val="ru-RU"/>
        </w:rPr>
        <w:t>ена или уволилась с работы в связи с</w:t>
      </w:r>
      <w:r w:rsidR="00843AF3">
        <w:rPr>
          <w:sz w:val="20"/>
          <w:lang w:val="ru-RU"/>
        </w:rPr>
        <w:t xml:space="preserve"> вовлеченностью в какие-либо </w:t>
      </w:r>
      <w:r w:rsidRPr="00D566A0">
        <w:rPr>
          <w:sz w:val="20"/>
          <w:lang w:val="ru-RU"/>
        </w:rPr>
        <w:t xml:space="preserve"> </w:t>
      </w:r>
      <w:r w:rsidR="00843AF3">
        <w:rPr>
          <w:sz w:val="20"/>
          <w:lang w:val="ru-RU"/>
        </w:rPr>
        <w:t>З</w:t>
      </w:r>
      <w:r w:rsidRPr="00D566A0">
        <w:rPr>
          <w:sz w:val="20"/>
          <w:lang w:val="ru-RU"/>
        </w:rPr>
        <w:t>апрещенны</w:t>
      </w:r>
      <w:r w:rsidR="00843AF3">
        <w:rPr>
          <w:sz w:val="20"/>
          <w:lang w:val="ru-RU"/>
        </w:rPr>
        <w:t xml:space="preserve">е </w:t>
      </w:r>
      <w:r w:rsidRPr="00D566A0">
        <w:rPr>
          <w:sz w:val="20"/>
          <w:lang w:val="ru-RU"/>
        </w:rPr>
        <w:t xml:space="preserve">действия, или (iii) была </w:t>
      </w:r>
      <w:r w:rsidR="001C20C5">
        <w:rPr>
          <w:sz w:val="20"/>
          <w:lang w:val="ru-RU"/>
        </w:rPr>
        <w:t>отстранена от</w:t>
      </w:r>
      <w:r w:rsidRPr="00D566A0">
        <w:rPr>
          <w:sz w:val="20"/>
          <w:lang w:val="ru-RU"/>
        </w:rPr>
        <w:t xml:space="preserve"> участия в </w:t>
      </w:r>
      <w:r w:rsidR="001C20C5">
        <w:rPr>
          <w:sz w:val="20"/>
          <w:lang w:val="ru-RU"/>
        </w:rPr>
        <w:t>конкурсном отборе</w:t>
      </w:r>
      <w:r w:rsidRPr="00D566A0">
        <w:rPr>
          <w:sz w:val="20"/>
          <w:lang w:val="ru-RU"/>
        </w:rPr>
        <w:t xml:space="preserve"> </w:t>
      </w:r>
      <w:r w:rsidR="00934E4E" w:rsidRPr="00D566A0">
        <w:rPr>
          <w:sz w:val="20"/>
          <w:lang w:val="ru-RU"/>
        </w:rPr>
        <w:t>или наход</w:t>
      </w:r>
      <w:r w:rsidR="00F34126">
        <w:rPr>
          <w:sz w:val="20"/>
          <w:lang w:val="ru-RU"/>
        </w:rPr>
        <w:t>и</w:t>
      </w:r>
      <w:r w:rsidR="00934E4E" w:rsidRPr="00D566A0">
        <w:rPr>
          <w:sz w:val="20"/>
          <w:lang w:val="ru-RU"/>
        </w:rPr>
        <w:t>тся под расследованием</w:t>
      </w:r>
      <w:r w:rsidRPr="00D566A0">
        <w:rPr>
          <w:sz w:val="20"/>
          <w:lang w:val="ru-RU"/>
        </w:rPr>
        <w:t xml:space="preserve"> Северной экологической финансовой корпорацией (НЕФКО) или любым национальным институтом или институтом ЕС или любой международной финансовой </w:t>
      </w:r>
      <w:r w:rsidR="00F34126">
        <w:rPr>
          <w:sz w:val="20"/>
          <w:lang w:val="ru-RU"/>
        </w:rPr>
        <w:t>организацией</w:t>
      </w:r>
      <w:r w:rsidR="00F34126" w:rsidRPr="00D566A0">
        <w:rPr>
          <w:lang w:val="ru-RU"/>
        </w:rPr>
        <w:t xml:space="preserve"> </w:t>
      </w:r>
      <w:r w:rsidR="00AC0B64" w:rsidRPr="00D566A0">
        <w:rPr>
          <w:sz w:val="20"/>
          <w:lang w:val="ru-RU"/>
        </w:rPr>
        <w:t xml:space="preserve">или иной санкционной </w:t>
      </w:r>
      <w:r w:rsidR="00F34126">
        <w:rPr>
          <w:sz w:val="20"/>
          <w:lang w:val="ru-RU"/>
        </w:rPr>
        <w:t>орг</w:t>
      </w:r>
      <w:r w:rsidR="0024603E">
        <w:rPr>
          <w:sz w:val="20"/>
          <w:lang w:val="ru-RU"/>
        </w:rPr>
        <w:t>анизацией</w:t>
      </w:r>
      <w:r w:rsidR="00AC0B64" w:rsidRPr="00D566A0">
        <w:rPr>
          <w:sz w:val="20"/>
          <w:lang w:val="ru-RU"/>
        </w:rPr>
        <w:t>, признанной НЕФКО, или Советом безопасности ООН</w:t>
      </w:r>
      <w:r w:rsidRPr="00D566A0">
        <w:rPr>
          <w:sz w:val="20"/>
          <w:lang w:val="ru-RU"/>
        </w:rPr>
        <w:t xml:space="preserve">, мы </w:t>
      </w:r>
      <w:r w:rsidR="00A71B8C">
        <w:rPr>
          <w:sz w:val="20"/>
          <w:lang w:val="ru-RU"/>
        </w:rPr>
        <w:t xml:space="preserve">обязуемся </w:t>
      </w:r>
      <w:r w:rsidR="00A71B8C" w:rsidRPr="00D566A0">
        <w:rPr>
          <w:sz w:val="20"/>
          <w:lang w:val="ru-RU"/>
        </w:rPr>
        <w:t>информир</w:t>
      </w:r>
      <w:r w:rsidR="00A71B8C">
        <w:rPr>
          <w:sz w:val="20"/>
          <w:lang w:val="ru-RU"/>
        </w:rPr>
        <w:t>овать</w:t>
      </w:r>
      <w:r w:rsidR="00A71B8C" w:rsidRPr="00D566A0">
        <w:rPr>
          <w:sz w:val="20"/>
          <w:lang w:val="ru-RU"/>
        </w:rPr>
        <w:t xml:space="preserve"> </w:t>
      </w:r>
      <w:r w:rsidRPr="00D566A0">
        <w:rPr>
          <w:sz w:val="20"/>
          <w:lang w:val="ru-RU"/>
        </w:rPr>
        <w:t xml:space="preserve">о </w:t>
      </w:r>
      <w:r w:rsidR="00716E93">
        <w:rPr>
          <w:sz w:val="20"/>
          <w:lang w:val="ru-RU"/>
        </w:rPr>
        <w:t xml:space="preserve">возникновении </w:t>
      </w:r>
      <w:r w:rsidRPr="00D566A0">
        <w:rPr>
          <w:sz w:val="20"/>
          <w:lang w:val="ru-RU"/>
        </w:rPr>
        <w:t xml:space="preserve">вышеупомянутых </w:t>
      </w:r>
      <w:r w:rsidR="009A2128" w:rsidRPr="00D566A0">
        <w:rPr>
          <w:sz w:val="20"/>
          <w:lang w:val="ru-RU"/>
        </w:rPr>
        <w:t>случа</w:t>
      </w:r>
      <w:r w:rsidR="009A2128">
        <w:rPr>
          <w:sz w:val="20"/>
          <w:lang w:val="ru-RU"/>
        </w:rPr>
        <w:t>ев</w:t>
      </w:r>
      <w:r w:rsidR="009A2128" w:rsidRPr="00D566A0">
        <w:rPr>
          <w:sz w:val="20"/>
          <w:lang w:val="ru-RU"/>
        </w:rPr>
        <w:t xml:space="preserve"> </w:t>
      </w:r>
      <w:r w:rsidRPr="00D566A0">
        <w:rPr>
          <w:sz w:val="20"/>
          <w:lang w:val="ru-RU"/>
        </w:rPr>
        <w:t xml:space="preserve">(i) - (iii) и о мерах, </w:t>
      </w:r>
      <w:r w:rsidR="003B510B">
        <w:rPr>
          <w:sz w:val="20"/>
          <w:lang w:val="ru-RU"/>
        </w:rPr>
        <w:t xml:space="preserve">которые </w:t>
      </w:r>
      <w:r w:rsidR="00716E93" w:rsidRPr="00D566A0">
        <w:rPr>
          <w:sz w:val="20"/>
          <w:lang w:val="ru-RU"/>
        </w:rPr>
        <w:t>приняты</w:t>
      </w:r>
      <w:r w:rsidR="003B510B">
        <w:rPr>
          <w:sz w:val="20"/>
          <w:lang w:val="ru-RU"/>
        </w:rPr>
        <w:t xml:space="preserve"> или будут приняты </w:t>
      </w:r>
      <w:r w:rsidRPr="00D566A0">
        <w:rPr>
          <w:sz w:val="20"/>
          <w:lang w:val="ru-RU"/>
        </w:rPr>
        <w:t>нами</w:t>
      </w:r>
      <w:r w:rsidR="003B510B">
        <w:rPr>
          <w:sz w:val="20"/>
          <w:lang w:val="ru-RU"/>
        </w:rPr>
        <w:t xml:space="preserve">, </w:t>
      </w:r>
      <w:r w:rsidRPr="00D566A0">
        <w:rPr>
          <w:sz w:val="20"/>
          <w:lang w:val="ru-RU"/>
        </w:rPr>
        <w:t>для обеспечения того, что</w:t>
      </w:r>
      <w:r w:rsidR="003C6613">
        <w:rPr>
          <w:sz w:val="20"/>
          <w:lang w:val="ru-RU"/>
        </w:rPr>
        <w:t>бы</w:t>
      </w:r>
      <w:r w:rsidRPr="00D566A0">
        <w:rPr>
          <w:sz w:val="20"/>
          <w:lang w:val="ru-RU"/>
        </w:rPr>
        <w:t xml:space="preserve"> ни одна из Сторон не </w:t>
      </w:r>
      <w:r w:rsidR="003C6613">
        <w:rPr>
          <w:sz w:val="20"/>
          <w:lang w:val="ru-RU"/>
        </w:rPr>
        <w:t>совершала</w:t>
      </w:r>
      <w:r w:rsidRPr="00D566A0">
        <w:rPr>
          <w:sz w:val="20"/>
          <w:lang w:val="ru-RU"/>
        </w:rPr>
        <w:t xml:space="preserve"> </w:t>
      </w:r>
      <w:r w:rsidR="003C6613">
        <w:rPr>
          <w:sz w:val="20"/>
          <w:lang w:val="ru-RU"/>
        </w:rPr>
        <w:t>З</w:t>
      </w:r>
      <w:r w:rsidRPr="00D566A0">
        <w:rPr>
          <w:sz w:val="20"/>
          <w:lang w:val="ru-RU"/>
        </w:rPr>
        <w:t>апрещенны</w:t>
      </w:r>
      <w:r w:rsidR="003C6613">
        <w:rPr>
          <w:sz w:val="20"/>
          <w:lang w:val="ru-RU"/>
        </w:rPr>
        <w:t>х</w:t>
      </w:r>
      <w:r w:rsidRPr="00D566A0">
        <w:rPr>
          <w:sz w:val="20"/>
          <w:lang w:val="ru-RU"/>
        </w:rPr>
        <w:t xml:space="preserve"> действи</w:t>
      </w:r>
      <w:r w:rsidR="003C6613">
        <w:rPr>
          <w:sz w:val="20"/>
          <w:lang w:val="ru-RU"/>
        </w:rPr>
        <w:t xml:space="preserve">й </w:t>
      </w:r>
      <w:r w:rsidR="00610530">
        <w:rPr>
          <w:sz w:val="20"/>
          <w:lang w:val="ru-RU"/>
        </w:rPr>
        <w:t>в связи с Контрактом</w:t>
      </w:r>
      <w:r w:rsidRPr="00D566A0">
        <w:rPr>
          <w:sz w:val="20"/>
          <w:lang w:val="ru-RU"/>
        </w:rPr>
        <w:t xml:space="preserve"> </w:t>
      </w:r>
      <w:r w:rsidRPr="00D566A0">
        <w:rPr>
          <w:i/>
          <w:sz w:val="20"/>
          <w:lang w:val="ru-RU"/>
        </w:rPr>
        <w:t>[приведите детали, если необходимо]</w:t>
      </w:r>
      <w:r w:rsidRPr="00D566A0">
        <w:rPr>
          <w:sz w:val="20"/>
          <w:lang w:val="ru-RU"/>
        </w:rPr>
        <w:t>.</w:t>
      </w:r>
    </w:p>
    <w:p w14:paraId="311513BB" w14:textId="77777777" w:rsidR="008027C3" w:rsidRPr="00D566A0" w:rsidRDefault="008027C3" w:rsidP="008027C3">
      <w:pPr>
        <w:rPr>
          <w:sz w:val="20"/>
          <w:lang w:val="ru-RU"/>
        </w:rPr>
      </w:pPr>
    </w:p>
    <w:p w14:paraId="10A2ADD3" w14:textId="7929874D" w:rsidR="008027C3" w:rsidRPr="00D566A0" w:rsidRDefault="008027C3" w:rsidP="008027C3">
      <w:pPr>
        <w:rPr>
          <w:sz w:val="20"/>
          <w:lang w:val="ru-RU"/>
        </w:rPr>
      </w:pPr>
      <w:r w:rsidRPr="00D566A0">
        <w:rPr>
          <w:sz w:val="20"/>
          <w:lang w:val="ru-RU"/>
        </w:rPr>
        <w:t xml:space="preserve">В случае присуждения нам </w:t>
      </w:r>
      <w:r w:rsidR="00610530">
        <w:rPr>
          <w:sz w:val="20"/>
          <w:lang w:val="ru-RU"/>
        </w:rPr>
        <w:t>К</w:t>
      </w:r>
      <w:r w:rsidRPr="00D566A0">
        <w:rPr>
          <w:sz w:val="20"/>
          <w:lang w:val="ru-RU"/>
        </w:rPr>
        <w:t xml:space="preserve">онтракта мы предоставим </w:t>
      </w:r>
      <w:r w:rsidR="00610530">
        <w:rPr>
          <w:sz w:val="20"/>
          <w:lang w:val="ru-RU"/>
        </w:rPr>
        <w:t>Покупателю/</w:t>
      </w:r>
      <w:r w:rsidRPr="00D566A0">
        <w:rPr>
          <w:sz w:val="20"/>
          <w:lang w:val="ru-RU"/>
        </w:rPr>
        <w:t>Клиенту/</w:t>
      </w:r>
      <w:r w:rsidR="00610530" w:rsidRPr="00D566A0">
        <w:rPr>
          <w:sz w:val="20"/>
          <w:lang w:val="ru-RU"/>
        </w:rPr>
        <w:t>Заказчику</w:t>
      </w:r>
      <w:r w:rsidR="00610530">
        <w:rPr>
          <w:sz w:val="20"/>
          <w:lang w:val="ru-RU"/>
        </w:rPr>
        <w:t>/</w:t>
      </w:r>
      <w:r w:rsidRPr="00D566A0">
        <w:rPr>
          <w:sz w:val="20"/>
          <w:lang w:val="ru-RU"/>
        </w:rPr>
        <w:t>НЕФКО</w:t>
      </w:r>
      <w:r w:rsidR="00610530">
        <w:rPr>
          <w:sz w:val="20"/>
          <w:lang w:val="ru-RU"/>
        </w:rPr>
        <w:t xml:space="preserve"> </w:t>
      </w:r>
      <w:r w:rsidRPr="00D566A0">
        <w:rPr>
          <w:sz w:val="20"/>
          <w:lang w:val="ru-RU"/>
        </w:rPr>
        <w:t xml:space="preserve">и </w:t>
      </w:r>
      <w:r w:rsidR="00234456">
        <w:rPr>
          <w:sz w:val="20"/>
          <w:lang w:val="ru-RU"/>
        </w:rPr>
        <w:t>назначенны</w:t>
      </w:r>
      <w:r w:rsidR="00ED020C">
        <w:rPr>
          <w:sz w:val="20"/>
          <w:lang w:val="ru-RU"/>
        </w:rPr>
        <w:t xml:space="preserve">м ими </w:t>
      </w:r>
      <w:r w:rsidRPr="00D566A0">
        <w:rPr>
          <w:sz w:val="20"/>
          <w:lang w:val="ru-RU"/>
        </w:rPr>
        <w:t xml:space="preserve">аудиторам, а также любым </w:t>
      </w:r>
      <w:r w:rsidR="00ED020C">
        <w:rPr>
          <w:sz w:val="20"/>
          <w:lang w:val="ru-RU"/>
        </w:rPr>
        <w:t>уполномоченным</w:t>
      </w:r>
      <w:r w:rsidR="00ED020C" w:rsidRPr="00D566A0">
        <w:rPr>
          <w:sz w:val="20"/>
          <w:lang w:val="ru-RU"/>
        </w:rPr>
        <w:t xml:space="preserve"> </w:t>
      </w:r>
      <w:r w:rsidR="00ED020C">
        <w:rPr>
          <w:sz w:val="20"/>
          <w:lang w:val="ru-RU"/>
        </w:rPr>
        <w:t xml:space="preserve">по соответствующему законодательству </w:t>
      </w:r>
      <w:r w:rsidRPr="00D566A0">
        <w:rPr>
          <w:sz w:val="20"/>
          <w:lang w:val="ru-RU"/>
        </w:rPr>
        <w:t xml:space="preserve">органам, право </w:t>
      </w:r>
      <w:r w:rsidR="00B433E2">
        <w:rPr>
          <w:sz w:val="20"/>
          <w:lang w:val="ru-RU"/>
        </w:rPr>
        <w:t>проверять</w:t>
      </w:r>
      <w:r w:rsidR="00B433E2" w:rsidRPr="00D566A0">
        <w:rPr>
          <w:sz w:val="20"/>
          <w:lang w:val="ru-RU"/>
        </w:rPr>
        <w:t xml:space="preserve"> </w:t>
      </w:r>
      <w:r w:rsidRPr="00D566A0">
        <w:rPr>
          <w:sz w:val="20"/>
          <w:lang w:val="ru-RU"/>
        </w:rPr>
        <w:t>наши зап</w:t>
      </w:r>
      <w:r w:rsidR="00A17B3F">
        <w:rPr>
          <w:sz w:val="20"/>
          <w:lang w:val="ru-RU"/>
        </w:rPr>
        <w:t>иси</w:t>
      </w:r>
      <w:r w:rsidRPr="00D566A0">
        <w:rPr>
          <w:sz w:val="20"/>
          <w:lang w:val="ru-RU"/>
        </w:rPr>
        <w:t xml:space="preserve">, а также всех субподрядчиков </w:t>
      </w:r>
      <w:r w:rsidR="000424AE">
        <w:rPr>
          <w:sz w:val="20"/>
          <w:lang w:val="ru-RU"/>
        </w:rPr>
        <w:t>в рамках</w:t>
      </w:r>
      <w:r w:rsidR="000424AE" w:rsidRPr="00D566A0">
        <w:rPr>
          <w:sz w:val="20"/>
          <w:lang w:val="ru-RU"/>
        </w:rPr>
        <w:t xml:space="preserve"> </w:t>
      </w:r>
      <w:r w:rsidRPr="00D566A0">
        <w:rPr>
          <w:sz w:val="20"/>
          <w:lang w:val="ru-RU"/>
        </w:rPr>
        <w:t>Контракт</w:t>
      </w:r>
      <w:r w:rsidR="000424AE">
        <w:rPr>
          <w:sz w:val="20"/>
          <w:lang w:val="ru-RU"/>
        </w:rPr>
        <w:t>а</w:t>
      </w:r>
      <w:r w:rsidRPr="00D566A0">
        <w:rPr>
          <w:sz w:val="20"/>
          <w:lang w:val="ru-RU"/>
        </w:rPr>
        <w:t xml:space="preserve">. Мы </w:t>
      </w:r>
      <w:r w:rsidR="0034536E">
        <w:rPr>
          <w:sz w:val="20"/>
          <w:lang w:val="ru-RU"/>
        </w:rPr>
        <w:t>соглашаемся</w:t>
      </w:r>
      <w:r w:rsidR="0034536E" w:rsidRPr="00D566A0">
        <w:rPr>
          <w:sz w:val="20"/>
          <w:lang w:val="ru-RU"/>
        </w:rPr>
        <w:t xml:space="preserve"> </w:t>
      </w:r>
      <w:r w:rsidRPr="00D566A0">
        <w:rPr>
          <w:sz w:val="20"/>
          <w:lang w:val="ru-RU"/>
        </w:rPr>
        <w:t>хранить эти записи в целом в соответствии с действующим законодательством</w:t>
      </w:r>
      <w:r w:rsidR="0034536E">
        <w:rPr>
          <w:sz w:val="20"/>
          <w:lang w:val="ru-RU"/>
        </w:rPr>
        <w:t>, но</w:t>
      </w:r>
      <w:r w:rsidRPr="00D566A0">
        <w:rPr>
          <w:sz w:val="20"/>
          <w:lang w:val="ru-RU"/>
        </w:rPr>
        <w:t xml:space="preserve"> в любом случае в течение </w:t>
      </w:r>
      <w:r w:rsidR="0034536E">
        <w:rPr>
          <w:sz w:val="20"/>
          <w:lang w:val="ru-RU"/>
        </w:rPr>
        <w:t xml:space="preserve">как минимум </w:t>
      </w:r>
      <w:r w:rsidRPr="00D566A0">
        <w:rPr>
          <w:sz w:val="20"/>
          <w:lang w:val="ru-RU"/>
        </w:rPr>
        <w:t xml:space="preserve">шести (6) лет </w:t>
      </w:r>
      <w:r w:rsidR="0034536E">
        <w:rPr>
          <w:sz w:val="20"/>
          <w:lang w:val="ru-RU"/>
        </w:rPr>
        <w:t>с</w:t>
      </w:r>
      <w:r w:rsidR="0034536E" w:rsidRPr="00D566A0">
        <w:rPr>
          <w:sz w:val="20"/>
          <w:lang w:val="ru-RU"/>
        </w:rPr>
        <w:t xml:space="preserve"> </w:t>
      </w:r>
      <w:r w:rsidRPr="00D566A0">
        <w:rPr>
          <w:sz w:val="20"/>
          <w:lang w:val="ru-RU"/>
        </w:rPr>
        <w:t xml:space="preserve">даты </w:t>
      </w:r>
      <w:r w:rsidR="007B4C20">
        <w:rPr>
          <w:sz w:val="20"/>
          <w:lang w:val="ru-RU"/>
        </w:rPr>
        <w:t>завершения К</w:t>
      </w:r>
      <w:r w:rsidRPr="00D566A0">
        <w:rPr>
          <w:sz w:val="20"/>
          <w:lang w:val="ru-RU"/>
        </w:rPr>
        <w:t>онтракта.</w:t>
      </w:r>
      <w:r w:rsidR="007B4C20">
        <w:rPr>
          <w:sz w:val="20"/>
          <w:lang w:val="ru-RU"/>
        </w:rPr>
        <w:t>»</w:t>
      </w:r>
    </w:p>
    <w:p w14:paraId="4BF336AB" w14:textId="431A2682" w:rsidR="008027C3" w:rsidRPr="00D566A0" w:rsidRDefault="008027C3" w:rsidP="008027C3">
      <w:pPr>
        <w:rPr>
          <w:sz w:val="20"/>
          <w:lang w:val="ru-RU"/>
        </w:rPr>
      </w:pPr>
      <w:r w:rsidRPr="00D566A0">
        <w:rPr>
          <w:color w:val="222222"/>
          <w:sz w:val="20"/>
          <w:shd w:val="clear" w:color="auto" w:fill="F5F5F5"/>
          <w:lang w:val="ru-RU"/>
        </w:rPr>
        <w:br/>
      </w:r>
      <w:r w:rsidRPr="00D566A0">
        <w:rPr>
          <w:sz w:val="20"/>
          <w:lang w:val="ru-RU"/>
        </w:rPr>
        <w:t>Для целей настояще</w:t>
      </w:r>
      <w:r w:rsidR="00A933D3">
        <w:rPr>
          <w:sz w:val="20"/>
          <w:lang w:val="ru-RU"/>
        </w:rPr>
        <w:t>го Обязательства</w:t>
      </w:r>
      <w:r w:rsidRPr="00D566A0">
        <w:rPr>
          <w:sz w:val="20"/>
          <w:lang w:val="ru-RU"/>
        </w:rPr>
        <w:t xml:space="preserve"> </w:t>
      </w:r>
      <w:r w:rsidR="007C25DA">
        <w:rPr>
          <w:sz w:val="20"/>
          <w:lang w:val="ru-RU"/>
        </w:rPr>
        <w:t xml:space="preserve">даются следующие определения </w:t>
      </w:r>
      <w:r w:rsidRPr="00D566A0">
        <w:rPr>
          <w:sz w:val="20"/>
          <w:lang w:val="ru-RU"/>
        </w:rPr>
        <w:t>Запрещенны</w:t>
      </w:r>
      <w:r w:rsidR="007C25DA">
        <w:rPr>
          <w:sz w:val="20"/>
          <w:lang w:val="ru-RU"/>
        </w:rPr>
        <w:t>х</w:t>
      </w:r>
      <w:r w:rsidRPr="00D566A0">
        <w:rPr>
          <w:sz w:val="20"/>
          <w:lang w:val="ru-RU"/>
        </w:rPr>
        <w:t xml:space="preserve"> действи</w:t>
      </w:r>
      <w:r w:rsidR="007C25DA">
        <w:rPr>
          <w:sz w:val="20"/>
          <w:lang w:val="ru-RU"/>
        </w:rPr>
        <w:t>й</w:t>
      </w:r>
      <w:r w:rsidRPr="00D566A0">
        <w:rPr>
          <w:sz w:val="20"/>
          <w:lang w:val="ru-RU"/>
        </w:rPr>
        <w:t>:</w:t>
      </w:r>
    </w:p>
    <w:p w14:paraId="4C850EBE" w14:textId="77777777" w:rsidR="008027C3" w:rsidRPr="00D566A0" w:rsidRDefault="008027C3" w:rsidP="008027C3">
      <w:pPr>
        <w:rPr>
          <w:sz w:val="20"/>
          <w:lang w:val="ru-RU"/>
        </w:rPr>
      </w:pPr>
    </w:p>
    <w:p w14:paraId="5236579C" w14:textId="1B2187EB" w:rsidR="00BD2CD9" w:rsidRPr="00D566A0" w:rsidRDefault="007C25DA" w:rsidP="006C0B87">
      <w:pPr>
        <w:pStyle w:val="Header2-SubClauses"/>
        <w:numPr>
          <w:ilvl w:val="0"/>
          <w:numId w:val="103"/>
        </w:numPr>
        <w:tabs>
          <w:tab w:val="clear" w:pos="619"/>
          <w:tab w:val="left" w:pos="960"/>
        </w:tabs>
        <w:spacing w:after="0" w:line="259" w:lineRule="auto"/>
        <w:ind w:left="1276"/>
        <w:jc w:val="left"/>
        <w:rPr>
          <w:sz w:val="20"/>
          <w:lang w:val="ru-RU"/>
        </w:rPr>
      </w:pPr>
      <w:r w:rsidRPr="006C0B87">
        <w:rPr>
          <w:b/>
          <w:sz w:val="20"/>
          <w:lang w:val="ru-RU"/>
        </w:rPr>
        <w:t>Злоупотребление</w:t>
      </w:r>
      <w:r w:rsidRPr="00D566A0">
        <w:rPr>
          <w:bCs/>
          <w:sz w:val="20"/>
          <w:lang w:val="ru-RU"/>
        </w:rPr>
        <w:t xml:space="preserve"> означает </w:t>
      </w:r>
      <w:r w:rsidRPr="0056589C">
        <w:rPr>
          <w:bCs/>
          <w:sz w:val="20"/>
          <w:lang w:val="ru-RU"/>
        </w:rPr>
        <w:t>кражу, незаконное присвоение, растрату или ненадлежащее использование имущества или активов, связанных с</w:t>
      </w:r>
      <w:r>
        <w:rPr>
          <w:bCs/>
          <w:sz w:val="20"/>
          <w:lang w:val="ru-RU"/>
        </w:rPr>
        <w:t xml:space="preserve"> Контрактом</w:t>
      </w:r>
      <w:r w:rsidRPr="0056589C">
        <w:rPr>
          <w:bCs/>
          <w:sz w:val="20"/>
          <w:lang w:val="ru-RU"/>
        </w:rPr>
        <w:t>, совершенных намеренно или вследствие грубой небрежности</w:t>
      </w:r>
      <w:r w:rsidR="00BD2CD9" w:rsidRPr="00D566A0">
        <w:rPr>
          <w:sz w:val="20"/>
          <w:lang w:val="ru-RU"/>
        </w:rPr>
        <w:t xml:space="preserve">;   </w:t>
      </w:r>
    </w:p>
    <w:p w14:paraId="09CBCF85" w14:textId="7067FF49" w:rsidR="00BD2CD9" w:rsidRPr="00D566A0" w:rsidRDefault="007C25DA" w:rsidP="006C0B87">
      <w:pPr>
        <w:pStyle w:val="Header2-SubClauses"/>
        <w:numPr>
          <w:ilvl w:val="0"/>
          <w:numId w:val="103"/>
        </w:numPr>
        <w:spacing w:after="0" w:line="259" w:lineRule="auto"/>
        <w:ind w:left="1320" w:hanging="450"/>
        <w:jc w:val="left"/>
        <w:rPr>
          <w:sz w:val="20"/>
          <w:lang w:val="ru-RU"/>
        </w:rPr>
      </w:pPr>
      <w:r w:rsidRPr="006C0B87">
        <w:rPr>
          <w:b/>
          <w:bCs/>
          <w:sz w:val="20"/>
          <w:lang w:val="ru-RU"/>
        </w:rPr>
        <w:t>Принуждение</w:t>
      </w:r>
      <w:r w:rsidRPr="00D566A0">
        <w:rPr>
          <w:sz w:val="20"/>
          <w:lang w:val="ru-RU"/>
        </w:rPr>
        <w:t xml:space="preserve"> означает </w:t>
      </w:r>
      <w:r w:rsidRPr="00EC70A9">
        <w:rPr>
          <w:sz w:val="20"/>
          <w:lang w:val="ru-RU"/>
        </w:rPr>
        <w:t>причинение ущерба или вреда, или выражение угрозы причинения ущерба или вреда, будь то прямо или косвенно, любому лицу или имуществу лица в целях оказания недопустимого влияния на действия другого лица</w:t>
      </w:r>
      <w:r w:rsidRPr="00D566A0" w:rsidDel="007C25DA">
        <w:rPr>
          <w:sz w:val="20"/>
          <w:lang w:val="ru-RU"/>
        </w:rPr>
        <w:t xml:space="preserve"> </w:t>
      </w:r>
      <w:r w:rsidR="00BD2CD9" w:rsidRPr="00D566A0">
        <w:rPr>
          <w:sz w:val="20"/>
          <w:lang w:val="ru-RU"/>
        </w:rPr>
        <w:t xml:space="preserve">; </w:t>
      </w:r>
    </w:p>
    <w:p w14:paraId="6AE4EA12" w14:textId="4884E77A" w:rsidR="00BD2CD9" w:rsidRPr="00D566A0" w:rsidRDefault="007C25DA" w:rsidP="006C0B87">
      <w:pPr>
        <w:pStyle w:val="Header2-SubClauses"/>
        <w:numPr>
          <w:ilvl w:val="0"/>
          <w:numId w:val="103"/>
        </w:numPr>
        <w:spacing w:after="0" w:line="259" w:lineRule="auto"/>
        <w:ind w:left="1320" w:hanging="450"/>
        <w:jc w:val="left"/>
        <w:rPr>
          <w:sz w:val="20"/>
          <w:lang w:val="ru-RU"/>
        </w:rPr>
      </w:pPr>
      <w:r w:rsidRPr="006C0B87">
        <w:rPr>
          <w:b/>
          <w:bCs/>
          <w:sz w:val="20"/>
          <w:lang w:val="ru-RU"/>
        </w:rPr>
        <w:t>Сгово</w:t>
      </w:r>
      <w:r w:rsidR="00206A7F" w:rsidRPr="006C0B87">
        <w:rPr>
          <w:b/>
          <w:bCs/>
          <w:sz w:val="20"/>
          <w:lang w:val="ru-RU"/>
        </w:rPr>
        <w:t>р</w:t>
      </w:r>
      <w:r w:rsidRPr="00D566A0">
        <w:rPr>
          <w:sz w:val="20"/>
          <w:lang w:val="ru-RU"/>
        </w:rPr>
        <w:t xml:space="preserve"> означает </w:t>
      </w:r>
      <w:r w:rsidRPr="00D20FD8">
        <w:rPr>
          <w:sz w:val="20"/>
          <w:lang w:val="ru-RU"/>
        </w:rPr>
        <w:t>договоренность между двумя или более лицами, направленную на достижение ненадлежащей цели, в том числе на то, чтобы оказать недопустимое влияния на действия другого лица</w:t>
      </w:r>
      <w:r w:rsidR="00BD2CD9" w:rsidRPr="00D566A0">
        <w:rPr>
          <w:sz w:val="20"/>
          <w:lang w:val="ru-RU"/>
        </w:rPr>
        <w:t xml:space="preserve">; </w:t>
      </w:r>
    </w:p>
    <w:p w14:paraId="6AF49CB0" w14:textId="7BE85459" w:rsidR="00BD2CD9" w:rsidRPr="00D566A0" w:rsidRDefault="007C25DA" w:rsidP="006C0B87">
      <w:pPr>
        <w:pStyle w:val="Header2-SubClauses"/>
        <w:numPr>
          <w:ilvl w:val="0"/>
          <w:numId w:val="103"/>
        </w:numPr>
        <w:spacing w:after="0" w:line="259" w:lineRule="auto"/>
        <w:ind w:left="1320" w:hanging="450"/>
        <w:jc w:val="left"/>
        <w:rPr>
          <w:sz w:val="20"/>
          <w:lang w:val="ru-RU"/>
        </w:rPr>
      </w:pPr>
      <w:r w:rsidRPr="006C0B87">
        <w:rPr>
          <w:b/>
          <w:bCs/>
          <w:sz w:val="20"/>
          <w:lang w:val="ru-RU"/>
        </w:rPr>
        <w:t>Коррупция</w:t>
      </w:r>
      <w:r w:rsidRPr="00D566A0">
        <w:rPr>
          <w:sz w:val="20"/>
          <w:lang w:val="ru-RU"/>
        </w:rPr>
        <w:t xml:space="preserve"> </w:t>
      </w:r>
      <w:r w:rsidRPr="00CC1507">
        <w:rPr>
          <w:sz w:val="20"/>
          <w:lang w:val="ru-RU"/>
        </w:rPr>
        <w:t>означает обещание, предложение, предоставление, получение либо вымогательство, будь то прямо или косвенно, любых ценностей или любого неправомерного преимущества, или любое действие или бездействие, связанное со злоупотреблением властью или должностными обязанностями, в целях недопустимого влияния или оказания недопустимого влияния на действия другого лица, или в целях получения неправомерного преимущества для себя или другого лица</w:t>
      </w:r>
      <w:r w:rsidR="00BD2CD9" w:rsidRPr="00D566A0">
        <w:rPr>
          <w:sz w:val="20"/>
          <w:lang w:val="ru-RU"/>
        </w:rPr>
        <w:t>;</w:t>
      </w:r>
    </w:p>
    <w:p w14:paraId="452BF85C" w14:textId="57ADEDE6" w:rsidR="00BD2CD9" w:rsidRPr="00D566A0" w:rsidRDefault="007C25DA" w:rsidP="006C0B87">
      <w:pPr>
        <w:pStyle w:val="Header2-SubClauses"/>
        <w:numPr>
          <w:ilvl w:val="0"/>
          <w:numId w:val="103"/>
        </w:numPr>
        <w:spacing w:after="0" w:line="259" w:lineRule="auto"/>
        <w:ind w:left="1320" w:hanging="450"/>
        <w:jc w:val="left"/>
        <w:rPr>
          <w:sz w:val="20"/>
          <w:lang w:val="ru-RU"/>
        </w:rPr>
      </w:pPr>
      <w:r w:rsidRPr="006C0B87">
        <w:rPr>
          <w:b/>
          <w:bCs/>
          <w:sz w:val="20"/>
          <w:lang w:val="ru-RU"/>
        </w:rPr>
        <w:t xml:space="preserve">Мошенничество </w:t>
      </w:r>
      <w:r w:rsidRPr="00C07CD4">
        <w:rPr>
          <w:sz w:val="20"/>
          <w:lang w:val="ru-RU"/>
        </w:rPr>
        <w:t xml:space="preserve">означает любое действие или бездействие, включая искажение или сокрытие существенного факта, которое заведомо или по неосторожности вводит в </w:t>
      </w:r>
      <w:r w:rsidRPr="00C07CD4">
        <w:rPr>
          <w:sz w:val="20"/>
          <w:lang w:val="ru-RU"/>
        </w:rPr>
        <w:lastRenderedPageBreak/>
        <w:t>заблуждение или представляет собой попытку ввести в заблуждение другое лицо с целью извлечь финансовую или иную выгоду или ненадлежащее преимущество для себя или третьего лица, либо избежать выполнения обязательства</w:t>
      </w:r>
      <w:r w:rsidR="00BD2CD9" w:rsidRPr="00D566A0">
        <w:rPr>
          <w:sz w:val="20"/>
          <w:lang w:val="ru-RU"/>
        </w:rPr>
        <w:t>;</w:t>
      </w:r>
    </w:p>
    <w:p w14:paraId="42E3B4F8" w14:textId="1405946D" w:rsidR="00BD2CD9" w:rsidRPr="00D566A0" w:rsidRDefault="00BD2CD9" w:rsidP="006C0B87">
      <w:pPr>
        <w:pStyle w:val="Header2-SubClauses"/>
        <w:numPr>
          <w:ilvl w:val="0"/>
          <w:numId w:val="103"/>
        </w:numPr>
        <w:spacing w:after="0" w:line="259" w:lineRule="auto"/>
        <w:ind w:left="1320" w:hanging="450"/>
        <w:jc w:val="left"/>
        <w:rPr>
          <w:sz w:val="20"/>
          <w:lang w:val="ru-RU"/>
        </w:rPr>
      </w:pPr>
      <w:r w:rsidRPr="006C0B87">
        <w:rPr>
          <w:b/>
          <w:bCs/>
          <w:sz w:val="20"/>
          <w:lang w:val="ru-RU"/>
        </w:rPr>
        <w:t xml:space="preserve">Воспрепятствование </w:t>
      </w:r>
      <w:r w:rsidRPr="00D566A0">
        <w:rPr>
          <w:sz w:val="20"/>
          <w:lang w:val="ru-RU"/>
        </w:rPr>
        <w:t>означает:</w:t>
      </w:r>
    </w:p>
    <w:p w14:paraId="34A255E0" w14:textId="351BDB89" w:rsidR="00BD2CD9" w:rsidRPr="00D566A0" w:rsidRDefault="007C25DA" w:rsidP="006C0B87">
      <w:pPr>
        <w:pStyle w:val="Header2-SubClauses"/>
        <w:numPr>
          <w:ilvl w:val="0"/>
          <w:numId w:val="104"/>
        </w:numPr>
        <w:spacing w:after="0" w:line="259" w:lineRule="auto"/>
        <w:jc w:val="left"/>
        <w:rPr>
          <w:sz w:val="20"/>
          <w:lang w:val="ru-RU"/>
        </w:rPr>
      </w:pPr>
      <w:r w:rsidRPr="00A47B3F">
        <w:rPr>
          <w:sz w:val="20"/>
          <w:lang w:val="ru-RU"/>
        </w:rPr>
        <w:t>умышленное уничтожение, фальсификацию, изменение или сокрытие вещественных доказательств в рамках расследования</w:t>
      </w:r>
      <w:r w:rsidR="00BD2CD9" w:rsidRPr="00D566A0">
        <w:rPr>
          <w:sz w:val="20"/>
          <w:lang w:val="ru-RU"/>
        </w:rPr>
        <w:t>;</w:t>
      </w:r>
    </w:p>
    <w:p w14:paraId="52C54CAA" w14:textId="12526CB1" w:rsidR="00BD2CD9" w:rsidRPr="00D566A0" w:rsidRDefault="007C25DA" w:rsidP="006C0B87">
      <w:pPr>
        <w:pStyle w:val="Header2-SubClauses"/>
        <w:numPr>
          <w:ilvl w:val="0"/>
          <w:numId w:val="104"/>
        </w:numPr>
        <w:spacing w:after="0" w:line="259" w:lineRule="auto"/>
        <w:jc w:val="left"/>
        <w:rPr>
          <w:sz w:val="20"/>
          <w:lang w:val="ru-RU"/>
        </w:rPr>
      </w:pPr>
      <w:r w:rsidRPr="00A47B3F">
        <w:rPr>
          <w:sz w:val="20"/>
          <w:lang w:val="ru-RU"/>
        </w:rPr>
        <w:t>дачу ложных показаний следователям в целях существенного воспрепятствования расследованию</w:t>
      </w:r>
      <w:r w:rsidR="00BD2CD9" w:rsidRPr="00D566A0">
        <w:rPr>
          <w:sz w:val="20"/>
          <w:lang w:val="ru-RU"/>
        </w:rPr>
        <w:t>;</w:t>
      </w:r>
    </w:p>
    <w:p w14:paraId="761AEAE0" w14:textId="7F208C1A" w:rsidR="00BD2CD9" w:rsidRPr="00D566A0" w:rsidRDefault="007C25DA" w:rsidP="006C0B87">
      <w:pPr>
        <w:pStyle w:val="Header2-SubClauses"/>
        <w:numPr>
          <w:ilvl w:val="0"/>
          <w:numId w:val="104"/>
        </w:numPr>
        <w:spacing w:after="0" w:line="259" w:lineRule="auto"/>
        <w:jc w:val="left"/>
        <w:rPr>
          <w:sz w:val="20"/>
          <w:lang w:val="ru-RU"/>
        </w:rPr>
      </w:pPr>
      <w:r w:rsidRPr="00A47B3F">
        <w:rPr>
          <w:sz w:val="20"/>
          <w:lang w:val="ru-RU"/>
        </w:rPr>
        <w:t>несоблюдение требований о предоставлении информации, документов или записей в связи с расследованием</w:t>
      </w:r>
      <w:r w:rsidR="00BD2CD9" w:rsidRPr="00D566A0">
        <w:rPr>
          <w:sz w:val="20"/>
          <w:lang w:val="ru-RU"/>
        </w:rPr>
        <w:t>;</w:t>
      </w:r>
    </w:p>
    <w:p w14:paraId="01B17A68" w14:textId="3DB5348A" w:rsidR="00BD2CD9" w:rsidRPr="00D566A0" w:rsidRDefault="007C25DA" w:rsidP="006C0B87">
      <w:pPr>
        <w:pStyle w:val="Header2-SubClauses"/>
        <w:numPr>
          <w:ilvl w:val="0"/>
          <w:numId w:val="104"/>
        </w:numPr>
        <w:spacing w:after="0" w:line="259" w:lineRule="auto"/>
        <w:jc w:val="left"/>
        <w:rPr>
          <w:sz w:val="20"/>
          <w:lang w:val="ru-RU"/>
        </w:rPr>
      </w:pPr>
      <w:r w:rsidRPr="00A47B3F">
        <w:rPr>
          <w:sz w:val="20"/>
          <w:lang w:val="ru-RU"/>
        </w:rPr>
        <w:t>угрозы, преследование или запугивание какого-либо лица в целях воспрепятствования раскрытию этим лицом сведений по вопросам, связанным с расследованием НЕФКО, или проведению расследования</w:t>
      </w:r>
      <w:r w:rsidR="00BD2CD9" w:rsidRPr="00D566A0">
        <w:rPr>
          <w:sz w:val="20"/>
          <w:lang w:val="ru-RU"/>
        </w:rPr>
        <w:t>; или</w:t>
      </w:r>
    </w:p>
    <w:p w14:paraId="10B191F8" w14:textId="74D23B1F" w:rsidR="00BD2CD9" w:rsidRPr="00D566A0" w:rsidRDefault="007C25DA" w:rsidP="006C0B87">
      <w:pPr>
        <w:pStyle w:val="Header2-SubClauses"/>
        <w:numPr>
          <w:ilvl w:val="0"/>
          <w:numId w:val="104"/>
        </w:numPr>
        <w:spacing w:after="0" w:line="259" w:lineRule="auto"/>
        <w:jc w:val="left"/>
        <w:rPr>
          <w:sz w:val="20"/>
          <w:lang w:val="ru-RU"/>
        </w:rPr>
      </w:pPr>
      <w:r w:rsidRPr="00144AE7">
        <w:rPr>
          <w:sz w:val="20"/>
          <w:lang w:val="ru-RU"/>
        </w:rPr>
        <w:t>существенное нарушение договорных прав НЕФКО на проведение аудита или доступ к информации</w:t>
      </w:r>
      <w:r w:rsidR="00BD2CD9" w:rsidRPr="00D566A0">
        <w:rPr>
          <w:sz w:val="20"/>
          <w:lang w:val="ru-RU"/>
        </w:rPr>
        <w:t>;</w:t>
      </w:r>
    </w:p>
    <w:p w14:paraId="073994B1" w14:textId="4033046E" w:rsidR="00BD2CD9" w:rsidRPr="00D566A0" w:rsidRDefault="007C25DA" w:rsidP="006C0B87">
      <w:pPr>
        <w:pStyle w:val="Header2-SubClauses"/>
        <w:numPr>
          <w:ilvl w:val="0"/>
          <w:numId w:val="103"/>
        </w:numPr>
        <w:spacing w:after="0" w:line="259" w:lineRule="auto"/>
        <w:ind w:left="1320" w:hanging="450"/>
        <w:jc w:val="left"/>
        <w:rPr>
          <w:sz w:val="20"/>
          <w:lang w:val="ru-RU"/>
        </w:rPr>
      </w:pPr>
      <w:r w:rsidRPr="006C0B87">
        <w:rPr>
          <w:b/>
          <w:bCs/>
          <w:sz w:val="20"/>
          <w:lang w:val="ru-RU"/>
        </w:rPr>
        <w:t>Легализация доходов, полученных преступным путем</w:t>
      </w:r>
      <w:r w:rsidR="00206A7F">
        <w:rPr>
          <w:sz w:val="20"/>
          <w:lang w:val="ru-RU"/>
        </w:rPr>
        <w:t>,</w:t>
      </w:r>
      <w:r w:rsidR="00BD2CD9" w:rsidRPr="00D566A0">
        <w:rPr>
          <w:sz w:val="20"/>
          <w:lang w:val="ru-RU"/>
        </w:rPr>
        <w:t xml:space="preserve"> означает</w:t>
      </w:r>
      <w:r>
        <w:rPr>
          <w:sz w:val="20"/>
          <w:lang w:val="ru-RU"/>
        </w:rPr>
        <w:t>:</w:t>
      </w:r>
    </w:p>
    <w:p w14:paraId="4709FA41" w14:textId="5CFAD493" w:rsidR="00BD2CD9" w:rsidRPr="00D566A0" w:rsidRDefault="007C25DA" w:rsidP="006C0B87">
      <w:pPr>
        <w:pStyle w:val="Header2-SubClauses"/>
        <w:numPr>
          <w:ilvl w:val="0"/>
          <w:numId w:val="106"/>
        </w:numPr>
        <w:spacing w:after="0" w:line="259" w:lineRule="auto"/>
        <w:jc w:val="left"/>
        <w:rPr>
          <w:sz w:val="20"/>
          <w:lang w:val="ru-RU"/>
        </w:rPr>
      </w:pPr>
      <w:r w:rsidRPr="00C93FCE">
        <w:rPr>
          <w:sz w:val="20"/>
          <w:lang w:val="ru-RU"/>
        </w:rPr>
        <w:t>конверсию или передачу имущества при наличии сведений о том, что такое имущество получено преступным путем, в целях сокрытия и утаивания незаконного происхождения имущества, или содействие любому лицу, которое участвует в осуществлении такой деятельности, в уклонении от правовых последствий такой деятельности</w:t>
      </w:r>
      <w:r w:rsidR="00BD2CD9" w:rsidRPr="00D566A0">
        <w:rPr>
          <w:sz w:val="20"/>
          <w:lang w:val="ru-RU"/>
        </w:rPr>
        <w:t>;</w:t>
      </w:r>
    </w:p>
    <w:p w14:paraId="64D2730B" w14:textId="027C3A7A" w:rsidR="00BD2CD9" w:rsidRPr="00D566A0" w:rsidRDefault="007C25DA" w:rsidP="006C0B87">
      <w:pPr>
        <w:pStyle w:val="Header2-SubClauses"/>
        <w:numPr>
          <w:ilvl w:val="0"/>
          <w:numId w:val="106"/>
        </w:numPr>
        <w:spacing w:after="0" w:line="259" w:lineRule="auto"/>
        <w:jc w:val="left"/>
        <w:rPr>
          <w:sz w:val="20"/>
          <w:lang w:val="ru-RU"/>
        </w:rPr>
      </w:pPr>
      <w:r w:rsidRPr="00C93FCE">
        <w:rPr>
          <w:sz w:val="20"/>
          <w:lang w:val="ru-RU"/>
        </w:rPr>
        <w:t>сокрытие или искажение действительной сути, источника, местонахождения, размещения, движения имущества, прав в его отношении или его принадлежности, при наличии сведений о том, что такое имущество получено преступным путем</w:t>
      </w:r>
      <w:r w:rsidR="00BD2CD9" w:rsidRPr="00D566A0">
        <w:rPr>
          <w:sz w:val="20"/>
          <w:lang w:val="ru-RU"/>
        </w:rPr>
        <w:t>;</w:t>
      </w:r>
    </w:p>
    <w:p w14:paraId="78944841" w14:textId="72DC1BBB" w:rsidR="00BD2CD9" w:rsidRPr="00D566A0" w:rsidRDefault="00206A7F" w:rsidP="006C0B87">
      <w:pPr>
        <w:pStyle w:val="Header2-SubClauses"/>
        <w:numPr>
          <w:ilvl w:val="0"/>
          <w:numId w:val="106"/>
        </w:numPr>
        <w:spacing w:after="0" w:line="259" w:lineRule="auto"/>
        <w:jc w:val="left"/>
        <w:rPr>
          <w:sz w:val="20"/>
          <w:lang w:val="ru-RU"/>
        </w:rPr>
      </w:pPr>
      <w:r w:rsidRPr="00C93FCE">
        <w:rPr>
          <w:sz w:val="20"/>
          <w:lang w:val="ru-RU"/>
        </w:rPr>
        <w:t>приобретение, владение или пользование имуществом при наличии в момент его получения сведений о том, что такое имущество было получено преступным путем</w:t>
      </w:r>
      <w:r w:rsidR="00BD2CD9" w:rsidRPr="00D566A0">
        <w:rPr>
          <w:sz w:val="20"/>
          <w:lang w:val="ru-RU"/>
        </w:rPr>
        <w:t>; или</w:t>
      </w:r>
    </w:p>
    <w:p w14:paraId="6BA4EEF4" w14:textId="0120C4BC" w:rsidR="00BD2CD9" w:rsidRPr="00D566A0" w:rsidRDefault="00206A7F" w:rsidP="006C0B87">
      <w:pPr>
        <w:pStyle w:val="Header2-SubClauses"/>
        <w:numPr>
          <w:ilvl w:val="0"/>
          <w:numId w:val="106"/>
        </w:numPr>
        <w:spacing w:after="0" w:line="259" w:lineRule="auto"/>
        <w:jc w:val="left"/>
        <w:rPr>
          <w:sz w:val="20"/>
          <w:lang w:val="ru-RU"/>
        </w:rPr>
      </w:pPr>
      <w:r w:rsidRPr="00C93FCE">
        <w:rPr>
          <w:sz w:val="20"/>
          <w:lang w:val="ru-RU"/>
        </w:rPr>
        <w:t>участие или содействие в любом из вышеуказанных видов деятельности</w:t>
      </w:r>
      <w:r w:rsidR="00BD2CD9" w:rsidRPr="00D566A0">
        <w:rPr>
          <w:sz w:val="20"/>
          <w:lang w:val="ru-RU"/>
        </w:rPr>
        <w:t>; и</w:t>
      </w:r>
    </w:p>
    <w:p w14:paraId="317004E5" w14:textId="0DB37221" w:rsidR="00BD2CD9" w:rsidRDefault="00206A7F" w:rsidP="00BD2CD9">
      <w:pPr>
        <w:pStyle w:val="Header2-SubClauses"/>
        <w:numPr>
          <w:ilvl w:val="0"/>
          <w:numId w:val="103"/>
        </w:numPr>
        <w:spacing w:line="259" w:lineRule="auto"/>
        <w:ind w:left="1320" w:hanging="450"/>
        <w:jc w:val="left"/>
        <w:rPr>
          <w:sz w:val="20"/>
          <w:lang w:val="ru-RU"/>
        </w:rPr>
      </w:pPr>
      <w:r w:rsidRPr="006C0B87">
        <w:rPr>
          <w:b/>
          <w:bCs/>
          <w:sz w:val="20"/>
          <w:lang w:val="ru-RU"/>
        </w:rPr>
        <w:t>Финансирование терроризма</w:t>
      </w:r>
      <w:r w:rsidRPr="00D566A0">
        <w:rPr>
          <w:sz w:val="20"/>
          <w:lang w:val="ru-RU"/>
        </w:rPr>
        <w:t xml:space="preserve"> </w:t>
      </w:r>
      <w:r w:rsidRPr="00E233D7">
        <w:rPr>
          <w:sz w:val="20"/>
          <w:lang w:val="ru-RU"/>
        </w:rPr>
        <w:t xml:space="preserve">означает предоставление или сбор средств любыми способами, будь то прямо или косвенно, с намерением их использования или при наличии информации, что они будут использоваться, полностью или частично, для осуществления террористической деятельности </w:t>
      </w:r>
      <w:r>
        <w:rPr>
          <w:sz w:val="20"/>
          <w:lang w:val="ru-RU"/>
        </w:rPr>
        <w:t>(</w:t>
      </w:r>
      <w:r w:rsidRPr="00E233D7">
        <w:rPr>
          <w:sz w:val="20"/>
          <w:lang w:val="ru-RU"/>
        </w:rPr>
        <w:t>«террористическая деятельность» имеет то же значение, что и в Статье 2 Международной конвенции о борьбе с финансированием терроризма</w:t>
      </w:r>
      <w:r w:rsidR="00BD2CD9" w:rsidRPr="00D566A0">
        <w:rPr>
          <w:sz w:val="20"/>
          <w:lang w:val="ru-RU"/>
        </w:rPr>
        <w:t>).</w:t>
      </w:r>
    </w:p>
    <w:p w14:paraId="4BBE5223" w14:textId="77777777" w:rsidR="00A933D3" w:rsidRPr="00D566A0" w:rsidRDefault="00A933D3" w:rsidP="006C0B87">
      <w:pPr>
        <w:pStyle w:val="Header2-SubClauses"/>
        <w:spacing w:line="259" w:lineRule="auto"/>
        <w:jc w:val="left"/>
        <w:rPr>
          <w:sz w:val="20"/>
          <w:lang w:val="ru-RU"/>
        </w:rPr>
      </w:pPr>
    </w:p>
    <w:p w14:paraId="28B46D0C" w14:textId="77777777" w:rsidR="008027C3" w:rsidRPr="00D566A0" w:rsidRDefault="008027C3" w:rsidP="008027C3">
      <w:pPr>
        <w:autoSpaceDE w:val="0"/>
        <w:autoSpaceDN w:val="0"/>
        <w:adjustRightInd w:val="0"/>
        <w:rPr>
          <w:rFonts w:eastAsia="Calibri"/>
          <w:sz w:val="20"/>
          <w:lang w:val="ru-RU"/>
        </w:rPr>
      </w:pPr>
      <w:r w:rsidRPr="00D566A0">
        <w:rPr>
          <w:rFonts w:eastAsia="Calibri"/>
          <w:sz w:val="20"/>
          <w:lang w:val="ru-RU"/>
        </w:rPr>
        <w:t xml:space="preserve">Дата: </w:t>
      </w:r>
    </w:p>
    <w:p w14:paraId="2CC82859" w14:textId="77777777" w:rsidR="008027C3" w:rsidRPr="00D566A0" w:rsidRDefault="008027C3" w:rsidP="008027C3">
      <w:pPr>
        <w:autoSpaceDE w:val="0"/>
        <w:autoSpaceDN w:val="0"/>
        <w:adjustRightInd w:val="0"/>
        <w:rPr>
          <w:rFonts w:eastAsia="Calibri"/>
          <w:sz w:val="20"/>
          <w:lang w:val="ru-RU"/>
        </w:rPr>
      </w:pPr>
    </w:p>
    <w:p w14:paraId="15C0A0A5" w14:textId="77777777" w:rsidR="008027C3" w:rsidRPr="00D566A0" w:rsidRDefault="008027C3" w:rsidP="008027C3">
      <w:pPr>
        <w:autoSpaceDE w:val="0"/>
        <w:autoSpaceDN w:val="0"/>
        <w:adjustRightInd w:val="0"/>
        <w:rPr>
          <w:rFonts w:eastAsia="Calibri"/>
          <w:sz w:val="20"/>
          <w:lang w:val="ru-RU"/>
        </w:rPr>
      </w:pPr>
      <w:r w:rsidRPr="00D566A0">
        <w:rPr>
          <w:rFonts w:eastAsia="Calibri"/>
          <w:sz w:val="20"/>
          <w:lang w:val="ru-RU"/>
        </w:rPr>
        <w:t xml:space="preserve">Подпись: </w:t>
      </w:r>
    </w:p>
    <w:p w14:paraId="19DFAA44" w14:textId="77777777" w:rsidR="008027C3" w:rsidRPr="00D566A0" w:rsidRDefault="008027C3" w:rsidP="008027C3">
      <w:pPr>
        <w:autoSpaceDE w:val="0"/>
        <w:autoSpaceDN w:val="0"/>
        <w:adjustRightInd w:val="0"/>
        <w:rPr>
          <w:rFonts w:eastAsia="Calibri"/>
          <w:sz w:val="20"/>
          <w:lang w:val="ru-RU"/>
        </w:rPr>
      </w:pPr>
    </w:p>
    <w:p w14:paraId="3493C1C1" w14:textId="77777777" w:rsidR="008027C3" w:rsidRPr="00D566A0" w:rsidRDefault="008027C3" w:rsidP="008027C3">
      <w:pPr>
        <w:autoSpaceDE w:val="0"/>
        <w:autoSpaceDN w:val="0"/>
        <w:adjustRightInd w:val="0"/>
        <w:rPr>
          <w:rFonts w:eastAsia="Calibri"/>
          <w:sz w:val="20"/>
          <w:lang w:val="ru-RU"/>
        </w:rPr>
      </w:pPr>
      <w:r w:rsidRPr="00D566A0">
        <w:rPr>
          <w:rFonts w:eastAsia="Calibri"/>
          <w:sz w:val="20"/>
          <w:lang w:val="ru-RU"/>
        </w:rPr>
        <w:t>[Имя и должность]</w:t>
      </w:r>
    </w:p>
    <w:p w14:paraId="237CD4CB" w14:textId="77777777" w:rsidR="008027C3" w:rsidRPr="00D566A0" w:rsidRDefault="008027C3" w:rsidP="008027C3">
      <w:pPr>
        <w:autoSpaceDE w:val="0"/>
        <w:autoSpaceDN w:val="0"/>
        <w:adjustRightInd w:val="0"/>
        <w:rPr>
          <w:rFonts w:eastAsia="Calibri"/>
          <w:sz w:val="20"/>
          <w:lang w:val="ru-RU"/>
        </w:rPr>
      </w:pPr>
    </w:p>
    <w:p w14:paraId="06FC34C2" w14:textId="77777777" w:rsidR="008027C3" w:rsidRPr="00D566A0" w:rsidRDefault="008027C3" w:rsidP="008027C3">
      <w:pPr>
        <w:autoSpaceDE w:val="0"/>
        <w:autoSpaceDN w:val="0"/>
        <w:adjustRightInd w:val="0"/>
        <w:rPr>
          <w:rFonts w:eastAsia="Calibri"/>
          <w:sz w:val="20"/>
          <w:lang w:val="ru-RU"/>
        </w:rPr>
      </w:pPr>
      <w:r w:rsidRPr="00D566A0">
        <w:rPr>
          <w:rFonts w:eastAsia="Calibri"/>
          <w:sz w:val="20"/>
          <w:lang w:val="ru-RU"/>
        </w:rPr>
        <w:t xml:space="preserve">за и от имени </w:t>
      </w:r>
    </w:p>
    <w:p w14:paraId="1480B51F" w14:textId="77777777" w:rsidR="008027C3" w:rsidRPr="00D566A0" w:rsidRDefault="008027C3" w:rsidP="008027C3">
      <w:pPr>
        <w:autoSpaceDE w:val="0"/>
        <w:autoSpaceDN w:val="0"/>
        <w:adjustRightInd w:val="0"/>
        <w:rPr>
          <w:rFonts w:eastAsia="Calibri"/>
          <w:sz w:val="20"/>
          <w:lang w:val="ru-RU"/>
        </w:rPr>
      </w:pPr>
    </w:p>
    <w:p w14:paraId="1AD6E521" w14:textId="382E24D2" w:rsidR="003526C6" w:rsidRPr="00D566A0" w:rsidRDefault="008027C3" w:rsidP="008027C3">
      <w:pPr>
        <w:autoSpaceDE w:val="0"/>
        <w:autoSpaceDN w:val="0"/>
        <w:adjustRightInd w:val="0"/>
        <w:jc w:val="left"/>
        <w:rPr>
          <w:rFonts w:eastAsiaTheme="minorHAnsi"/>
          <w:sz w:val="20"/>
          <w:lang w:val="ru-RU"/>
        </w:rPr>
      </w:pPr>
      <w:r w:rsidRPr="00D566A0">
        <w:rPr>
          <w:rFonts w:eastAsia="Calibri"/>
          <w:sz w:val="20"/>
          <w:lang w:val="ru-RU"/>
        </w:rPr>
        <w:t>[</w:t>
      </w:r>
      <w:r w:rsidRPr="00D566A0">
        <w:rPr>
          <w:rFonts w:eastAsia="Calibri"/>
          <w:color w:val="000000"/>
          <w:sz w:val="20"/>
          <w:szCs w:val="24"/>
          <w:lang w:val="ru-RU"/>
        </w:rPr>
        <w:t xml:space="preserve">Название фирмы или </w:t>
      </w:r>
      <w:r w:rsidR="00E02742">
        <w:rPr>
          <w:rFonts w:eastAsia="Calibri"/>
          <w:color w:val="000000"/>
          <w:sz w:val="20"/>
          <w:szCs w:val="24"/>
          <w:lang w:val="ru-RU"/>
        </w:rPr>
        <w:t>ПКО</w:t>
      </w:r>
      <w:r w:rsidRPr="00D566A0">
        <w:rPr>
          <w:rFonts w:eastAsia="Calibri"/>
          <w:sz w:val="20"/>
          <w:lang w:val="ru-RU"/>
        </w:rPr>
        <w:t>]</w:t>
      </w:r>
    </w:p>
    <w:p w14:paraId="13381438" w14:textId="5FD52423" w:rsidR="00B02973" w:rsidRPr="00D566A0" w:rsidRDefault="00B02973">
      <w:pPr>
        <w:jc w:val="left"/>
        <w:rPr>
          <w:b/>
          <w:lang w:val="ru-RU"/>
        </w:rPr>
      </w:pPr>
      <w:r w:rsidRPr="00D566A0">
        <w:rPr>
          <w:b/>
          <w:lang w:val="ru-RU"/>
        </w:rPr>
        <w:br w:type="page"/>
      </w:r>
    </w:p>
    <w:tbl>
      <w:tblPr>
        <w:tblW w:w="0" w:type="auto"/>
        <w:tblLook w:val="01E0" w:firstRow="1" w:lastRow="1" w:firstColumn="1" w:lastColumn="1" w:noHBand="0" w:noVBand="0"/>
      </w:tblPr>
      <w:tblGrid>
        <w:gridCol w:w="8788"/>
      </w:tblGrid>
      <w:tr w:rsidR="001162CD" w:rsidRPr="007273A5" w14:paraId="10672D30" w14:textId="77777777" w:rsidTr="00D85F46">
        <w:tc>
          <w:tcPr>
            <w:tcW w:w="8788" w:type="dxa"/>
          </w:tcPr>
          <w:p w14:paraId="10672D2F" w14:textId="14966F26" w:rsidR="00A8081E" w:rsidRPr="00D566A0" w:rsidRDefault="007B4C20" w:rsidP="00F6733F">
            <w:pPr>
              <w:pStyle w:val="Subheader1"/>
              <w:rPr>
                <w:lang w:val="ru-RU"/>
              </w:rPr>
            </w:pPr>
            <w:bookmarkStart w:id="36" w:name="_Toc66985588"/>
            <w:r>
              <w:rPr>
                <w:lang w:val="ru-RU"/>
              </w:rPr>
              <w:lastRenderedPageBreak/>
              <w:t>Таблицы цен</w:t>
            </w:r>
            <w:r w:rsidRPr="00D566A0">
              <w:rPr>
                <w:lang w:val="ru-RU"/>
              </w:rPr>
              <w:t xml:space="preserve"> </w:t>
            </w:r>
            <w:r w:rsidR="000D0FAE" w:rsidRPr="00D566A0">
              <w:rPr>
                <w:lang w:val="ru-RU"/>
              </w:rPr>
              <w:t xml:space="preserve">/ </w:t>
            </w:r>
            <w:bookmarkEnd w:id="36"/>
            <w:r>
              <w:rPr>
                <w:lang w:val="ru-RU"/>
              </w:rPr>
              <w:t>Ведомость объемов работ</w:t>
            </w:r>
          </w:p>
        </w:tc>
      </w:tr>
    </w:tbl>
    <w:p w14:paraId="10672D31" w14:textId="77777777" w:rsidR="001162CD" w:rsidRPr="00D566A0" w:rsidRDefault="001162CD" w:rsidP="001162CD">
      <w:pPr>
        <w:numPr>
          <w:ilvl w:val="12"/>
          <w:numId w:val="0"/>
        </w:numPr>
        <w:jc w:val="center"/>
        <w:rPr>
          <w:sz w:val="20"/>
          <w:lang w:val="ru-RU"/>
        </w:rPr>
      </w:pPr>
      <w:bookmarkStart w:id="37" w:name="_Toc108950335"/>
    </w:p>
    <w:p w14:paraId="10672D32" w14:textId="77777777" w:rsidR="001162CD" w:rsidRPr="00D566A0" w:rsidRDefault="001162CD" w:rsidP="001162CD">
      <w:pPr>
        <w:numPr>
          <w:ilvl w:val="12"/>
          <w:numId w:val="0"/>
        </w:numPr>
        <w:pBdr>
          <w:top w:val="single" w:sz="12" w:space="1" w:color="auto"/>
          <w:left w:val="single" w:sz="12" w:space="2" w:color="auto"/>
          <w:bottom w:val="single" w:sz="12" w:space="1" w:color="auto"/>
          <w:right w:val="single" w:sz="12" w:space="1" w:color="auto"/>
        </w:pBdr>
        <w:rPr>
          <w:b/>
          <w:i/>
          <w:sz w:val="20"/>
          <w:lang w:val="ru-RU"/>
        </w:rPr>
      </w:pPr>
    </w:p>
    <w:p w14:paraId="10672D33" w14:textId="39068C2D" w:rsidR="001162CD" w:rsidRPr="00D566A0" w:rsidRDefault="00D535A5" w:rsidP="001162CD">
      <w:pPr>
        <w:numPr>
          <w:ilvl w:val="12"/>
          <w:numId w:val="0"/>
        </w:numPr>
        <w:pBdr>
          <w:top w:val="single" w:sz="12" w:space="1" w:color="auto"/>
          <w:left w:val="single" w:sz="12" w:space="2" w:color="auto"/>
          <w:bottom w:val="single" w:sz="12" w:space="1" w:color="auto"/>
          <w:right w:val="single" w:sz="12" w:space="1" w:color="auto"/>
        </w:pBdr>
        <w:rPr>
          <w:b/>
          <w:i/>
          <w:sz w:val="20"/>
          <w:lang w:val="ru-RU"/>
        </w:rPr>
      </w:pPr>
      <w:r>
        <w:rPr>
          <w:b/>
          <w:i/>
          <w:sz w:val="20"/>
          <w:lang w:val="ru-RU"/>
        </w:rPr>
        <w:t>Приведенные рекомендации</w:t>
      </w:r>
      <w:r w:rsidR="008B662C">
        <w:rPr>
          <w:b/>
          <w:i/>
          <w:sz w:val="20"/>
          <w:lang w:val="ru-RU"/>
        </w:rPr>
        <w:t xml:space="preserve"> </w:t>
      </w:r>
      <w:r w:rsidR="00986AC3">
        <w:rPr>
          <w:b/>
          <w:i/>
          <w:sz w:val="20"/>
          <w:lang w:val="ru-RU"/>
        </w:rPr>
        <w:t>по</w:t>
      </w:r>
      <w:r w:rsidR="00E441F4" w:rsidRPr="00D566A0">
        <w:rPr>
          <w:b/>
          <w:i/>
          <w:sz w:val="20"/>
          <w:lang w:val="ru-RU"/>
        </w:rPr>
        <w:t xml:space="preserve"> подготовк</w:t>
      </w:r>
      <w:r w:rsidR="00986AC3">
        <w:rPr>
          <w:b/>
          <w:i/>
          <w:sz w:val="20"/>
          <w:lang w:val="ru-RU"/>
        </w:rPr>
        <w:t>е</w:t>
      </w:r>
      <w:r w:rsidR="00E441F4" w:rsidRPr="00D566A0">
        <w:rPr>
          <w:b/>
          <w:i/>
          <w:sz w:val="20"/>
          <w:lang w:val="ru-RU"/>
        </w:rPr>
        <w:t xml:space="preserve"> </w:t>
      </w:r>
      <w:r w:rsidR="008B662C">
        <w:rPr>
          <w:b/>
          <w:i/>
          <w:sz w:val="20"/>
          <w:lang w:val="ru-RU"/>
        </w:rPr>
        <w:t>Ведомости объем</w:t>
      </w:r>
      <w:r w:rsidR="00986AC3">
        <w:rPr>
          <w:b/>
          <w:i/>
          <w:sz w:val="20"/>
          <w:lang w:val="ru-RU"/>
        </w:rPr>
        <w:t>ов</w:t>
      </w:r>
      <w:r w:rsidR="008B662C">
        <w:rPr>
          <w:b/>
          <w:i/>
          <w:sz w:val="20"/>
          <w:lang w:val="ru-RU"/>
        </w:rPr>
        <w:t xml:space="preserve"> </w:t>
      </w:r>
      <w:r w:rsidR="00E441F4" w:rsidRPr="00D566A0">
        <w:rPr>
          <w:b/>
          <w:i/>
          <w:sz w:val="20"/>
          <w:lang w:val="ru-RU"/>
        </w:rPr>
        <w:t xml:space="preserve">работ предназначены только для Заказчика или лица, </w:t>
      </w:r>
      <w:r w:rsidR="00D94442">
        <w:rPr>
          <w:b/>
          <w:i/>
          <w:sz w:val="20"/>
          <w:lang w:val="ru-RU"/>
        </w:rPr>
        <w:t>составляющего конкурсную</w:t>
      </w:r>
      <w:r w:rsidR="00E441F4" w:rsidRPr="00D566A0">
        <w:rPr>
          <w:b/>
          <w:i/>
          <w:sz w:val="20"/>
          <w:lang w:val="ru-RU"/>
        </w:rPr>
        <w:t xml:space="preserve"> документ</w:t>
      </w:r>
      <w:r w:rsidR="00D94442">
        <w:rPr>
          <w:b/>
          <w:i/>
          <w:sz w:val="20"/>
          <w:lang w:val="ru-RU"/>
        </w:rPr>
        <w:t>ацию</w:t>
      </w:r>
      <w:r w:rsidR="00E441F4" w:rsidRPr="00D566A0">
        <w:rPr>
          <w:b/>
          <w:i/>
          <w:sz w:val="20"/>
          <w:lang w:val="ru-RU"/>
        </w:rPr>
        <w:t xml:space="preserve">. </w:t>
      </w:r>
      <w:r w:rsidR="00D94442">
        <w:rPr>
          <w:b/>
          <w:i/>
          <w:sz w:val="20"/>
          <w:lang w:val="ru-RU"/>
        </w:rPr>
        <w:t>В состав окончательной док</w:t>
      </w:r>
      <w:r w:rsidR="00587C7C">
        <w:rPr>
          <w:b/>
          <w:i/>
          <w:sz w:val="20"/>
          <w:lang w:val="ru-RU"/>
        </w:rPr>
        <w:t>ументации о</w:t>
      </w:r>
      <w:r w:rsidR="00E441F4" w:rsidRPr="00D566A0">
        <w:rPr>
          <w:b/>
          <w:i/>
          <w:sz w:val="20"/>
          <w:lang w:val="ru-RU"/>
        </w:rPr>
        <w:t xml:space="preserve">ни </w:t>
      </w:r>
      <w:r w:rsidR="00587C7C">
        <w:rPr>
          <w:b/>
          <w:i/>
          <w:sz w:val="20"/>
          <w:lang w:val="ru-RU"/>
        </w:rPr>
        <w:t xml:space="preserve">входить </w:t>
      </w:r>
      <w:r w:rsidR="00E441F4" w:rsidRPr="00D566A0">
        <w:rPr>
          <w:b/>
          <w:i/>
          <w:sz w:val="20"/>
          <w:lang w:val="ru-RU"/>
        </w:rPr>
        <w:t>не должны</w:t>
      </w:r>
      <w:r w:rsidR="001162CD" w:rsidRPr="00D566A0">
        <w:rPr>
          <w:b/>
          <w:i/>
          <w:sz w:val="20"/>
          <w:lang w:val="ru-RU"/>
        </w:rPr>
        <w:t>.</w:t>
      </w:r>
    </w:p>
    <w:p w14:paraId="10672D34" w14:textId="77777777" w:rsidR="001162CD" w:rsidRPr="00D566A0" w:rsidRDefault="001162CD" w:rsidP="001162CD">
      <w:pPr>
        <w:numPr>
          <w:ilvl w:val="12"/>
          <w:numId w:val="0"/>
        </w:numPr>
        <w:pBdr>
          <w:top w:val="single" w:sz="12" w:space="1" w:color="auto"/>
          <w:left w:val="single" w:sz="12" w:space="2" w:color="auto"/>
          <w:bottom w:val="single" w:sz="12" w:space="1" w:color="auto"/>
          <w:right w:val="single" w:sz="12" w:space="1" w:color="auto"/>
        </w:pBdr>
        <w:rPr>
          <w:b/>
          <w:sz w:val="20"/>
          <w:lang w:val="ru-RU"/>
        </w:rPr>
      </w:pPr>
    </w:p>
    <w:p w14:paraId="49513D37" w14:textId="4B3C644D" w:rsidR="00C97172" w:rsidRPr="00D566A0" w:rsidRDefault="00851D3C" w:rsidP="00C97172">
      <w:pPr>
        <w:pStyle w:val="Heading3"/>
        <w:numPr>
          <w:ilvl w:val="12"/>
          <w:numId w:val="0"/>
        </w:numPr>
        <w:pBdr>
          <w:top w:val="single" w:sz="12" w:space="1" w:color="auto"/>
          <w:left w:val="single" w:sz="12" w:space="1" w:color="auto"/>
          <w:bottom w:val="single" w:sz="12" w:space="1" w:color="auto"/>
          <w:right w:val="single" w:sz="12" w:space="1" w:color="auto"/>
        </w:pBdr>
        <w:jc w:val="center"/>
        <w:rPr>
          <w:b/>
          <w:i/>
          <w:sz w:val="20"/>
          <w:lang w:val="ru-RU"/>
        </w:rPr>
      </w:pPr>
      <w:r w:rsidRPr="00D566A0">
        <w:rPr>
          <w:b/>
          <w:i/>
          <w:sz w:val="20"/>
          <w:lang w:val="ru-RU"/>
        </w:rPr>
        <w:t>Цел</w:t>
      </w:r>
      <w:r w:rsidR="00587C7C">
        <w:rPr>
          <w:b/>
          <w:i/>
          <w:sz w:val="20"/>
          <w:lang w:val="ru-RU"/>
        </w:rPr>
        <w:t>и</w:t>
      </w:r>
    </w:p>
    <w:p w14:paraId="4CA63BF3" w14:textId="66E0C286" w:rsidR="00C97172" w:rsidRPr="00D566A0" w:rsidRDefault="0097662F" w:rsidP="00C97172">
      <w:pPr>
        <w:numPr>
          <w:ilvl w:val="12"/>
          <w:numId w:val="0"/>
        </w:numPr>
        <w:pBdr>
          <w:top w:val="single" w:sz="12" w:space="1" w:color="auto"/>
          <w:left w:val="single" w:sz="12" w:space="1" w:color="auto"/>
          <w:bottom w:val="single" w:sz="12" w:space="1" w:color="auto"/>
          <w:right w:val="single" w:sz="12" w:space="1" w:color="auto"/>
        </w:pBdr>
        <w:rPr>
          <w:b/>
          <w:i/>
          <w:sz w:val="20"/>
          <w:lang w:val="ru-RU"/>
        </w:rPr>
      </w:pPr>
      <w:r w:rsidRPr="00D566A0">
        <w:rPr>
          <w:b/>
          <w:i/>
          <w:sz w:val="20"/>
          <w:lang w:val="ru-RU"/>
        </w:rPr>
        <w:t xml:space="preserve">Целью </w:t>
      </w:r>
      <w:r w:rsidR="00587C7C">
        <w:rPr>
          <w:b/>
          <w:i/>
          <w:sz w:val="20"/>
          <w:lang w:val="ru-RU"/>
        </w:rPr>
        <w:t xml:space="preserve">составления Ведомости </w:t>
      </w:r>
      <w:r w:rsidR="00441248">
        <w:rPr>
          <w:b/>
          <w:i/>
          <w:sz w:val="20"/>
          <w:lang w:val="ru-RU"/>
        </w:rPr>
        <w:t xml:space="preserve">объемов </w:t>
      </w:r>
      <w:r w:rsidRPr="00D566A0">
        <w:rPr>
          <w:b/>
          <w:i/>
          <w:sz w:val="20"/>
          <w:lang w:val="ru-RU"/>
        </w:rPr>
        <w:t>работ является</w:t>
      </w:r>
      <w:r w:rsidR="00C97172" w:rsidRPr="00D566A0">
        <w:rPr>
          <w:b/>
          <w:i/>
          <w:sz w:val="20"/>
          <w:lang w:val="ru-RU"/>
        </w:rPr>
        <w:t>:</w:t>
      </w:r>
    </w:p>
    <w:p w14:paraId="2056B25F" w14:textId="77777777" w:rsidR="00C97172" w:rsidRPr="00D566A0" w:rsidRDefault="00C97172" w:rsidP="00C97172">
      <w:pPr>
        <w:numPr>
          <w:ilvl w:val="12"/>
          <w:numId w:val="0"/>
        </w:numPr>
        <w:pBdr>
          <w:top w:val="single" w:sz="12" w:space="1" w:color="auto"/>
          <w:left w:val="single" w:sz="12" w:space="1" w:color="auto"/>
          <w:bottom w:val="single" w:sz="12" w:space="1" w:color="auto"/>
          <w:right w:val="single" w:sz="12" w:space="1" w:color="auto"/>
        </w:pBdr>
        <w:rPr>
          <w:b/>
          <w:i/>
          <w:sz w:val="20"/>
          <w:lang w:val="ru-RU"/>
        </w:rPr>
      </w:pPr>
    </w:p>
    <w:p w14:paraId="390598DD" w14:textId="003C1FAA" w:rsidR="00C97172" w:rsidRPr="00D566A0" w:rsidRDefault="00C97172" w:rsidP="00C97172">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lang w:val="ru-RU"/>
        </w:rPr>
      </w:pPr>
      <w:r w:rsidRPr="00D566A0">
        <w:rPr>
          <w:b/>
          <w:i/>
          <w:sz w:val="20"/>
          <w:lang w:val="ru-RU"/>
        </w:rPr>
        <w:tab/>
        <w:t>(a)</w:t>
      </w:r>
      <w:r w:rsidRPr="00D566A0">
        <w:rPr>
          <w:b/>
          <w:i/>
          <w:sz w:val="20"/>
          <w:lang w:val="ru-RU"/>
        </w:rPr>
        <w:tab/>
      </w:r>
      <w:r w:rsidR="00B45E5B" w:rsidRPr="00D566A0">
        <w:rPr>
          <w:b/>
          <w:i/>
          <w:sz w:val="20"/>
          <w:lang w:val="ru-RU"/>
        </w:rPr>
        <w:t xml:space="preserve">предоставить </w:t>
      </w:r>
      <w:r w:rsidR="00441248">
        <w:rPr>
          <w:b/>
          <w:i/>
          <w:sz w:val="20"/>
          <w:lang w:val="ru-RU"/>
        </w:rPr>
        <w:t xml:space="preserve">участникам </w:t>
      </w:r>
      <w:r w:rsidR="00B45E5B" w:rsidRPr="00D566A0">
        <w:rPr>
          <w:b/>
          <w:i/>
          <w:sz w:val="20"/>
          <w:lang w:val="ru-RU"/>
        </w:rPr>
        <w:t>достаточную информацию о</w:t>
      </w:r>
      <w:r w:rsidR="00441248">
        <w:rPr>
          <w:b/>
          <w:i/>
          <w:sz w:val="20"/>
          <w:lang w:val="ru-RU"/>
        </w:rPr>
        <w:t>б объемах выполнения</w:t>
      </w:r>
      <w:r w:rsidR="00B45E5B" w:rsidRPr="00D566A0">
        <w:rPr>
          <w:b/>
          <w:i/>
          <w:sz w:val="20"/>
          <w:lang w:val="ru-RU"/>
        </w:rPr>
        <w:t xml:space="preserve"> работ, </w:t>
      </w:r>
      <w:r w:rsidR="0048195E" w:rsidRPr="0048195E">
        <w:rPr>
          <w:b/>
          <w:i/>
          <w:sz w:val="20"/>
          <w:lang w:val="ru-RU"/>
        </w:rPr>
        <w:t>с тем, чтобы они могли грамотно и тщательно подготовить заявки на участи в конкурсе</w:t>
      </w:r>
      <w:r w:rsidR="00B45E5B" w:rsidRPr="00D566A0">
        <w:rPr>
          <w:b/>
          <w:i/>
          <w:sz w:val="20"/>
          <w:lang w:val="ru-RU"/>
        </w:rPr>
        <w:t>; и</w:t>
      </w:r>
    </w:p>
    <w:p w14:paraId="26C63286" w14:textId="77777777" w:rsidR="00C97172" w:rsidRPr="00D566A0" w:rsidRDefault="00C97172" w:rsidP="00C9717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1C8D0929" w14:textId="52E24030" w:rsidR="00C97172" w:rsidRPr="00D566A0" w:rsidRDefault="00C97172" w:rsidP="00C97172">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lang w:val="ru-RU"/>
        </w:rPr>
      </w:pPr>
      <w:r w:rsidRPr="00D566A0">
        <w:rPr>
          <w:b/>
          <w:i/>
          <w:sz w:val="20"/>
          <w:lang w:val="ru-RU"/>
        </w:rPr>
        <w:tab/>
        <w:t>(b)</w:t>
      </w:r>
      <w:r w:rsidRPr="00D566A0">
        <w:rPr>
          <w:b/>
          <w:i/>
          <w:sz w:val="20"/>
          <w:lang w:val="ru-RU"/>
        </w:rPr>
        <w:tab/>
      </w:r>
      <w:r w:rsidR="00AA3431" w:rsidRPr="00AA3431">
        <w:rPr>
          <w:b/>
          <w:i/>
          <w:sz w:val="20"/>
          <w:lang w:val="ru-RU"/>
        </w:rPr>
        <w:t xml:space="preserve">после заключения Контракта использовать Ведомость объемов работ для периодической оценки </w:t>
      </w:r>
      <w:r w:rsidR="00884ECD" w:rsidRPr="00D566A0">
        <w:rPr>
          <w:b/>
          <w:i/>
          <w:sz w:val="20"/>
          <w:lang w:val="ru-RU"/>
        </w:rPr>
        <w:t>выполненных работ</w:t>
      </w:r>
    </w:p>
    <w:p w14:paraId="10672D3B" w14:textId="77777777" w:rsidR="001162CD" w:rsidRPr="00D566A0"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10672D3C" w14:textId="69EEF427" w:rsidR="001162CD" w:rsidRPr="00D566A0" w:rsidRDefault="00917362"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r w:rsidRPr="00917362">
        <w:rPr>
          <w:b/>
          <w:i/>
          <w:sz w:val="20"/>
          <w:lang w:val="ru-RU"/>
        </w:rPr>
        <w:t>Для достижения этих целей перечень работ, подлежащих выполнению, должен быть указан в Ведомости объемов работ с достаточной детализацией, чтобы дать участникам представление о различных категориях работ, или об однотипных работах, но подлежащих выполнению на различных площадках или в разных условиях, что может привести к различиям в оценке их стоимости. Исходя из таких требований, компоновка и содержание Ведомости объемов работ должны быть максимально упрощены и сокращены</w:t>
      </w:r>
      <w:r w:rsidR="001162CD" w:rsidRPr="00D566A0">
        <w:rPr>
          <w:b/>
          <w:i/>
          <w:sz w:val="20"/>
          <w:lang w:val="ru-RU"/>
        </w:rPr>
        <w:t>.</w:t>
      </w:r>
    </w:p>
    <w:p w14:paraId="10672D3D" w14:textId="77777777" w:rsidR="001162CD" w:rsidRPr="00D566A0"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4856E8D2" w14:textId="0F195DE1" w:rsidR="00C26304" w:rsidRPr="00D566A0" w:rsidRDefault="00544050" w:rsidP="00C26304">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r>
        <w:rPr>
          <w:b/>
          <w:i/>
          <w:sz w:val="20"/>
          <w:lang w:val="ru-RU"/>
        </w:rPr>
        <w:t>Расценки</w:t>
      </w:r>
    </w:p>
    <w:p w14:paraId="492EAEBC" w14:textId="77777777" w:rsidR="00C26304" w:rsidRPr="00D566A0" w:rsidRDefault="00C26304" w:rsidP="00C26304">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10672D52" w14:textId="734E4170" w:rsidR="001162CD" w:rsidRPr="00D566A0" w:rsidRDefault="00F014C8" w:rsidP="00C26304">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r w:rsidRPr="00F014C8">
        <w:rPr>
          <w:b/>
          <w:i/>
          <w:sz w:val="20"/>
          <w:lang w:val="ru-RU"/>
        </w:rPr>
        <w:t>Расценки в Ведомости объемов работ должны соответствовать положениям о ценообразовании и валютах, предусмотренным в остальных разделах конкурсной документации (например, в Инструкции для участников конкурса, Условиях конкурса и Условиях контракта).</w:t>
      </w:r>
      <w:r w:rsidR="001162CD" w:rsidRPr="00D566A0">
        <w:rPr>
          <w:b/>
          <w:i/>
          <w:sz w:val="20"/>
          <w:lang w:val="ru-RU"/>
        </w:rPr>
        <w:t xml:space="preserve"> </w:t>
      </w:r>
    </w:p>
    <w:p w14:paraId="10672D53" w14:textId="77777777" w:rsidR="0049472F" w:rsidRPr="00D566A0" w:rsidRDefault="0049472F"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5374FF9F" w14:textId="1C316332" w:rsidR="00C23DFE" w:rsidRPr="00D566A0" w:rsidRDefault="00AD6E50" w:rsidP="00C23DFE">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r>
        <w:rPr>
          <w:b/>
          <w:i/>
          <w:sz w:val="20"/>
          <w:lang w:val="ru-RU"/>
        </w:rPr>
        <w:t>Объемы работ</w:t>
      </w:r>
    </w:p>
    <w:p w14:paraId="4A7F4E21" w14:textId="77777777" w:rsidR="00C23DFE" w:rsidRPr="00D566A0" w:rsidRDefault="00C23DFE" w:rsidP="00C23DFE">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10672D54" w14:textId="27D540C2" w:rsidR="001162CD" w:rsidRPr="00D566A0" w:rsidRDefault="00F645CD" w:rsidP="00C23DFE">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r w:rsidRPr="00F645CD">
        <w:rPr>
          <w:b/>
          <w:i/>
          <w:sz w:val="20"/>
          <w:lang w:val="ru-RU"/>
        </w:rPr>
        <w:t>Объемы работ должны рассчитываться на основании чертежей, если иное не предусмотрено контрактом, при этом допуски на набухание, усадку или потери/отходы материалов не допускаются. Значения объемов работ необходимо округлять в сторону увеличения или уменьшения по мере целесообразности, а сомнительную точность следует избегать</w:t>
      </w:r>
      <w:r w:rsidR="00921AFE" w:rsidRPr="00D566A0">
        <w:rPr>
          <w:b/>
          <w:i/>
          <w:sz w:val="20"/>
          <w:lang w:val="ru-RU"/>
        </w:rPr>
        <w:t>.</w:t>
      </w:r>
    </w:p>
    <w:p w14:paraId="10672D57" w14:textId="77777777" w:rsidR="001162CD" w:rsidRPr="00D566A0"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1CC0FA7B" w14:textId="3D579504" w:rsidR="00F645CD" w:rsidRPr="00D566A0" w:rsidRDefault="00F645CD" w:rsidP="003162E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r w:rsidRPr="00F645CD">
        <w:rPr>
          <w:b/>
          <w:i/>
          <w:sz w:val="20"/>
          <w:lang w:val="ru-RU"/>
        </w:rPr>
        <w:t>Ведомость норм дневной выработки</w:t>
      </w:r>
    </w:p>
    <w:p w14:paraId="35588709" w14:textId="77777777" w:rsidR="003162ED" w:rsidRPr="00D566A0" w:rsidRDefault="003162ED" w:rsidP="003162E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10672D5A" w14:textId="6F6322E3" w:rsidR="001162CD" w:rsidRPr="00D566A0" w:rsidRDefault="007B44C2" w:rsidP="003162ED">
      <w:pPr>
        <w:numPr>
          <w:ilvl w:val="12"/>
          <w:numId w:val="0"/>
        </w:numPr>
        <w:pBdr>
          <w:top w:val="single" w:sz="12" w:space="1" w:color="auto"/>
          <w:left w:val="single" w:sz="12" w:space="1" w:color="auto"/>
          <w:bottom w:val="single" w:sz="12" w:space="1" w:color="auto"/>
          <w:right w:val="single" w:sz="12" w:space="1" w:color="auto"/>
        </w:pBdr>
        <w:tabs>
          <w:tab w:val="left" w:pos="567"/>
        </w:tabs>
        <w:rPr>
          <w:b/>
          <w:i/>
          <w:lang w:val="ru-RU"/>
        </w:rPr>
      </w:pPr>
      <w:r w:rsidRPr="007B44C2">
        <w:rPr>
          <w:b/>
          <w:i/>
          <w:sz w:val="20"/>
          <w:lang w:val="ru-RU"/>
        </w:rPr>
        <w:t>Ведомость норм дневной выработки составляется при высокой вероятности возникновения непредвиденных работ, не включенных в Ведомость объемов работ</w:t>
      </w:r>
      <w:r w:rsidR="001162CD" w:rsidRPr="00D566A0">
        <w:rPr>
          <w:b/>
          <w:i/>
          <w:sz w:val="20"/>
          <w:lang w:val="ru-RU"/>
        </w:rPr>
        <w:t xml:space="preserve">. </w:t>
      </w:r>
    </w:p>
    <w:p w14:paraId="10672D5B" w14:textId="77777777" w:rsidR="001162CD" w:rsidRPr="00D566A0"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6CBE9236" w14:textId="065A38CA" w:rsidR="00323FF2" w:rsidRPr="00D566A0" w:rsidRDefault="00323FF2" w:rsidP="00D64CF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r w:rsidRPr="00323FF2">
        <w:rPr>
          <w:b/>
          <w:i/>
          <w:sz w:val="20"/>
          <w:lang w:val="ru-RU"/>
        </w:rPr>
        <w:t>Непредвиденные объемы работ и резервные суммы</w:t>
      </w:r>
    </w:p>
    <w:p w14:paraId="66B6883C" w14:textId="77777777" w:rsidR="00D64CF2" w:rsidRPr="00D566A0" w:rsidRDefault="00D64CF2" w:rsidP="00D64CF2">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p>
    <w:p w14:paraId="5564E325" w14:textId="16BDEC63" w:rsidR="006D4BB3" w:rsidRPr="006D4BB3" w:rsidRDefault="006D4BB3" w:rsidP="006D4BB3">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lang w:val="ru-RU"/>
        </w:rPr>
      </w:pPr>
      <w:r w:rsidRPr="006D4BB3">
        <w:rPr>
          <w:b/>
          <w:i/>
          <w:sz w:val="20"/>
          <w:lang w:val="ru-RU"/>
        </w:rPr>
        <w:t>Для каждого конкретного вида или категории работ, имеющих высокую вероятность превышения их установленных объемов, следует вместо увеличения объемов работ по соответствующему виду или категории предусмотреть графу "Непредвиденные объемы работ" или "Непредвиденные виды работ" в Ведомости объемов работ. В тех случаях, когда непредвиденные расходы не были включены в предусмотренные выше суммы, в Сводную ведомость может быть включена графа "Резервная сумма".</w:t>
      </w:r>
      <w:r w:rsidR="00EE3E7E">
        <w:rPr>
          <w:b/>
          <w:i/>
          <w:sz w:val="20"/>
          <w:lang w:val="ru-RU"/>
        </w:rPr>
        <w:t xml:space="preserve"> </w:t>
      </w:r>
      <w:r w:rsidR="00EE3E7E" w:rsidRPr="00EE3E7E">
        <w:rPr>
          <w:b/>
          <w:i/>
          <w:sz w:val="20"/>
          <w:lang w:val="ru-RU"/>
        </w:rPr>
        <w:t>Расходование средств резервных сумм должно тщательно контролироваться. В тех случаях, когда совокупная величина резервных сумм превышает пят</w:t>
      </w:r>
      <w:r w:rsidR="005E4620">
        <w:rPr>
          <w:b/>
          <w:i/>
          <w:sz w:val="20"/>
          <w:lang w:val="ru-RU"/>
        </w:rPr>
        <w:t>надцат</w:t>
      </w:r>
      <w:r w:rsidR="00EE3E7E" w:rsidRPr="00EE3E7E">
        <w:rPr>
          <w:b/>
          <w:i/>
          <w:sz w:val="20"/>
          <w:lang w:val="ru-RU"/>
        </w:rPr>
        <w:t>ь (</w:t>
      </w:r>
      <w:r w:rsidR="005E4620">
        <w:rPr>
          <w:b/>
          <w:i/>
          <w:sz w:val="20"/>
          <w:lang w:val="ru-RU"/>
        </w:rPr>
        <w:t>1</w:t>
      </w:r>
      <w:r w:rsidR="00EE3E7E" w:rsidRPr="00EE3E7E">
        <w:rPr>
          <w:b/>
          <w:i/>
          <w:sz w:val="20"/>
          <w:lang w:val="ru-RU"/>
        </w:rPr>
        <w:t>5) процентов расчетной базовой цены контракта, следует провести аудиторскую проверку расходования средств, если сумма выплат из резервных сумм достигла пят</w:t>
      </w:r>
      <w:r w:rsidR="00954D8A">
        <w:rPr>
          <w:b/>
          <w:i/>
          <w:sz w:val="20"/>
          <w:lang w:val="ru-RU"/>
        </w:rPr>
        <w:t>надцат</w:t>
      </w:r>
      <w:r w:rsidR="00EE3E7E" w:rsidRPr="00EE3E7E">
        <w:rPr>
          <w:b/>
          <w:i/>
          <w:sz w:val="20"/>
          <w:lang w:val="ru-RU"/>
        </w:rPr>
        <w:t>и (</w:t>
      </w:r>
      <w:r w:rsidR="00954D8A">
        <w:rPr>
          <w:b/>
          <w:i/>
          <w:sz w:val="20"/>
          <w:lang w:val="ru-RU"/>
        </w:rPr>
        <w:t>1</w:t>
      </w:r>
      <w:r w:rsidR="00EE3E7E" w:rsidRPr="00EE3E7E">
        <w:rPr>
          <w:b/>
          <w:i/>
          <w:sz w:val="20"/>
          <w:lang w:val="ru-RU"/>
        </w:rPr>
        <w:t>5) процентов базовой цены контракта.</w:t>
      </w:r>
    </w:p>
    <w:bookmarkEnd w:id="37"/>
    <w:p w14:paraId="10672D63" w14:textId="77777777" w:rsidR="001162CD" w:rsidRPr="00D566A0" w:rsidRDefault="001162CD" w:rsidP="001726F6">
      <w:pPr>
        <w:spacing w:before="120" w:after="120"/>
        <w:rPr>
          <w:b/>
          <w:sz w:val="20"/>
          <w:lang w:val="ru-RU"/>
        </w:rPr>
      </w:pPr>
    </w:p>
    <w:p w14:paraId="4B3D7229" w14:textId="77777777" w:rsidR="00B756DD" w:rsidRPr="00D566A0" w:rsidRDefault="00B756DD">
      <w:pPr>
        <w:jc w:val="left"/>
        <w:rPr>
          <w:b/>
          <w:sz w:val="20"/>
          <w:lang w:val="ru-RU"/>
        </w:rPr>
      </w:pPr>
      <w:r w:rsidRPr="00D566A0">
        <w:rPr>
          <w:b/>
          <w:sz w:val="20"/>
          <w:lang w:val="ru-RU"/>
        </w:rPr>
        <w:br w:type="page"/>
      </w:r>
    </w:p>
    <w:p w14:paraId="46E66014" w14:textId="77777777" w:rsidR="009116C6" w:rsidRPr="00D566A0" w:rsidRDefault="009116C6" w:rsidP="009116C6">
      <w:pPr>
        <w:spacing w:before="120" w:after="120"/>
        <w:rPr>
          <w:b/>
          <w:sz w:val="20"/>
          <w:lang w:val="ru-RU"/>
        </w:rPr>
      </w:pPr>
      <w:r w:rsidRPr="00D566A0">
        <w:rPr>
          <w:b/>
          <w:sz w:val="20"/>
          <w:lang w:val="ru-RU"/>
        </w:rPr>
        <w:lastRenderedPageBreak/>
        <w:t>ПРИМЕР:</w:t>
      </w:r>
    </w:p>
    <w:p w14:paraId="0F00C1CD" w14:textId="77777777" w:rsidR="009116C6" w:rsidRPr="00D566A0" w:rsidRDefault="009116C6" w:rsidP="009116C6">
      <w:pPr>
        <w:spacing w:before="120" w:after="120"/>
        <w:rPr>
          <w:i/>
          <w:lang w:val="ru-RU"/>
        </w:rPr>
      </w:pPr>
    </w:p>
    <w:p w14:paraId="2B17837B" w14:textId="28094C2F" w:rsidR="009116C6" w:rsidRPr="00D566A0" w:rsidRDefault="006D729E" w:rsidP="009116C6">
      <w:pPr>
        <w:jc w:val="center"/>
        <w:rPr>
          <w:b/>
          <w:sz w:val="20"/>
          <w:lang w:val="ru-RU"/>
        </w:rPr>
      </w:pPr>
      <w:r>
        <w:rPr>
          <w:b/>
          <w:sz w:val="20"/>
          <w:lang w:val="ru-RU"/>
        </w:rPr>
        <w:t>ВСТУПИТЕЛЬНАЯ ЧАСТЬ</w:t>
      </w:r>
    </w:p>
    <w:p w14:paraId="401BCD64" w14:textId="77777777" w:rsidR="009116C6" w:rsidRPr="00D566A0" w:rsidRDefault="009116C6" w:rsidP="00075080">
      <w:pPr>
        <w:spacing w:after="160"/>
        <w:rPr>
          <w:b/>
          <w:sz w:val="20"/>
          <w:lang w:val="ru-RU"/>
        </w:rPr>
      </w:pPr>
      <w:r w:rsidRPr="00D566A0">
        <w:rPr>
          <w:b/>
          <w:sz w:val="20"/>
          <w:lang w:val="ru-RU"/>
        </w:rPr>
        <w:t>Общие положения</w:t>
      </w:r>
      <w:r w:rsidRPr="00D566A0">
        <w:rPr>
          <w:sz w:val="20"/>
          <w:lang w:val="ru-RU"/>
        </w:rPr>
        <w:tab/>
      </w:r>
    </w:p>
    <w:p w14:paraId="05A348A7" w14:textId="4BD72AF2" w:rsidR="009116C6" w:rsidRPr="00B777A1" w:rsidRDefault="009116C6" w:rsidP="00075080">
      <w:pPr>
        <w:spacing w:after="160"/>
        <w:ind w:left="1276" w:hanging="720"/>
        <w:rPr>
          <w:sz w:val="20"/>
          <w:lang w:val="ru-RU"/>
        </w:rPr>
      </w:pPr>
      <w:r w:rsidRPr="00D566A0">
        <w:rPr>
          <w:sz w:val="20"/>
          <w:lang w:val="ru-RU"/>
        </w:rPr>
        <w:t>1.</w:t>
      </w:r>
      <w:r w:rsidRPr="00D566A0">
        <w:rPr>
          <w:sz w:val="20"/>
          <w:lang w:val="ru-RU"/>
        </w:rPr>
        <w:tab/>
      </w:r>
      <w:r w:rsidR="00497945">
        <w:rPr>
          <w:sz w:val="20"/>
          <w:lang w:val="ru-RU"/>
        </w:rPr>
        <w:t xml:space="preserve">Таблицы цен (Ведомость объемов работ) </w:t>
      </w:r>
      <w:r w:rsidRPr="00D566A0">
        <w:rPr>
          <w:sz w:val="20"/>
          <w:lang w:val="ru-RU"/>
        </w:rPr>
        <w:t xml:space="preserve">должны быть заполнены </w:t>
      </w:r>
      <w:r w:rsidR="00B75094">
        <w:rPr>
          <w:sz w:val="20"/>
          <w:lang w:val="ru-RU"/>
        </w:rPr>
        <w:t>по</w:t>
      </w:r>
      <w:r w:rsidR="00B75094" w:rsidRPr="00D566A0">
        <w:rPr>
          <w:sz w:val="20"/>
          <w:lang w:val="ru-RU"/>
        </w:rPr>
        <w:t xml:space="preserve"> </w:t>
      </w:r>
      <w:r w:rsidRPr="00D566A0">
        <w:rPr>
          <w:sz w:val="20"/>
          <w:lang w:val="ru-RU"/>
        </w:rPr>
        <w:t xml:space="preserve">форме, способом и с </w:t>
      </w:r>
      <w:r w:rsidR="00B75094">
        <w:rPr>
          <w:sz w:val="20"/>
          <w:lang w:val="ru-RU"/>
        </w:rPr>
        <w:t xml:space="preserve">указанием </w:t>
      </w:r>
      <w:r w:rsidR="008C542C">
        <w:rPr>
          <w:sz w:val="20"/>
          <w:lang w:val="ru-RU"/>
        </w:rPr>
        <w:t>информации</w:t>
      </w:r>
      <w:r w:rsidRPr="00D566A0">
        <w:rPr>
          <w:sz w:val="20"/>
          <w:lang w:val="ru-RU"/>
        </w:rPr>
        <w:t xml:space="preserve">, </w:t>
      </w:r>
      <w:r w:rsidR="008C542C">
        <w:rPr>
          <w:sz w:val="20"/>
          <w:lang w:val="ru-RU"/>
        </w:rPr>
        <w:t>приведенной ниже</w:t>
      </w:r>
      <w:r w:rsidRPr="00D566A0">
        <w:rPr>
          <w:sz w:val="20"/>
          <w:lang w:val="ru-RU"/>
        </w:rPr>
        <w:t xml:space="preserve">. </w:t>
      </w:r>
      <w:r w:rsidR="003B3C13" w:rsidRPr="006C0B87">
        <w:rPr>
          <w:sz w:val="20"/>
          <w:lang w:val="ru-RU"/>
        </w:rPr>
        <w:t xml:space="preserve">Предполагается, что </w:t>
      </w:r>
      <w:r w:rsidR="003B3C13">
        <w:rPr>
          <w:sz w:val="20"/>
          <w:lang w:val="ru-RU"/>
        </w:rPr>
        <w:t>У</w:t>
      </w:r>
      <w:r w:rsidR="003B3C13" w:rsidRPr="006C0B87">
        <w:rPr>
          <w:sz w:val="20"/>
          <w:lang w:val="ru-RU"/>
        </w:rPr>
        <w:t>частники ознакомились с Т</w:t>
      </w:r>
      <w:r w:rsidR="00B777A1">
        <w:rPr>
          <w:sz w:val="20"/>
          <w:lang w:val="ru-RU"/>
        </w:rPr>
        <w:t xml:space="preserve">ехническими спецификациями и другими </w:t>
      </w:r>
      <w:r w:rsidR="003B3C13" w:rsidRPr="006C0B87">
        <w:rPr>
          <w:sz w:val="20"/>
          <w:lang w:val="ru-RU"/>
        </w:rPr>
        <w:t>разделами конкурсной документации и изучили чертежи для определения всего объема по объектам, включенного в каждый раздел. Предусматривается, что указанные расценки, нормы и цены учитывают весь объем, как указано выше, включая накладные расходы и прибыль</w:t>
      </w:r>
      <w:r w:rsidR="00CF0E75">
        <w:rPr>
          <w:sz w:val="20"/>
          <w:lang w:val="ru-RU"/>
        </w:rPr>
        <w:t>,</w:t>
      </w:r>
      <w:r w:rsidR="00F93E6F" w:rsidRPr="00F93E6F">
        <w:rPr>
          <w:sz w:val="20"/>
          <w:lang w:val="ru-RU"/>
        </w:rPr>
        <w:t xml:space="preserve"> </w:t>
      </w:r>
      <w:r w:rsidR="00F93E6F" w:rsidRPr="00D566A0">
        <w:rPr>
          <w:sz w:val="20"/>
          <w:lang w:val="ru-RU"/>
        </w:rPr>
        <w:t xml:space="preserve">а также другие </w:t>
      </w:r>
      <w:r w:rsidR="00BC135A">
        <w:rPr>
          <w:sz w:val="20"/>
          <w:lang w:val="ru-RU"/>
        </w:rPr>
        <w:t>непредвиденные</w:t>
      </w:r>
      <w:r w:rsidR="00F93E6F" w:rsidRPr="00D566A0">
        <w:rPr>
          <w:sz w:val="20"/>
          <w:lang w:val="ru-RU"/>
        </w:rPr>
        <w:t xml:space="preserve"> расходы, связанные с участием в </w:t>
      </w:r>
      <w:r w:rsidR="00BC135A">
        <w:rPr>
          <w:sz w:val="20"/>
          <w:lang w:val="ru-RU"/>
        </w:rPr>
        <w:t>конкурсе</w:t>
      </w:r>
      <w:r w:rsidR="00F93E6F" w:rsidRPr="00D566A0">
        <w:rPr>
          <w:sz w:val="20"/>
          <w:lang w:val="ru-RU"/>
        </w:rPr>
        <w:t xml:space="preserve"> и заключением контракта, такие как </w:t>
      </w:r>
      <w:r w:rsidR="00463169">
        <w:rPr>
          <w:sz w:val="20"/>
          <w:lang w:val="ru-RU"/>
        </w:rPr>
        <w:t xml:space="preserve">расходы на оформление </w:t>
      </w:r>
      <w:r w:rsidR="00F93E6F" w:rsidRPr="00D566A0">
        <w:rPr>
          <w:sz w:val="20"/>
          <w:lang w:val="ru-RU"/>
        </w:rPr>
        <w:t>банковски</w:t>
      </w:r>
      <w:r w:rsidR="00463169">
        <w:rPr>
          <w:sz w:val="20"/>
          <w:lang w:val="ru-RU"/>
        </w:rPr>
        <w:t>х</w:t>
      </w:r>
      <w:r w:rsidR="00F93E6F" w:rsidRPr="00D566A0">
        <w:rPr>
          <w:sz w:val="20"/>
          <w:lang w:val="ru-RU"/>
        </w:rPr>
        <w:t xml:space="preserve"> гаранти</w:t>
      </w:r>
      <w:r w:rsidR="00463169">
        <w:rPr>
          <w:sz w:val="20"/>
          <w:lang w:val="ru-RU"/>
        </w:rPr>
        <w:t>й</w:t>
      </w:r>
      <w:r w:rsidR="00F93E6F" w:rsidRPr="00D566A0">
        <w:rPr>
          <w:sz w:val="20"/>
          <w:lang w:val="ru-RU"/>
        </w:rPr>
        <w:t>, страхов</w:t>
      </w:r>
      <w:r w:rsidR="00565626">
        <w:rPr>
          <w:sz w:val="20"/>
          <w:lang w:val="ru-RU"/>
        </w:rPr>
        <w:t>ание</w:t>
      </w:r>
      <w:r w:rsidR="00F93E6F" w:rsidRPr="00D566A0">
        <w:rPr>
          <w:sz w:val="20"/>
          <w:lang w:val="ru-RU"/>
        </w:rPr>
        <w:t xml:space="preserve"> и т.д</w:t>
      </w:r>
      <w:r w:rsidR="003B3C13" w:rsidRPr="006C0B87">
        <w:rPr>
          <w:sz w:val="20"/>
          <w:lang w:val="ru-RU"/>
        </w:rPr>
        <w:t xml:space="preserve">. </w:t>
      </w:r>
    </w:p>
    <w:p w14:paraId="6426E18B" w14:textId="572189D2" w:rsidR="009116C6" w:rsidRPr="00D566A0" w:rsidRDefault="009116C6" w:rsidP="00075080">
      <w:pPr>
        <w:spacing w:after="160"/>
        <w:ind w:left="1276" w:hanging="720"/>
        <w:rPr>
          <w:sz w:val="20"/>
          <w:lang w:val="ru-RU"/>
        </w:rPr>
      </w:pPr>
      <w:r w:rsidRPr="00D566A0">
        <w:rPr>
          <w:sz w:val="20"/>
          <w:lang w:val="ru-RU"/>
        </w:rPr>
        <w:t>2.</w:t>
      </w:r>
      <w:r w:rsidRPr="00D566A0">
        <w:rPr>
          <w:sz w:val="20"/>
          <w:lang w:val="ru-RU"/>
        </w:rPr>
        <w:tab/>
      </w:r>
      <w:r w:rsidR="00565626" w:rsidRPr="00D20352">
        <w:rPr>
          <w:sz w:val="20"/>
          <w:lang w:val="ru-RU"/>
        </w:rPr>
        <w:t>Если участникам неясны или они не уверены относительно объемов по каким-либо разделам, они должны запросить разъяснения в соответствии с ИУК до подачи заявки</w:t>
      </w:r>
      <w:r w:rsidRPr="00D566A0">
        <w:rPr>
          <w:sz w:val="20"/>
          <w:lang w:val="ru-RU"/>
        </w:rPr>
        <w:t xml:space="preserve">. </w:t>
      </w:r>
    </w:p>
    <w:p w14:paraId="42A77826" w14:textId="77777777" w:rsidR="009116C6" w:rsidRPr="00D566A0" w:rsidRDefault="009116C6" w:rsidP="00075080">
      <w:pPr>
        <w:spacing w:after="160"/>
        <w:ind w:left="288" w:hanging="288"/>
        <w:rPr>
          <w:b/>
          <w:sz w:val="20"/>
          <w:lang w:val="ru-RU"/>
        </w:rPr>
      </w:pPr>
      <w:r w:rsidRPr="00D566A0">
        <w:rPr>
          <w:b/>
          <w:sz w:val="20"/>
          <w:lang w:val="ru-RU"/>
        </w:rPr>
        <w:t>Цены</w:t>
      </w:r>
    </w:p>
    <w:p w14:paraId="2DB91DCD" w14:textId="3CB124D7" w:rsidR="009116C6" w:rsidRPr="00D566A0" w:rsidRDefault="009116C6" w:rsidP="00075080">
      <w:pPr>
        <w:spacing w:after="160"/>
        <w:ind w:left="1276" w:hanging="720"/>
        <w:rPr>
          <w:sz w:val="20"/>
          <w:lang w:val="ru-RU"/>
        </w:rPr>
      </w:pPr>
      <w:r w:rsidRPr="00D566A0">
        <w:rPr>
          <w:sz w:val="20"/>
          <w:lang w:val="ru-RU"/>
        </w:rPr>
        <w:t>3.</w:t>
      </w:r>
      <w:r w:rsidRPr="00D566A0">
        <w:rPr>
          <w:sz w:val="20"/>
          <w:lang w:val="ru-RU"/>
        </w:rPr>
        <w:tab/>
        <w:t>Цены должны быть вписаны несмываемыми чернилами, а любые исправления, связанные с ошибками</w:t>
      </w:r>
      <w:r w:rsidR="00CD7D74">
        <w:rPr>
          <w:sz w:val="20"/>
          <w:lang w:val="ru-RU"/>
        </w:rPr>
        <w:t xml:space="preserve"> и пр.</w:t>
      </w:r>
      <w:r w:rsidRPr="00D566A0">
        <w:rPr>
          <w:sz w:val="20"/>
          <w:lang w:val="ru-RU"/>
        </w:rPr>
        <w:t xml:space="preserve">, должны быть подписаны Участником. </w:t>
      </w:r>
    </w:p>
    <w:p w14:paraId="0BA98C19" w14:textId="77777777" w:rsidR="00B61A02" w:rsidRDefault="009116C6" w:rsidP="00075080">
      <w:pPr>
        <w:spacing w:after="160"/>
        <w:ind w:left="1276" w:hanging="720"/>
        <w:rPr>
          <w:sz w:val="20"/>
          <w:lang w:val="ru-RU"/>
        </w:rPr>
      </w:pPr>
      <w:r w:rsidRPr="00D566A0">
        <w:rPr>
          <w:sz w:val="20"/>
          <w:lang w:val="ru-RU"/>
        </w:rPr>
        <w:t>4.</w:t>
      </w:r>
      <w:r w:rsidRPr="00D566A0">
        <w:rPr>
          <w:sz w:val="20"/>
          <w:lang w:val="ru-RU"/>
        </w:rPr>
        <w:tab/>
      </w:r>
      <w:r w:rsidR="009E4F85" w:rsidRPr="009E4F85">
        <w:rPr>
          <w:sz w:val="20"/>
          <w:lang w:val="ru-RU"/>
        </w:rPr>
        <w:t xml:space="preserve">Цены следует указывать, в том порядке и в валютах, как это предусмотрено в </w:t>
      </w:r>
      <w:r w:rsidR="00B61A02">
        <w:rPr>
          <w:sz w:val="20"/>
          <w:lang w:val="ru-RU"/>
        </w:rPr>
        <w:t>конкурсной документации</w:t>
      </w:r>
      <w:r w:rsidR="009E4F85">
        <w:rPr>
          <w:sz w:val="20"/>
          <w:lang w:val="ru-RU"/>
        </w:rPr>
        <w:t xml:space="preserve">. </w:t>
      </w:r>
    </w:p>
    <w:p w14:paraId="6F209983" w14:textId="77777777" w:rsidR="00CB13B7" w:rsidRDefault="00CB13B7" w:rsidP="00075080">
      <w:pPr>
        <w:spacing w:after="160"/>
        <w:ind w:left="1276"/>
        <w:rPr>
          <w:sz w:val="20"/>
          <w:lang w:val="ru-RU"/>
        </w:rPr>
      </w:pPr>
      <w:r w:rsidRPr="00CB13B7">
        <w:rPr>
          <w:sz w:val="20"/>
          <w:lang w:val="ru-RU"/>
        </w:rPr>
        <w:t xml:space="preserve">По каждому компоненту участники заполняют каждый столбец в соответствующих таблицах и дают разбивку цены, где это необходимо. </w:t>
      </w:r>
    </w:p>
    <w:p w14:paraId="28866747" w14:textId="7F490F95" w:rsidR="009F5D02" w:rsidRPr="00D566A0" w:rsidRDefault="00CB13B7" w:rsidP="00075080">
      <w:pPr>
        <w:spacing w:after="160"/>
        <w:ind w:left="1276"/>
        <w:rPr>
          <w:sz w:val="20"/>
          <w:lang w:val="ru-RU"/>
        </w:rPr>
      </w:pPr>
      <w:r w:rsidRPr="00CB13B7">
        <w:rPr>
          <w:sz w:val="20"/>
          <w:lang w:val="ru-RU"/>
        </w:rPr>
        <w:t>Цены, указанные в Таблицах по каждому компоненту, должны включать весь объем, включенный в данный компонент, как это указано в Требования</w:t>
      </w:r>
      <w:r w:rsidR="009F5D02">
        <w:rPr>
          <w:sz w:val="20"/>
          <w:lang w:val="ru-RU"/>
        </w:rPr>
        <w:t>х, Чертежах</w:t>
      </w:r>
      <w:r w:rsidRPr="00CB13B7">
        <w:rPr>
          <w:sz w:val="20"/>
          <w:lang w:val="ru-RU"/>
        </w:rPr>
        <w:t xml:space="preserve"> или в иных разделах конкурсной документации.</w:t>
      </w:r>
      <w:r w:rsidRPr="00CB13B7" w:rsidDel="00AB5AA2">
        <w:rPr>
          <w:sz w:val="20"/>
          <w:lang w:val="ru-RU"/>
        </w:rPr>
        <w:t xml:space="preserve"> </w:t>
      </w:r>
    </w:p>
    <w:p w14:paraId="7D370B06" w14:textId="77777777" w:rsidR="009D16C2" w:rsidRDefault="009116C6" w:rsidP="00075080">
      <w:pPr>
        <w:spacing w:after="160"/>
        <w:ind w:left="1276" w:hanging="720"/>
        <w:rPr>
          <w:sz w:val="20"/>
          <w:lang w:val="ru-RU"/>
        </w:rPr>
      </w:pPr>
      <w:r w:rsidRPr="00D566A0">
        <w:rPr>
          <w:sz w:val="20"/>
          <w:lang w:val="ru-RU"/>
        </w:rPr>
        <w:t>5.</w:t>
      </w:r>
      <w:r w:rsidRPr="00D566A0">
        <w:rPr>
          <w:sz w:val="20"/>
          <w:lang w:val="ru-RU"/>
        </w:rPr>
        <w:tab/>
      </w:r>
      <w:r w:rsidR="009D16C2" w:rsidRPr="009D16C2">
        <w:rPr>
          <w:sz w:val="20"/>
          <w:lang w:val="ru-RU"/>
        </w:rPr>
        <w:t xml:space="preserve">При наличии расхождений между итоговой суммой в столбце с разбивками цен и суммой в столбце для общего итога, преимущество будет иметь первое, а общий итог будет соответственно исправлен. </w:t>
      </w:r>
    </w:p>
    <w:p w14:paraId="2046C3DE" w14:textId="34069C2D" w:rsidR="009D16C2" w:rsidRDefault="009D16C2" w:rsidP="006C0B87">
      <w:pPr>
        <w:spacing w:after="160"/>
        <w:ind w:left="1276"/>
        <w:rPr>
          <w:sz w:val="20"/>
          <w:lang w:val="ru-RU"/>
        </w:rPr>
      </w:pPr>
      <w:r w:rsidRPr="009D16C2">
        <w:rPr>
          <w:sz w:val="20"/>
          <w:lang w:val="ru-RU"/>
        </w:rPr>
        <w:t>В случае расхождений между суммами, указанными цифрами, и суммами, указанными словами, суммы, указанные словами, имеют преимущественную силу.</w:t>
      </w:r>
    </w:p>
    <w:p w14:paraId="1046E72F" w14:textId="53758A26" w:rsidR="009116C6" w:rsidRPr="00D566A0" w:rsidRDefault="009116C6" w:rsidP="00075080">
      <w:pPr>
        <w:spacing w:after="160"/>
        <w:ind w:left="1276" w:hanging="720"/>
        <w:rPr>
          <w:sz w:val="20"/>
          <w:lang w:val="ru-RU"/>
        </w:rPr>
      </w:pPr>
      <w:r w:rsidRPr="00D566A0">
        <w:rPr>
          <w:sz w:val="20"/>
          <w:lang w:val="ru-RU"/>
        </w:rPr>
        <w:t>6.</w:t>
      </w:r>
      <w:r w:rsidRPr="00D566A0">
        <w:rPr>
          <w:sz w:val="20"/>
          <w:lang w:val="ru-RU"/>
        </w:rPr>
        <w:tab/>
      </w:r>
      <w:r w:rsidR="00630A8B" w:rsidRPr="00630A8B">
        <w:rPr>
          <w:sz w:val="20"/>
          <w:lang w:val="ru-RU"/>
        </w:rPr>
        <w:t>Позиции, по которым цены не будут проставлены, будут считаться включенными в стоимость других позиций.</w:t>
      </w:r>
    </w:p>
    <w:p w14:paraId="0B1FBED5" w14:textId="75DD628B" w:rsidR="009116C6" w:rsidRPr="00F2272E" w:rsidRDefault="009116C6" w:rsidP="00075080">
      <w:pPr>
        <w:spacing w:after="160"/>
        <w:ind w:left="1276" w:hanging="720"/>
        <w:rPr>
          <w:sz w:val="20"/>
          <w:lang w:val="ru-RU"/>
        </w:rPr>
      </w:pPr>
      <w:r w:rsidRPr="00D566A0">
        <w:rPr>
          <w:sz w:val="20"/>
          <w:lang w:val="ru-RU"/>
        </w:rPr>
        <w:t>7.</w:t>
      </w:r>
      <w:r w:rsidRPr="00D566A0">
        <w:rPr>
          <w:sz w:val="20"/>
          <w:lang w:val="ru-RU"/>
        </w:rPr>
        <w:tab/>
      </w:r>
      <w:r w:rsidR="00F2272E" w:rsidRPr="00F2272E">
        <w:rPr>
          <w:sz w:val="20"/>
          <w:lang w:val="ru-RU"/>
        </w:rPr>
        <w:t>Итоговые суммы по каждой Таблице и общая сумма в Сводной Таблице будут считаться общей стоимостью выполнения Работ в полном соответствии с Контрактом, независимо от того, была ли оценена каждая отдельная позиция.</w:t>
      </w:r>
    </w:p>
    <w:p w14:paraId="6ECAE552" w14:textId="11E28B25" w:rsidR="00CE259E" w:rsidRPr="00D566A0" w:rsidRDefault="009116C6" w:rsidP="00075080">
      <w:pPr>
        <w:spacing w:after="160"/>
        <w:ind w:left="1276" w:hanging="720"/>
        <w:rPr>
          <w:sz w:val="20"/>
          <w:lang w:val="ru-RU"/>
        </w:rPr>
      </w:pPr>
      <w:r w:rsidRPr="00D566A0">
        <w:rPr>
          <w:sz w:val="20"/>
          <w:lang w:val="ru-RU"/>
        </w:rPr>
        <w:t>8.</w:t>
      </w:r>
      <w:r w:rsidRPr="00D566A0">
        <w:rPr>
          <w:sz w:val="20"/>
          <w:lang w:val="ru-RU"/>
        </w:rPr>
        <w:tab/>
      </w:r>
      <w:r w:rsidR="00BA68F9" w:rsidRPr="00BA68F9">
        <w:rPr>
          <w:sz w:val="20"/>
          <w:lang w:val="ru-RU"/>
        </w:rPr>
        <w:t>По запросу Заказчика для целей осуществления платежей или частичных платежей, расчета отклонений или оценки претензий</w:t>
      </w:r>
      <w:r w:rsidR="004435BC">
        <w:rPr>
          <w:sz w:val="20"/>
          <w:lang w:val="ru-RU"/>
        </w:rPr>
        <w:t>, либо</w:t>
      </w:r>
      <w:r w:rsidR="00BA68F9" w:rsidRPr="00BA68F9">
        <w:rPr>
          <w:sz w:val="20"/>
          <w:lang w:val="ru-RU"/>
        </w:rPr>
        <w:t xml:space="preserve"> для иных целей, которые могут быть обоснованно потребованы Заказчиком, Подрядчик должен предоставить Заказчику разбивку любых составных или </w:t>
      </w:r>
      <w:r w:rsidR="00135E99">
        <w:rPr>
          <w:sz w:val="20"/>
          <w:lang w:val="ru-RU"/>
        </w:rPr>
        <w:t>фиксированных</w:t>
      </w:r>
      <w:r w:rsidR="00BA68F9" w:rsidRPr="00BA68F9">
        <w:rPr>
          <w:sz w:val="20"/>
          <w:lang w:val="ru-RU"/>
        </w:rPr>
        <w:t xml:space="preserve"> цен, включенных в Таблицы.</w:t>
      </w:r>
    </w:p>
    <w:p w14:paraId="10672D80" w14:textId="77777777" w:rsidR="00E34019" w:rsidRPr="00D566A0" w:rsidRDefault="00E34019" w:rsidP="001726F6">
      <w:pPr>
        <w:spacing w:before="120" w:after="120"/>
        <w:rPr>
          <w:b/>
          <w:sz w:val="20"/>
          <w:lang w:val="ru-RU"/>
        </w:rPr>
      </w:pPr>
    </w:p>
    <w:p w14:paraId="10672D81" w14:textId="77777777" w:rsidR="00E34019" w:rsidRPr="00D566A0" w:rsidRDefault="00E34019" w:rsidP="001726F6">
      <w:pPr>
        <w:spacing w:before="120" w:after="120"/>
        <w:rPr>
          <w:b/>
          <w:sz w:val="20"/>
          <w:lang w:val="ru-RU"/>
        </w:rPr>
      </w:pPr>
    </w:p>
    <w:p w14:paraId="10672D82" w14:textId="77777777" w:rsidR="00E34019" w:rsidRPr="00D566A0" w:rsidRDefault="00E34019">
      <w:pPr>
        <w:jc w:val="left"/>
        <w:rPr>
          <w:b/>
          <w:sz w:val="20"/>
          <w:lang w:val="ru-RU"/>
        </w:rPr>
      </w:pPr>
      <w:r w:rsidRPr="00D566A0">
        <w:rPr>
          <w:b/>
          <w:sz w:val="20"/>
          <w:lang w:val="ru-RU"/>
        </w:rPr>
        <w:br w:type="page"/>
      </w:r>
    </w:p>
    <w:bookmarkEnd w:id="35"/>
    <w:p w14:paraId="42B8C2E3" w14:textId="2009E6E4" w:rsidR="00230F56" w:rsidRPr="00D566A0" w:rsidRDefault="001E139B" w:rsidP="00230F56">
      <w:pPr>
        <w:spacing w:before="120" w:after="120"/>
        <w:rPr>
          <w:i/>
          <w:lang w:val="ru-RU"/>
        </w:rPr>
      </w:pPr>
      <w:r w:rsidRPr="00D566A0">
        <w:rPr>
          <w:b/>
          <w:sz w:val="20"/>
          <w:lang w:val="ru-RU"/>
        </w:rPr>
        <w:lastRenderedPageBreak/>
        <w:t>ПРИМЕР</w:t>
      </w:r>
      <w:r w:rsidR="00230F56" w:rsidRPr="00D566A0">
        <w:rPr>
          <w:b/>
          <w:sz w:val="20"/>
          <w:lang w:val="ru-RU"/>
        </w:rPr>
        <w:t>:</w:t>
      </w:r>
    </w:p>
    <w:tbl>
      <w:tblPr>
        <w:tblW w:w="9198" w:type="dxa"/>
        <w:tblLayout w:type="fixed"/>
        <w:tblLook w:val="0000" w:firstRow="0" w:lastRow="0" w:firstColumn="0" w:lastColumn="0" w:noHBand="0" w:noVBand="0"/>
      </w:tblPr>
      <w:tblGrid>
        <w:gridCol w:w="3249"/>
        <w:gridCol w:w="5949"/>
      </w:tblGrid>
      <w:tr w:rsidR="00230F56" w:rsidRPr="00D566A0" w14:paraId="7618D421" w14:textId="77777777" w:rsidTr="004D5990">
        <w:trPr>
          <w:cantSplit/>
          <w:trHeight w:val="900"/>
        </w:trPr>
        <w:tc>
          <w:tcPr>
            <w:tcW w:w="9198" w:type="dxa"/>
            <w:gridSpan w:val="2"/>
            <w:vAlign w:val="center"/>
          </w:tcPr>
          <w:p w14:paraId="4519492B" w14:textId="78C10E7D" w:rsidR="00230F56" w:rsidRPr="00D566A0" w:rsidRDefault="0065230C" w:rsidP="004D5990">
            <w:pPr>
              <w:spacing w:before="120" w:after="120"/>
              <w:rPr>
                <w:b/>
                <w:sz w:val="20"/>
                <w:lang w:val="ru-RU"/>
              </w:rPr>
            </w:pPr>
            <w:r>
              <w:rPr>
                <w:b/>
                <w:szCs w:val="24"/>
                <w:lang w:val="ru-RU"/>
              </w:rPr>
              <w:t>Таблица цен</w:t>
            </w:r>
            <w:r w:rsidRPr="00D566A0">
              <w:rPr>
                <w:b/>
                <w:szCs w:val="24"/>
                <w:lang w:val="ru-RU"/>
              </w:rPr>
              <w:t xml:space="preserve"> </w:t>
            </w:r>
            <w:r w:rsidR="00AB008F" w:rsidRPr="00D566A0">
              <w:rPr>
                <w:b/>
                <w:szCs w:val="24"/>
                <w:lang w:val="ru-RU"/>
              </w:rPr>
              <w:t xml:space="preserve">№1: </w:t>
            </w:r>
            <w:r w:rsidR="00D10563">
              <w:rPr>
                <w:b/>
                <w:szCs w:val="24"/>
                <w:lang w:val="ru-RU"/>
              </w:rPr>
              <w:t>М</w:t>
            </w:r>
            <w:r w:rsidR="00AB008F" w:rsidRPr="00D566A0">
              <w:rPr>
                <w:b/>
                <w:szCs w:val="24"/>
                <w:lang w:val="ru-RU"/>
              </w:rPr>
              <w:t>атериалы</w:t>
            </w:r>
            <w:r w:rsidR="00230F56" w:rsidRPr="00D566A0">
              <w:rPr>
                <w:b/>
                <w:sz w:val="20"/>
                <w:lang w:val="ru-RU"/>
              </w:rPr>
              <w:t xml:space="preserve"> </w:t>
            </w:r>
          </w:p>
        </w:tc>
      </w:tr>
      <w:tr w:rsidR="00230F56" w:rsidRPr="00D566A0" w14:paraId="707EB8DD" w14:textId="77777777" w:rsidTr="004D5990">
        <w:trPr>
          <w:cantSplit/>
        </w:trPr>
        <w:tc>
          <w:tcPr>
            <w:tcW w:w="3249" w:type="dxa"/>
            <w:vAlign w:val="center"/>
          </w:tcPr>
          <w:p w14:paraId="318EEA34" w14:textId="77777777" w:rsidR="00230F56" w:rsidRPr="00D566A0" w:rsidRDefault="00230F56" w:rsidP="004D5990">
            <w:pPr>
              <w:spacing w:before="60" w:after="60"/>
              <w:rPr>
                <w:lang w:val="ru-RU"/>
              </w:rPr>
            </w:pPr>
          </w:p>
        </w:tc>
        <w:tc>
          <w:tcPr>
            <w:tcW w:w="5949" w:type="dxa"/>
            <w:vAlign w:val="center"/>
          </w:tcPr>
          <w:p w14:paraId="52BB9C3D" w14:textId="77777777" w:rsidR="00230F56" w:rsidRPr="00D566A0" w:rsidRDefault="00230F56" w:rsidP="004D5990">
            <w:pPr>
              <w:tabs>
                <w:tab w:val="right" w:pos="5540"/>
              </w:tabs>
              <w:spacing w:before="60" w:after="60"/>
              <w:ind w:left="12"/>
              <w:rPr>
                <w:sz w:val="20"/>
                <w:lang w:val="ru-RU"/>
              </w:rPr>
            </w:pPr>
            <w:r w:rsidRPr="00D566A0">
              <w:rPr>
                <w:sz w:val="20"/>
                <w:lang w:val="ru-RU"/>
              </w:rPr>
              <w:t xml:space="preserve">Дата: </w:t>
            </w:r>
            <w:r w:rsidRPr="00D566A0">
              <w:rPr>
                <w:sz w:val="20"/>
                <w:u w:val="single"/>
                <w:lang w:val="ru-RU"/>
              </w:rPr>
              <w:tab/>
            </w:r>
          </w:p>
          <w:p w14:paraId="0265B7B7" w14:textId="2155CD58" w:rsidR="00230F56" w:rsidRPr="00D566A0" w:rsidRDefault="00AA2D7D" w:rsidP="004D5990">
            <w:pPr>
              <w:tabs>
                <w:tab w:val="right" w:pos="5540"/>
              </w:tabs>
              <w:spacing w:before="60" w:after="60"/>
              <w:ind w:left="12"/>
              <w:rPr>
                <w:sz w:val="20"/>
                <w:lang w:val="ru-RU"/>
              </w:rPr>
            </w:pPr>
            <w:r>
              <w:rPr>
                <w:sz w:val="20"/>
                <w:lang w:val="ru-RU"/>
              </w:rPr>
              <w:t>Конкурс</w:t>
            </w:r>
            <w:r w:rsidR="00230F56" w:rsidRPr="00D566A0">
              <w:rPr>
                <w:sz w:val="20"/>
                <w:lang w:val="ru-RU"/>
              </w:rPr>
              <w:t xml:space="preserve">: </w:t>
            </w:r>
            <w:r w:rsidR="00230F56" w:rsidRPr="00D566A0">
              <w:rPr>
                <w:sz w:val="20"/>
                <w:u w:val="single"/>
                <w:lang w:val="ru-RU"/>
              </w:rPr>
              <w:tab/>
            </w:r>
          </w:p>
          <w:p w14:paraId="13459C02" w14:textId="77777777" w:rsidR="00230F56" w:rsidRPr="00D566A0" w:rsidRDefault="00230F56" w:rsidP="004D5990">
            <w:pPr>
              <w:tabs>
                <w:tab w:val="right" w:pos="5540"/>
              </w:tabs>
              <w:spacing w:before="60" w:after="60"/>
              <w:ind w:left="12"/>
              <w:rPr>
                <w:sz w:val="20"/>
                <w:lang w:val="ru-RU"/>
              </w:rPr>
            </w:pPr>
          </w:p>
        </w:tc>
      </w:tr>
      <w:tr w:rsidR="00230F56" w:rsidRPr="00D566A0" w14:paraId="7D2685AB" w14:textId="77777777" w:rsidTr="004D5990">
        <w:trPr>
          <w:cantSplit/>
        </w:trPr>
        <w:tc>
          <w:tcPr>
            <w:tcW w:w="9198" w:type="dxa"/>
            <w:gridSpan w:val="2"/>
            <w:vAlign w:val="center"/>
          </w:tcPr>
          <w:p w14:paraId="4886F9B6" w14:textId="73B36D3A" w:rsidR="00230F56" w:rsidRPr="00D566A0" w:rsidRDefault="0086039D" w:rsidP="004D5990">
            <w:pPr>
              <w:tabs>
                <w:tab w:val="left" w:pos="8775"/>
                <w:tab w:val="right" w:pos="9360"/>
              </w:tabs>
              <w:spacing w:before="120" w:after="120"/>
              <w:rPr>
                <w:sz w:val="20"/>
                <w:lang w:val="ru-RU"/>
              </w:rPr>
            </w:pPr>
            <w:r w:rsidRPr="00D566A0">
              <w:rPr>
                <w:sz w:val="20"/>
                <w:lang w:val="ru-RU"/>
              </w:rPr>
              <w:t>Имя (название) Участника</w:t>
            </w:r>
            <w:r w:rsidR="00230F56" w:rsidRPr="00D566A0">
              <w:rPr>
                <w:sz w:val="20"/>
                <w:lang w:val="ru-RU"/>
              </w:rPr>
              <w:t>: _______________________________________________________</w:t>
            </w:r>
          </w:p>
        </w:tc>
      </w:tr>
    </w:tbl>
    <w:p w14:paraId="49E2E70F" w14:textId="77777777" w:rsidR="00230F56" w:rsidRPr="00D566A0" w:rsidRDefault="00230F56" w:rsidP="00230F56">
      <w:pPr>
        <w:spacing w:line="240" w:lineRule="atLeast"/>
        <w:rPr>
          <w:sz w:val="20"/>
          <w:lang w:val="ru-RU"/>
        </w:rPr>
      </w:pPr>
    </w:p>
    <w:tbl>
      <w:tblPr>
        <w:tblW w:w="8214" w:type="dxa"/>
        <w:tblLayout w:type="fixed"/>
        <w:tblLook w:val="0000" w:firstRow="0" w:lastRow="0" w:firstColumn="0" w:lastColumn="0" w:noHBand="0" w:noVBand="0"/>
      </w:tblPr>
      <w:tblGrid>
        <w:gridCol w:w="675"/>
        <w:gridCol w:w="1560"/>
        <w:gridCol w:w="1134"/>
        <w:gridCol w:w="1134"/>
        <w:gridCol w:w="1868"/>
        <w:gridCol w:w="1843"/>
      </w:tblGrid>
      <w:tr w:rsidR="00230F56" w:rsidRPr="00D566A0" w14:paraId="314C8C0F"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20C700B2" w14:textId="77777777" w:rsidR="00230F56" w:rsidRPr="00D566A0" w:rsidRDefault="00230F56" w:rsidP="004D5990">
            <w:pPr>
              <w:spacing w:before="60" w:after="60" w:line="240" w:lineRule="atLeast"/>
              <w:jc w:val="center"/>
              <w:rPr>
                <w:i/>
                <w:sz w:val="20"/>
                <w:lang w:val="ru-RU"/>
              </w:rPr>
            </w:pPr>
            <w:r w:rsidRPr="00D566A0">
              <w:rPr>
                <w:i/>
                <w:sz w:val="20"/>
                <w:lang w:val="ru-RU"/>
              </w:rPr>
              <w:t>1</w:t>
            </w:r>
          </w:p>
        </w:tc>
        <w:tc>
          <w:tcPr>
            <w:tcW w:w="1560" w:type="dxa"/>
            <w:tcBorders>
              <w:top w:val="single" w:sz="6" w:space="0" w:color="auto"/>
              <w:left w:val="single" w:sz="6" w:space="0" w:color="auto"/>
              <w:bottom w:val="single" w:sz="6" w:space="0" w:color="auto"/>
              <w:right w:val="single" w:sz="6" w:space="0" w:color="auto"/>
            </w:tcBorders>
          </w:tcPr>
          <w:p w14:paraId="0D7262C4" w14:textId="77777777" w:rsidR="00230F56" w:rsidRPr="00D566A0" w:rsidRDefault="00230F56" w:rsidP="004D5990">
            <w:pPr>
              <w:spacing w:before="60" w:after="60" w:line="240" w:lineRule="atLeast"/>
              <w:jc w:val="center"/>
              <w:rPr>
                <w:i/>
                <w:sz w:val="20"/>
                <w:lang w:val="ru-RU"/>
              </w:rPr>
            </w:pPr>
            <w:r w:rsidRPr="00D566A0">
              <w:rPr>
                <w:i/>
                <w:sz w:val="20"/>
                <w:lang w:val="ru-RU"/>
              </w:rPr>
              <w:t>2</w:t>
            </w:r>
          </w:p>
        </w:tc>
        <w:tc>
          <w:tcPr>
            <w:tcW w:w="1134" w:type="dxa"/>
            <w:tcBorders>
              <w:top w:val="single" w:sz="6" w:space="0" w:color="auto"/>
              <w:left w:val="single" w:sz="6" w:space="0" w:color="auto"/>
              <w:bottom w:val="single" w:sz="6" w:space="0" w:color="auto"/>
              <w:right w:val="single" w:sz="6" w:space="0" w:color="auto"/>
            </w:tcBorders>
          </w:tcPr>
          <w:p w14:paraId="7843B238" w14:textId="77777777" w:rsidR="00230F56" w:rsidRPr="00D566A0" w:rsidRDefault="00230F56" w:rsidP="004D5990">
            <w:pPr>
              <w:spacing w:before="60" w:after="60" w:line="240" w:lineRule="atLeast"/>
              <w:jc w:val="center"/>
              <w:rPr>
                <w:i/>
                <w:sz w:val="20"/>
                <w:lang w:val="ru-RU"/>
              </w:rPr>
            </w:pPr>
            <w:r w:rsidRPr="00D566A0">
              <w:rPr>
                <w:i/>
                <w:sz w:val="20"/>
                <w:lang w:val="ru-RU"/>
              </w:rPr>
              <w:t>3</w:t>
            </w:r>
          </w:p>
        </w:tc>
        <w:tc>
          <w:tcPr>
            <w:tcW w:w="1134" w:type="dxa"/>
            <w:tcBorders>
              <w:top w:val="single" w:sz="6" w:space="0" w:color="auto"/>
              <w:left w:val="single" w:sz="6" w:space="0" w:color="auto"/>
              <w:bottom w:val="single" w:sz="6" w:space="0" w:color="auto"/>
              <w:right w:val="single" w:sz="6" w:space="0" w:color="auto"/>
            </w:tcBorders>
          </w:tcPr>
          <w:p w14:paraId="58191750" w14:textId="77777777" w:rsidR="00230F56" w:rsidRPr="00D566A0" w:rsidRDefault="00230F56" w:rsidP="004D5990">
            <w:pPr>
              <w:spacing w:before="60" w:after="60" w:line="240" w:lineRule="atLeast"/>
              <w:jc w:val="center"/>
              <w:rPr>
                <w:i/>
                <w:sz w:val="20"/>
                <w:lang w:val="ru-RU"/>
              </w:rPr>
            </w:pPr>
            <w:r w:rsidRPr="00D566A0">
              <w:rPr>
                <w:i/>
                <w:sz w:val="20"/>
                <w:lang w:val="ru-RU"/>
              </w:rPr>
              <w:t>4</w:t>
            </w:r>
          </w:p>
        </w:tc>
        <w:tc>
          <w:tcPr>
            <w:tcW w:w="1868" w:type="dxa"/>
            <w:tcBorders>
              <w:top w:val="single" w:sz="6" w:space="0" w:color="auto"/>
              <w:left w:val="single" w:sz="6" w:space="0" w:color="auto"/>
              <w:bottom w:val="single" w:sz="6" w:space="0" w:color="auto"/>
              <w:right w:val="single" w:sz="6" w:space="0" w:color="auto"/>
            </w:tcBorders>
          </w:tcPr>
          <w:p w14:paraId="55A03366" w14:textId="77777777" w:rsidR="00230F56" w:rsidRPr="00D566A0" w:rsidRDefault="00230F56" w:rsidP="004D5990">
            <w:pPr>
              <w:spacing w:before="60" w:after="60" w:line="240" w:lineRule="atLeast"/>
              <w:jc w:val="center"/>
              <w:rPr>
                <w:i/>
                <w:sz w:val="20"/>
                <w:lang w:val="ru-RU"/>
              </w:rPr>
            </w:pPr>
            <w:r w:rsidRPr="00D566A0">
              <w:rPr>
                <w:i/>
                <w:sz w:val="20"/>
                <w:lang w:val="ru-RU"/>
              </w:rPr>
              <w:t>5</w:t>
            </w:r>
          </w:p>
        </w:tc>
        <w:tc>
          <w:tcPr>
            <w:tcW w:w="1843" w:type="dxa"/>
            <w:tcBorders>
              <w:top w:val="single" w:sz="6" w:space="0" w:color="auto"/>
              <w:bottom w:val="single" w:sz="6" w:space="0" w:color="auto"/>
              <w:right w:val="single" w:sz="6" w:space="0" w:color="auto"/>
            </w:tcBorders>
          </w:tcPr>
          <w:p w14:paraId="7DE0BA00" w14:textId="77777777" w:rsidR="00230F56" w:rsidRPr="00D566A0" w:rsidRDefault="00230F56" w:rsidP="004D5990">
            <w:pPr>
              <w:spacing w:before="60" w:after="60" w:line="240" w:lineRule="atLeast"/>
              <w:jc w:val="center"/>
              <w:rPr>
                <w:i/>
                <w:sz w:val="20"/>
                <w:lang w:val="ru-RU"/>
              </w:rPr>
            </w:pPr>
            <w:r w:rsidRPr="00D566A0">
              <w:rPr>
                <w:i/>
                <w:sz w:val="20"/>
                <w:lang w:val="ru-RU"/>
              </w:rPr>
              <w:t>6</w:t>
            </w:r>
          </w:p>
        </w:tc>
      </w:tr>
      <w:tr w:rsidR="00B00B04" w:rsidRPr="007273A5" w14:paraId="78CEAF20"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3CF7B8D2" w14:textId="77777777" w:rsidR="00B00B04" w:rsidRPr="00D566A0" w:rsidRDefault="00B00B04" w:rsidP="00B00B04">
            <w:pPr>
              <w:jc w:val="center"/>
              <w:rPr>
                <w:b/>
                <w:sz w:val="20"/>
                <w:lang w:val="ru-RU"/>
              </w:rPr>
            </w:pPr>
          </w:p>
          <w:p w14:paraId="5924B089" w14:textId="067A3226" w:rsidR="00B00B04" w:rsidRPr="00D566A0" w:rsidRDefault="00B00B04" w:rsidP="00B00B04">
            <w:pPr>
              <w:jc w:val="center"/>
              <w:rPr>
                <w:b/>
                <w:sz w:val="20"/>
                <w:lang w:val="ru-RU"/>
              </w:rPr>
            </w:pPr>
            <w:r w:rsidRPr="00D566A0">
              <w:rPr>
                <w:b/>
                <w:sz w:val="20"/>
                <w:lang w:val="ru-RU"/>
              </w:rPr>
              <w:t>№</w:t>
            </w:r>
          </w:p>
        </w:tc>
        <w:tc>
          <w:tcPr>
            <w:tcW w:w="1560" w:type="dxa"/>
            <w:tcBorders>
              <w:top w:val="single" w:sz="6" w:space="0" w:color="auto"/>
              <w:left w:val="single" w:sz="6" w:space="0" w:color="auto"/>
              <w:bottom w:val="single" w:sz="6" w:space="0" w:color="auto"/>
              <w:right w:val="single" w:sz="6" w:space="0" w:color="auto"/>
            </w:tcBorders>
          </w:tcPr>
          <w:p w14:paraId="47E74016" w14:textId="77777777" w:rsidR="00B00B04" w:rsidRPr="00D566A0" w:rsidRDefault="00B00B04" w:rsidP="00B00B04">
            <w:pPr>
              <w:jc w:val="center"/>
              <w:rPr>
                <w:b/>
                <w:sz w:val="20"/>
                <w:lang w:val="ru-RU"/>
              </w:rPr>
            </w:pPr>
          </w:p>
          <w:p w14:paraId="52F1EB18" w14:textId="0D925BF2" w:rsidR="00B00B04" w:rsidRPr="00D566A0" w:rsidRDefault="00B00B04" w:rsidP="00B00B04">
            <w:pPr>
              <w:jc w:val="center"/>
              <w:rPr>
                <w:b/>
                <w:sz w:val="20"/>
                <w:lang w:val="ru-RU"/>
              </w:rPr>
            </w:pPr>
            <w:r w:rsidRPr="00D566A0">
              <w:rPr>
                <w:b/>
                <w:sz w:val="20"/>
                <w:lang w:val="ru-RU"/>
              </w:rPr>
              <w:t>Описание</w:t>
            </w:r>
          </w:p>
        </w:tc>
        <w:tc>
          <w:tcPr>
            <w:tcW w:w="1134" w:type="dxa"/>
            <w:tcBorders>
              <w:top w:val="single" w:sz="6" w:space="0" w:color="auto"/>
              <w:left w:val="single" w:sz="6" w:space="0" w:color="auto"/>
              <w:bottom w:val="single" w:sz="6" w:space="0" w:color="auto"/>
              <w:right w:val="single" w:sz="6" w:space="0" w:color="auto"/>
            </w:tcBorders>
          </w:tcPr>
          <w:p w14:paraId="5991288B" w14:textId="77777777" w:rsidR="00B00B04" w:rsidRPr="00D566A0" w:rsidRDefault="00B00B04" w:rsidP="00B00B04">
            <w:pPr>
              <w:jc w:val="center"/>
              <w:rPr>
                <w:b/>
                <w:sz w:val="20"/>
                <w:lang w:val="ru-RU"/>
              </w:rPr>
            </w:pPr>
          </w:p>
          <w:p w14:paraId="73E2054E" w14:textId="30CD45FF" w:rsidR="00B00B04" w:rsidRPr="00D566A0" w:rsidRDefault="00B00B04" w:rsidP="00B00B04">
            <w:pPr>
              <w:jc w:val="center"/>
              <w:rPr>
                <w:b/>
                <w:sz w:val="20"/>
                <w:lang w:val="ru-RU"/>
              </w:rPr>
            </w:pPr>
            <w:r w:rsidRPr="00D566A0">
              <w:rPr>
                <w:b/>
                <w:sz w:val="20"/>
                <w:lang w:val="ru-RU"/>
              </w:rPr>
              <w:t>Ед.</w:t>
            </w:r>
          </w:p>
        </w:tc>
        <w:tc>
          <w:tcPr>
            <w:tcW w:w="1134" w:type="dxa"/>
            <w:tcBorders>
              <w:top w:val="single" w:sz="6" w:space="0" w:color="auto"/>
              <w:left w:val="single" w:sz="6" w:space="0" w:color="auto"/>
              <w:bottom w:val="single" w:sz="6" w:space="0" w:color="auto"/>
              <w:right w:val="single" w:sz="6" w:space="0" w:color="auto"/>
            </w:tcBorders>
          </w:tcPr>
          <w:p w14:paraId="67B8278B" w14:textId="77777777" w:rsidR="00B00B04" w:rsidRPr="00D566A0" w:rsidRDefault="00B00B04" w:rsidP="00B00B04">
            <w:pPr>
              <w:jc w:val="center"/>
              <w:rPr>
                <w:b/>
                <w:sz w:val="20"/>
                <w:lang w:val="ru-RU"/>
              </w:rPr>
            </w:pPr>
          </w:p>
          <w:p w14:paraId="2E89491C" w14:textId="20D289B6" w:rsidR="00B00B04" w:rsidRPr="00D566A0" w:rsidRDefault="00B00B04" w:rsidP="00B00B04">
            <w:pPr>
              <w:jc w:val="center"/>
              <w:rPr>
                <w:b/>
                <w:sz w:val="20"/>
                <w:lang w:val="ru-RU"/>
              </w:rPr>
            </w:pPr>
            <w:r w:rsidRPr="00D566A0">
              <w:rPr>
                <w:b/>
                <w:sz w:val="20"/>
                <w:lang w:val="ru-RU"/>
              </w:rPr>
              <w:t>К</w:t>
            </w:r>
            <w:r w:rsidR="00BA6E96">
              <w:rPr>
                <w:b/>
                <w:sz w:val="20"/>
                <w:lang w:val="ru-RU"/>
              </w:rPr>
              <w:t>ол</w:t>
            </w:r>
            <w:r w:rsidRPr="00D566A0">
              <w:rPr>
                <w:b/>
                <w:sz w:val="20"/>
                <w:lang w:val="ru-RU"/>
              </w:rPr>
              <w:t>-во</w:t>
            </w:r>
          </w:p>
        </w:tc>
        <w:tc>
          <w:tcPr>
            <w:tcW w:w="1868" w:type="dxa"/>
            <w:tcBorders>
              <w:top w:val="single" w:sz="6" w:space="0" w:color="auto"/>
              <w:left w:val="single" w:sz="6" w:space="0" w:color="auto"/>
              <w:bottom w:val="single" w:sz="6" w:space="0" w:color="auto"/>
              <w:right w:val="single" w:sz="6" w:space="0" w:color="auto"/>
            </w:tcBorders>
            <w:vAlign w:val="center"/>
          </w:tcPr>
          <w:p w14:paraId="63C68D7D" w14:textId="1F2F0A12" w:rsidR="00B00B04" w:rsidRPr="00D566A0" w:rsidRDefault="00B00B04" w:rsidP="00B00B04">
            <w:pPr>
              <w:suppressAutoHyphens/>
              <w:spacing w:line="240" w:lineRule="atLeast"/>
              <w:jc w:val="center"/>
              <w:rPr>
                <w:b/>
                <w:sz w:val="20"/>
                <w:lang w:val="ru-RU"/>
              </w:rPr>
            </w:pPr>
            <w:r w:rsidRPr="00D566A0">
              <w:rPr>
                <w:b/>
                <w:sz w:val="20"/>
                <w:lang w:val="ru-RU"/>
              </w:rPr>
              <w:t>Цена за единицу DDP или на месте (в евро или МВ *)</w:t>
            </w:r>
          </w:p>
        </w:tc>
        <w:tc>
          <w:tcPr>
            <w:tcW w:w="1843" w:type="dxa"/>
            <w:tcBorders>
              <w:bottom w:val="single" w:sz="6" w:space="0" w:color="auto"/>
              <w:right w:val="single" w:sz="6" w:space="0" w:color="auto"/>
            </w:tcBorders>
            <w:vAlign w:val="center"/>
          </w:tcPr>
          <w:p w14:paraId="471B2E5E" w14:textId="4572361E" w:rsidR="00B00B04" w:rsidRPr="00D566A0" w:rsidRDefault="00BA6E96" w:rsidP="00B00B04">
            <w:pPr>
              <w:suppressAutoHyphens/>
              <w:spacing w:line="240" w:lineRule="atLeast"/>
              <w:jc w:val="center"/>
              <w:rPr>
                <w:b/>
                <w:sz w:val="20"/>
                <w:lang w:val="ru-RU"/>
              </w:rPr>
            </w:pPr>
            <w:r>
              <w:rPr>
                <w:b/>
                <w:sz w:val="20"/>
                <w:lang w:val="ru-RU"/>
              </w:rPr>
              <w:t>Общая цена</w:t>
            </w:r>
            <w:r w:rsidR="00B00B04" w:rsidRPr="00D566A0">
              <w:rPr>
                <w:b/>
                <w:sz w:val="20"/>
                <w:lang w:val="ru-RU"/>
              </w:rPr>
              <w:t>: DDP или на месте (в евро или МВ*) (</w:t>
            </w:r>
            <w:r w:rsidR="00B00B04" w:rsidRPr="00D566A0">
              <w:rPr>
                <w:i/>
                <w:sz w:val="20"/>
                <w:lang w:val="ru-RU"/>
              </w:rPr>
              <w:t>4</w:t>
            </w:r>
            <w:r w:rsidR="00B00B04" w:rsidRPr="00D566A0">
              <w:rPr>
                <w:b/>
                <w:sz w:val="20"/>
                <w:lang w:val="ru-RU"/>
              </w:rPr>
              <w:t xml:space="preserve"> x </w:t>
            </w:r>
            <w:r w:rsidR="00B00B04" w:rsidRPr="00D566A0">
              <w:rPr>
                <w:i/>
                <w:sz w:val="20"/>
                <w:lang w:val="ru-RU"/>
              </w:rPr>
              <w:t>5</w:t>
            </w:r>
            <w:r w:rsidR="00B00B04" w:rsidRPr="00D566A0">
              <w:rPr>
                <w:b/>
                <w:sz w:val="20"/>
                <w:lang w:val="ru-RU"/>
              </w:rPr>
              <w:t>)</w:t>
            </w:r>
          </w:p>
        </w:tc>
      </w:tr>
      <w:tr w:rsidR="00230F56" w:rsidRPr="007273A5" w14:paraId="511546C7"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2C215CCE" w14:textId="77777777" w:rsidR="00230F56" w:rsidRPr="00D566A0" w:rsidRDefault="00230F56" w:rsidP="004D5990">
            <w:pPr>
              <w:spacing w:before="60" w:after="60" w:line="240" w:lineRule="atLeast"/>
              <w:jc w:val="center"/>
              <w:rPr>
                <w:sz w:val="20"/>
                <w:lang w:val="ru-RU"/>
              </w:rPr>
            </w:pPr>
          </w:p>
        </w:tc>
        <w:tc>
          <w:tcPr>
            <w:tcW w:w="1560" w:type="dxa"/>
            <w:tcBorders>
              <w:top w:val="single" w:sz="6" w:space="0" w:color="auto"/>
              <w:left w:val="single" w:sz="6" w:space="0" w:color="auto"/>
              <w:bottom w:val="single" w:sz="6" w:space="0" w:color="auto"/>
              <w:right w:val="single" w:sz="6" w:space="0" w:color="auto"/>
            </w:tcBorders>
          </w:tcPr>
          <w:p w14:paraId="16F2202F"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61C95A47"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04994045" w14:textId="77777777" w:rsidR="00230F56" w:rsidRPr="00D566A0" w:rsidRDefault="00230F56" w:rsidP="004D5990">
            <w:pPr>
              <w:spacing w:before="60" w:after="60" w:line="240" w:lineRule="atLeast"/>
              <w:jc w:val="center"/>
              <w:rPr>
                <w:sz w:val="20"/>
                <w:lang w:val="ru-RU"/>
              </w:rPr>
            </w:pPr>
          </w:p>
        </w:tc>
        <w:tc>
          <w:tcPr>
            <w:tcW w:w="1868" w:type="dxa"/>
            <w:tcBorders>
              <w:top w:val="single" w:sz="6" w:space="0" w:color="auto"/>
              <w:left w:val="single" w:sz="6" w:space="0" w:color="auto"/>
              <w:bottom w:val="single" w:sz="6" w:space="0" w:color="auto"/>
              <w:right w:val="single" w:sz="6" w:space="0" w:color="auto"/>
            </w:tcBorders>
          </w:tcPr>
          <w:p w14:paraId="06434ED1" w14:textId="77777777" w:rsidR="00230F56" w:rsidRPr="00D566A0" w:rsidRDefault="00230F56" w:rsidP="004D5990">
            <w:pPr>
              <w:spacing w:before="60" w:after="60" w:line="240" w:lineRule="atLeast"/>
              <w:jc w:val="center"/>
              <w:rPr>
                <w:sz w:val="20"/>
                <w:lang w:val="ru-RU"/>
              </w:rPr>
            </w:pPr>
          </w:p>
        </w:tc>
        <w:tc>
          <w:tcPr>
            <w:tcW w:w="1843" w:type="dxa"/>
            <w:tcBorders>
              <w:top w:val="single" w:sz="6" w:space="0" w:color="auto"/>
              <w:right w:val="single" w:sz="6" w:space="0" w:color="auto"/>
            </w:tcBorders>
          </w:tcPr>
          <w:p w14:paraId="5F3360CB" w14:textId="77777777" w:rsidR="00230F56" w:rsidRPr="00D566A0" w:rsidRDefault="00230F56" w:rsidP="004D5990">
            <w:pPr>
              <w:spacing w:before="60" w:after="60" w:line="240" w:lineRule="atLeast"/>
              <w:jc w:val="center"/>
              <w:rPr>
                <w:sz w:val="20"/>
                <w:lang w:val="ru-RU"/>
              </w:rPr>
            </w:pPr>
          </w:p>
        </w:tc>
      </w:tr>
      <w:tr w:rsidR="00230F56" w:rsidRPr="007273A5" w14:paraId="3C65C9A5"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384923E0" w14:textId="77777777" w:rsidR="00230F56" w:rsidRPr="00D566A0" w:rsidRDefault="00230F56" w:rsidP="004D5990">
            <w:pPr>
              <w:spacing w:before="60" w:after="60" w:line="240" w:lineRule="atLeast"/>
              <w:jc w:val="center"/>
              <w:rPr>
                <w:sz w:val="20"/>
                <w:lang w:val="ru-RU"/>
              </w:rPr>
            </w:pPr>
          </w:p>
        </w:tc>
        <w:tc>
          <w:tcPr>
            <w:tcW w:w="1560" w:type="dxa"/>
            <w:tcBorders>
              <w:top w:val="single" w:sz="6" w:space="0" w:color="auto"/>
              <w:left w:val="single" w:sz="6" w:space="0" w:color="auto"/>
              <w:bottom w:val="single" w:sz="6" w:space="0" w:color="auto"/>
              <w:right w:val="single" w:sz="6" w:space="0" w:color="auto"/>
            </w:tcBorders>
          </w:tcPr>
          <w:p w14:paraId="68F20B35"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28A4F15B"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5ACC089F" w14:textId="77777777" w:rsidR="00230F56" w:rsidRPr="00D566A0" w:rsidRDefault="00230F56" w:rsidP="004D5990">
            <w:pPr>
              <w:spacing w:before="60" w:after="60" w:line="240" w:lineRule="atLeast"/>
              <w:jc w:val="center"/>
              <w:rPr>
                <w:sz w:val="20"/>
                <w:lang w:val="ru-RU"/>
              </w:rPr>
            </w:pPr>
          </w:p>
        </w:tc>
        <w:tc>
          <w:tcPr>
            <w:tcW w:w="1868" w:type="dxa"/>
            <w:tcBorders>
              <w:top w:val="single" w:sz="6" w:space="0" w:color="auto"/>
              <w:left w:val="single" w:sz="6" w:space="0" w:color="auto"/>
              <w:bottom w:val="single" w:sz="6" w:space="0" w:color="auto"/>
              <w:right w:val="single" w:sz="6" w:space="0" w:color="auto"/>
            </w:tcBorders>
          </w:tcPr>
          <w:p w14:paraId="6073B06C" w14:textId="77777777" w:rsidR="00230F56" w:rsidRPr="00D566A0" w:rsidRDefault="00230F56" w:rsidP="004D5990">
            <w:pPr>
              <w:spacing w:before="60" w:after="60" w:line="240" w:lineRule="atLeast"/>
              <w:jc w:val="center"/>
              <w:rPr>
                <w:sz w:val="20"/>
                <w:lang w:val="ru-RU"/>
              </w:rPr>
            </w:pPr>
          </w:p>
        </w:tc>
        <w:tc>
          <w:tcPr>
            <w:tcW w:w="1843" w:type="dxa"/>
            <w:tcBorders>
              <w:top w:val="single" w:sz="6" w:space="0" w:color="auto"/>
              <w:bottom w:val="single" w:sz="6" w:space="0" w:color="auto"/>
              <w:right w:val="single" w:sz="6" w:space="0" w:color="auto"/>
            </w:tcBorders>
          </w:tcPr>
          <w:p w14:paraId="51441851" w14:textId="77777777" w:rsidR="00230F56" w:rsidRPr="00D566A0" w:rsidRDefault="00230F56" w:rsidP="004D5990">
            <w:pPr>
              <w:spacing w:before="60" w:after="60" w:line="240" w:lineRule="atLeast"/>
              <w:jc w:val="center"/>
              <w:rPr>
                <w:sz w:val="20"/>
                <w:lang w:val="ru-RU"/>
              </w:rPr>
            </w:pPr>
          </w:p>
        </w:tc>
      </w:tr>
      <w:tr w:rsidR="00230F56" w:rsidRPr="007273A5" w14:paraId="77DFC311"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27F5A033" w14:textId="77777777" w:rsidR="00230F56" w:rsidRPr="00D566A0" w:rsidRDefault="00230F56" w:rsidP="004D5990">
            <w:pPr>
              <w:spacing w:before="60" w:after="60" w:line="240" w:lineRule="atLeast"/>
              <w:jc w:val="center"/>
              <w:rPr>
                <w:sz w:val="20"/>
                <w:lang w:val="ru-RU"/>
              </w:rPr>
            </w:pPr>
          </w:p>
        </w:tc>
        <w:tc>
          <w:tcPr>
            <w:tcW w:w="1560" w:type="dxa"/>
            <w:tcBorders>
              <w:top w:val="single" w:sz="6" w:space="0" w:color="auto"/>
              <w:left w:val="single" w:sz="6" w:space="0" w:color="auto"/>
              <w:bottom w:val="single" w:sz="6" w:space="0" w:color="auto"/>
              <w:right w:val="single" w:sz="6" w:space="0" w:color="auto"/>
            </w:tcBorders>
          </w:tcPr>
          <w:p w14:paraId="150F9587"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11E81D15"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10B07B95" w14:textId="77777777" w:rsidR="00230F56" w:rsidRPr="00D566A0" w:rsidRDefault="00230F56" w:rsidP="004D5990">
            <w:pPr>
              <w:spacing w:before="60" w:after="60" w:line="240" w:lineRule="atLeast"/>
              <w:jc w:val="center"/>
              <w:rPr>
                <w:sz w:val="20"/>
                <w:lang w:val="ru-RU"/>
              </w:rPr>
            </w:pPr>
          </w:p>
        </w:tc>
        <w:tc>
          <w:tcPr>
            <w:tcW w:w="1868" w:type="dxa"/>
            <w:tcBorders>
              <w:top w:val="single" w:sz="6" w:space="0" w:color="auto"/>
              <w:left w:val="single" w:sz="6" w:space="0" w:color="auto"/>
              <w:bottom w:val="single" w:sz="6" w:space="0" w:color="auto"/>
              <w:right w:val="single" w:sz="6" w:space="0" w:color="auto"/>
            </w:tcBorders>
          </w:tcPr>
          <w:p w14:paraId="5D81CB82" w14:textId="77777777" w:rsidR="00230F56" w:rsidRPr="00D566A0" w:rsidRDefault="00230F56" w:rsidP="004D5990">
            <w:pPr>
              <w:spacing w:before="60" w:after="60" w:line="240" w:lineRule="atLeast"/>
              <w:jc w:val="center"/>
              <w:rPr>
                <w:sz w:val="20"/>
                <w:lang w:val="ru-RU"/>
              </w:rPr>
            </w:pPr>
          </w:p>
        </w:tc>
        <w:tc>
          <w:tcPr>
            <w:tcW w:w="1843" w:type="dxa"/>
            <w:tcBorders>
              <w:top w:val="single" w:sz="6" w:space="0" w:color="auto"/>
              <w:bottom w:val="single" w:sz="6" w:space="0" w:color="auto"/>
              <w:right w:val="single" w:sz="6" w:space="0" w:color="auto"/>
            </w:tcBorders>
          </w:tcPr>
          <w:p w14:paraId="576925E6" w14:textId="77777777" w:rsidR="00230F56" w:rsidRPr="00D566A0" w:rsidRDefault="00230F56" w:rsidP="004D5990">
            <w:pPr>
              <w:spacing w:before="60" w:after="60" w:line="240" w:lineRule="atLeast"/>
              <w:jc w:val="center"/>
              <w:rPr>
                <w:sz w:val="20"/>
                <w:lang w:val="ru-RU"/>
              </w:rPr>
            </w:pPr>
          </w:p>
        </w:tc>
      </w:tr>
      <w:tr w:rsidR="00230F56" w:rsidRPr="007273A5" w14:paraId="07BBA1FC"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5E4B4D33" w14:textId="77777777" w:rsidR="00230F56" w:rsidRPr="00D566A0" w:rsidRDefault="00230F56" w:rsidP="004D5990">
            <w:pPr>
              <w:spacing w:before="60" w:after="60" w:line="240" w:lineRule="atLeast"/>
              <w:jc w:val="center"/>
              <w:rPr>
                <w:sz w:val="20"/>
                <w:lang w:val="ru-RU"/>
              </w:rPr>
            </w:pPr>
          </w:p>
        </w:tc>
        <w:tc>
          <w:tcPr>
            <w:tcW w:w="1560" w:type="dxa"/>
            <w:tcBorders>
              <w:top w:val="single" w:sz="6" w:space="0" w:color="auto"/>
              <w:left w:val="single" w:sz="6" w:space="0" w:color="auto"/>
              <w:bottom w:val="single" w:sz="6" w:space="0" w:color="auto"/>
              <w:right w:val="single" w:sz="6" w:space="0" w:color="auto"/>
            </w:tcBorders>
          </w:tcPr>
          <w:p w14:paraId="09DD7845"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105BA146"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2646A25E" w14:textId="77777777" w:rsidR="00230F56" w:rsidRPr="00D566A0" w:rsidRDefault="00230F56" w:rsidP="004D5990">
            <w:pPr>
              <w:spacing w:before="60" w:after="60" w:line="240" w:lineRule="atLeast"/>
              <w:jc w:val="center"/>
              <w:rPr>
                <w:sz w:val="20"/>
                <w:lang w:val="ru-RU"/>
              </w:rPr>
            </w:pPr>
          </w:p>
        </w:tc>
        <w:tc>
          <w:tcPr>
            <w:tcW w:w="1868" w:type="dxa"/>
            <w:tcBorders>
              <w:top w:val="single" w:sz="6" w:space="0" w:color="auto"/>
              <w:left w:val="single" w:sz="6" w:space="0" w:color="auto"/>
              <w:bottom w:val="single" w:sz="6" w:space="0" w:color="auto"/>
              <w:right w:val="single" w:sz="6" w:space="0" w:color="auto"/>
            </w:tcBorders>
          </w:tcPr>
          <w:p w14:paraId="7ECFC2DE" w14:textId="77777777" w:rsidR="00230F56" w:rsidRPr="00D566A0" w:rsidRDefault="00230F56" w:rsidP="004D5990">
            <w:pPr>
              <w:spacing w:before="60" w:after="60" w:line="240" w:lineRule="atLeast"/>
              <w:jc w:val="center"/>
              <w:rPr>
                <w:sz w:val="20"/>
                <w:lang w:val="ru-RU"/>
              </w:rPr>
            </w:pPr>
          </w:p>
        </w:tc>
        <w:tc>
          <w:tcPr>
            <w:tcW w:w="1843" w:type="dxa"/>
            <w:tcBorders>
              <w:top w:val="single" w:sz="6" w:space="0" w:color="auto"/>
              <w:bottom w:val="single" w:sz="6" w:space="0" w:color="auto"/>
              <w:right w:val="single" w:sz="6" w:space="0" w:color="auto"/>
            </w:tcBorders>
          </w:tcPr>
          <w:p w14:paraId="0373ACDF" w14:textId="77777777" w:rsidR="00230F56" w:rsidRPr="00D566A0" w:rsidRDefault="00230F56" w:rsidP="004D5990">
            <w:pPr>
              <w:spacing w:before="60" w:after="60" w:line="240" w:lineRule="atLeast"/>
              <w:jc w:val="center"/>
              <w:rPr>
                <w:sz w:val="20"/>
                <w:lang w:val="ru-RU"/>
              </w:rPr>
            </w:pPr>
          </w:p>
        </w:tc>
      </w:tr>
      <w:tr w:rsidR="00230F56" w:rsidRPr="007273A5" w14:paraId="769FF8F8" w14:textId="77777777" w:rsidTr="004D5990">
        <w:trPr>
          <w:cantSplit/>
        </w:trPr>
        <w:tc>
          <w:tcPr>
            <w:tcW w:w="675" w:type="dxa"/>
            <w:tcBorders>
              <w:top w:val="single" w:sz="6" w:space="0" w:color="auto"/>
              <w:left w:val="single" w:sz="6" w:space="0" w:color="auto"/>
              <w:bottom w:val="single" w:sz="6" w:space="0" w:color="auto"/>
              <w:right w:val="single" w:sz="6" w:space="0" w:color="auto"/>
            </w:tcBorders>
          </w:tcPr>
          <w:p w14:paraId="4441F226" w14:textId="77777777" w:rsidR="00230F56" w:rsidRPr="00D566A0" w:rsidRDefault="00230F56" w:rsidP="004D5990">
            <w:pPr>
              <w:spacing w:before="60" w:after="60" w:line="240" w:lineRule="atLeast"/>
              <w:jc w:val="center"/>
              <w:rPr>
                <w:sz w:val="20"/>
                <w:lang w:val="ru-RU"/>
              </w:rPr>
            </w:pPr>
          </w:p>
        </w:tc>
        <w:tc>
          <w:tcPr>
            <w:tcW w:w="1560" w:type="dxa"/>
            <w:tcBorders>
              <w:top w:val="single" w:sz="6" w:space="0" w:color="auto"/>
              <w:left w:val="single" w:sz="6" w:space="0" w:color="auto"/>
              <w:bottom w:val="single" w:sz="6" w:space="0" w:color="auto"/>
              <w:right w:val="single" w:sz="6" w:space="0" w:color="auto"/>
            </w:tcBorders>
          </w:tcPr>
          <w:p w14:paraId="30F37F16"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085F3C52" w14:textId="77777777" w:rsidR="00230F56" w:rsidRPr="00D566A0" w:rsidRDefault="00230F56" w:rsidP="004D5990">
            <w:pPr>
              <w:spacing w:before="60" w:after="60" w:line="240" w:lineRule="atLeast"/>
              <w:jc w:val="center"/>
              <w:rPr>
                <w:sz w:val="20"/>
                <w:lang w:val="ru-RU"/>
              </w:rPr>
            </w:pPr>
          </w:p>
        </w:tc>
        <w:tc>
          <w:tcPr>
            <w:tcW w:w="1134" w:type="dxa"/>
            <w:tcBorders>
              <w:top w:val="single" w:sz="6" w:space="0" w:color="auto"/>
              <w:left w:val="single" w:sz="6" w:space="0" w:color="auto"/>
              <w:bottom w:val="single" w:sz="6" w:space="0" w:color="auto"/>
              <w:right w:val="single" w:sz="6" w:space="0" w:color="auto"/>
            </w:tcBorders>
          </w:tcPr>
          <w:p w14:paraId="4899DAA6" w14:textId="77777777" w:rsidR="00230F56" w:rsidRPr="00D566A0" w:rsidRDefault="00230F56" w:rsidP="004D5990">
            <w:pPr>
              <w:spacing w:before="60" w:after="60" w:line="240" w:lineRule="atLeast"/>
              <w:jc w:val="center"/>
              <w:rPr>
                <w:sz w:val="20"/>
                <w:lang w:val="ru-RU"/>
              </w:rPr>
            </w:pPr>
          </w:p>
        </w:tc>
        <w:tc>
          <w:tcPr>
            <w:tcW w:w="1868" w:type="dxa"/>
            <w:tcBorders>
              <w:top w:val="single" w:sz="6" w:space="0" w:color="auto"/>
              <w:left w:val="single" w:sz="6" w:space="0" w:color="auto"/>
              <w:bottom w:val="single" w:sz="6" w:space="0" w:color="auto"/>
              <w:right w:val="single" w:sz="6" w:space="0" w:color="auto"/>
            </w:tcBorders>
          </w:tcPr>
          <w:p w14:paraId="5165E95F" w14:textId="77777777" w:rsidR="00230F56" w:rsidRPr="00D566A0" w:rsidRDefault="00230F56" w:rsidP="004D5990">
            <w:pPr>
              <w:spacing w:before="60" w:after="60" w:line="240" w:lineRule="atLeast"/>
              <w:jc w:val="center"/>
              <w:rPr>
                <w:sz w:val="20"/>
                <w:lang w:val="ru-RU"/>
              </w:rPr>
            </w:pPr>
          </w:p>
        </w:tc>
        <w:tc>
          <w:tcPr>
            <w:tcW w:w="1843" w:type="dxa"/>
            <w:tcBorders>
              <w:top w:val="single" w:sz="6" w:space="0" w:color="auto"/>
              <w:bottom w:val="single" w:sz="6" w:space="0" w:color="auto"/>
              <w:right w:val="single" w:sz="6" w:space="0" w:color="auto"/>
            </w:tcBorders>
          </w:tcPr>
          <w:p w14:paraId="4DB6BDE6" w14:textId="77777777" w:rsidR="00230F56" w:rsidRPr="00D566A0" w:rsidRDefault="00230F56" w:rsidP="004D5990">
            <w:pPr>
              <w:spacing w:before="60" w:after="60" w:line="240" w:lineRule="atLeast"/>
              <w:jc w:val="center"/>
              <w:rPr>
                <w:sz w:val="20"/>
                <w:lang w:val="ru-RU"/>
              </w:rPr>
            </w:pPr>
          </w:p>
        </w:tc>
      </w:tr>
      <w:tr w:rsidR="00230F56" w:rsidRPr="007273A5" w14:paraId="0183F3AC" w14:textId="77777777" w:rsidTr="004D5990">
        <w:trPr>
          <w:cantSplit/>
        </w:trPr>
        <w:tc>
          <w:tcPr>
            <w:tcW w:w="6371" w:type="dxa"/>
            <w:gridSpan w:val="5"/>
            <w:tcBorders>
              <w:top w:val="single" w:sz="6" w:space="0" w:color="auto"/>
              <w:left w:val="single" w:sz="6" w:space="0" w:color="auto"/>
              <w:bottom w:val="single" w:sz="6" w:space="0" w:color="auto"/>
              <w:right w:val="single" w:sz="6" w:space="0" w:color="auto"/>
            </w:tcBorders>
          </w:tcPr>
          <w:p w14:paraId="721F28D1" w14:textId="25A906FD" w:rsidR="00230F56" w:rsidRPr="00D566A0" w:rsidRDefault="00547CCB" w:rsidP="004D5990">
            <w:pPr>
              <w:keepNext/>
              <w:jc w:val="right"/>
              <w:rPr>
                <w:sz w:val="20"/>
                <w:lang w:val="ru-RU"/>
              </w:rPr>
            </w:pPr>
            <w:r>
              <w:rPr>
                <w:b/>
                <w:sz w:val="20"/>
                <w:lang w:val="ru-RU"/>
              </w:rPr>
              <w:t xml:space="preserve">Общая сумма </w:t>
            </w:r>
            <w:r w:rsidR="00FE1C62">
              <w:rPr>
                <w:b/>
                <w:sz w:val="20"/>
                <w:lang w:val="ru-RU"/>
              </w:rPr>
              <w:t>без НДС</w:t>
            </w:r>
            <w:r w:rsidR="009F6830" w:rsidRPr="00D566A0">
              <w:rPr>
                <w:b/>
                <w:sz w:val="20"/>
                <w:lang w:val="ru-RU"/>
              </w:rPr>
              <w:t xml:space="preserve"> (</w:t>
            </w:r>
            <w:r w:rsidR="00BA6E96">
              <w:rPr>
                <w:b/>
                <w:sz w:val="20"/>
                <w:lang w:val="ru-RU"/>
              </w:rPr>
              <w:t>для включения в Сводную таблицу</w:t>
            </w:r>
            <w:r w:rsidR="009F6830" w:rsidRPr="00D566A0">
              <w:rPr>
                <w:b/>
                <w:sz w:val="20"/>
                <w:lang w:val="ru-RU"/>
              </w:rPr>
              <w:t>)</w:t>
            </w:r>
          </w:p>
        </w:tc>
        <w:tc>
          <w:tcPr>
            <w:tcW w:w="1843" w:type="dxa"/>
            <w:tcBorders>
              <w:top w:val="single" w:sz="6" w:space="0" w:color="auto"/>
              <w:bottom w:val="single" w:sz="6" w:space="0" w:color="auto"/>
              <w:right w:val="single" w:sz="6" w:space="0" w:color="auto"/>
            </w:tcBorders>
          </w:tcPr>
          <w:p w14:paraId="306DDB54" w14:textId="77777777" w:rsidR="00230F56" w:rsidRPr="00D566A0" w:rsidRDefault="00230F56" w:rsidP="004D5990">
            <w:pPr>
              <w:spacing w:before="60" w:after="60" w:line="240" w:lineRule="atLeast"/>
              <w:jc w:val="center"/>
              <w:rPr>
                <w:sz w:val="20"/>
                <w:lang w:val="ru-RU"/>
              </w:rPr>
            </w:pPr>
          </w:p>
        </w:tc>
      </w:tr>
      <w:tr w:rsidR="00FE1C62" w:rsidRPr="007273A5" w14:paraId="408B9D23" w14:textId="77777777" w:rsidTr="004D5990">
        <w:trPr>
          <w:cantSplit/>
        </w:trPr>
        <w:tc>
          <w:tcPr>
            <w:tcW w:w="6371" w:type="dxa"/>
            <w:gridSpan w:val="5"/>
            <w:tcBorders>
              <w:top w:val="single" w:sz="6" w:space="0" w:color="auto"/>
              <w:left w:val="single" w:sz="6" w:space="0" w:color="auto"/>
              <w:bottom w:val="single" w:sz="6" w:space="0" w:color="auto"/>
              <w:right w:val="single" w:sz="6" w:space="0" w:color="auto"/>
            </w:tcBorders>
          </w:tcPr>
          <w:p w14:paraId="12D2DA52" w14:textId="157B16A7" w:rsidR="00FE1C62" w:rsidRPr="00D566A0" w:rsidRDefault="00FE1C62" w:rsidP="004D5990">
            <w:pPr>
              <w:keepNext/>
              <w:jc w:val="right"/>
              <w:rPr>
                <w:b/>
                <w:sz w:val="20"/>
                <w:lang w:val="ru-RU"/>
              </w:rPr>
            </w:pPr>
            <w:r>
              <w:rPr>
                <w:b/>
                <w:sz w:val="20"/>
                <w:lang w:val="ru-RU"/>
              </w:rPr>
              <w:t>НДС (для включения в Сводную таблицу</w:t>
            </w:r>
            <w:r w:rsidRPr="00D566A0">
              <w:rPr>
                <w:b/>
                <w:sz w:val="20"/>
                <w:lang w:val="ru-RU"/>
              </w:rPr>
              <w:t>)</w:t>
            </w:r>
          </w:p>
        </w:tc>
        <w:tc>
          <w:tcPr>
            <w:tcW w:w="1843" w:type="dxa"/>
            <w:tcBorders>
              <w:top w:val="single" w:sz="6" w:space="0" w:color="auto"/>
              <w:bottom w:val="single" w:sz="6" w:space="0" w:color="auto"/>
              <w:right w:val="single" w:sz="6" w:space="0" w:color="auto"/>
            </w:tcBorders>
          </w:tcPr>
          <w:p w14:paraId="3E0E2AC5" w14:textId="77777777" w:rsidR="00FE1C62" w:rsidRPr="00D566A0" w:rsidRDefault="00FE1C62" w:rsidP="004D5990">
            <w:pPr>
              <w:spacing w:before="60" w:after="60" w:line="240" w:lineRule="atLeast"/>
              <w:jc w:val="center"/>
              <w:rPr>
                <w:sz w:val="20"/>
                <w:lang w:val="ru-RU"/>
              </w:rPr>
            </w:pPr>
          </w:p>
        </w:tc>
      </w:tr>
    </w:tbl>
    <w:p w14:paraId="786E3A4B" w14:textId="77777777" w:rsidR="00971C86" w:rsidRPr="00D566A0" w:rsidRDefault="00971C86" w:rsidP="00971C86">
      <w:pPr>
        <w:spacing w:line="240" w:lineRule="atLeast"/>
        <w:rPr>
          <w:i/>
          <w:sz w:val="20"/>
          <w:lang w:val="ru-RU"/>
        </w:rPr>
      </w:pPr>
      <w:r w:rsidRPr="00D566A0">
        <w:rPr>
          <w:i/>
          <w:sz w:val="20"/>
          <w:u w:val="single"/>
          <w:lang w:val="ru-RU"/>
        </w:rPr>
        <w:t>Примечание:</w:t>
      </w:r>
      <w:r w:rsidRPr="00D566A0">
        <w:rPr>
          <w:i/>
          <w:sz w:val="20"/>
          <w:lang w:val="ru-RU"/>
        </w:rPr>
        <w:t xml:space="preserve"> * - местная валюта</w:t>
      </w:r>
    </w:p>
    <w:tbl>
      <w:tblPr>
        <w:tblW w:w="9282" w:type="dxa"/>
        <w:tblInd w:w="-12" w:type="dxa"/>
        <w:tblLayout w:type="fixed"/>
        <w:tblLook w:val="01E0" w:firstRow="1" w:lastRow="1" w:firstColumn="1" w:lastColumn="1" w:noHBand="0" w:noVBand="0"/>
      </w:tblPr>
      <w:tblGrid>
        <w:gridCol w:w="9282"/>
      </w:tblGrid>
      <w:tr w:rsidR="00971C86" w:rsidRPr="00D566A0" w14:paraId="045839C0" w14:textId="77777777" w:rsidTr="00CE14F7">
        <w:tc>
          <w:tcPr>
            <w:tcW w:w="9282" w:type="dxa"/>
          </w:tcPr>
          <w:p w14:paraId="37BF3E84" w14:textId="77777777" w:rsidR="00971C86" w:rsidRPr="00D566A0" w:rsidRDefault="00971C86" w:rsidP="00CE14F7">
            <w:pPr>
              <w:tabs>
                <w:tab w:val="right" w:pos="4140"/>
                <w:tab w:val="left" w:pos="4500"/>
                <w:tab w:val="right" w:pos="9000"/>
              </w:tabs>
              <w:suppressAutoHyphens/>
              <w:spacing w:before="240"/>
              <w:rPr>
                <w:sz w:val="20"/>
                <w:lang w:val="ru-RU"/>
              </w:rPr>
            </w:pPr>
            <w:r w:rsidRPr="00D566A0">
              <w:rPr>
                <w:sz w:val="20"/>
                <w:lang w:val="ru-RU"/>
              </w:rPr>
              <w:t>Имя:</w:t>
            </w:r>
          </w:p>
          <w:p w14:paraId="3ECE1DC1" w14:textId="607DEC34" w:rsidR="00971C86" w:rsidRPr="00D566A0" w:rsidRDefault="00D10563" w:rsidP="00CE14F7">
            <w:pPr>
              <w:tabs>
                <w:tab w:val="right" w:pos="4140"/>
                <w:tab w:val="left" w:pos="4500"/>
                <w:tab w:val="right" w:pos="9000"/>
              </w:tabs>
              <w:suppressAutoHyphens/>
              <w:spacing w:before="240"/>
              <w:rPr>
                <w:sz w:val="20"/>
                <w:lang w:val="ru-RU"/>
              </w:rPr>
            </w:pPr>
            <w:r>
              <w:rPr>
                <w:sz w:val="20"/>
                <w:lang w:val="ru-RU"/>
              </w:rPr>
              <w:t>Должность</w:t>
            </w:r>
            <w:r w:rsidR="00971C86" w:rsidRPr="00D566A0">
              <w:rPr>
                <w:sz w:val="20"/>
                <w:lang w:val="ru-RU"/>
              </w:rPr>
              <w:t>:</w:t>
            </w:r>
          </w:p>
        </w:tc>
      </w:tr>
      <w:tr w:rsidR="00971C86" w:rsidRPr="00D566A0" w14:paraId="35A99F65" w14:textId="77777777" w:rsidTr="00CE14F7">
        <w:tc>
          <w:tcPr>
            <w:tcW w:w="9282" w:type="dxa"/>
          </w:tcPr>
          <w:p w14:paraId="47AC3CE9" w14:textId="77777777" w:rsidR="00971C86" w:rsidRPr="00D566A0" w:rsidRDefault="00971C86" w:rsidP="00CE14F7">
            <w:pPr>
              <w:tabs>
                <w:tab w:val="right" w:pos="4140"/>
                <w:tab w:val="left" w:pos="4500"/>
                <w:tab w:val="right" w:pos="9000"/>
              </w:tabs>
              <w:suppressAutoHyphens/>
              <w:spacing w:before="240"/>
              <w:rPr>
                <w:sz w:val="20"/>
                <w:u w:val="single"/>
                <w:lang w:val="ru-RU"/>
              </w:rPr>
            </w:pPr>
            <w:r w:rsidRPr="00D566A0">
              <w:rPr>
                <w:sz w:val="20"/>
                <w:lang w:val="ru-RU"/>
              </w:rPr>
              <w:t xml:space="preserve">Подпись: </w:t>
            </w:r>
          </w:p>
        </w:tc>
      </w:tr>
      <w:tr w:rsidR="00971C86" w:rsidRPr="007273A5" w14:paraId="18E2DA7A" w14:textId="77777777" w:rsidTr="00CE14F7">
        <w:tc>
          <w:tcPr>
            <w:tcW w:w="9282" w:type="dxa"/>
          </w:tcPr>
          <w:p w14:paraId="4754BCFC" w14:textId="59DB6DFE" w:rsidR="00971C86" w:rsidRPr="00D566A0" w:rsidRDefault="00971C86" w:rsidP="00CE14F7">
            <w:pPr>
              <w:tabs>
                <w:tab w:val="left" w:pos="5238"/>
                <w:tab w:val="left" w:pos="5474"/>
                <w:tab w:val="left" w:pos="9468"/>
              </w:tabs>
              <w:suppressAutoHyphens/>
              <w:spacing w:before="240"/>
              <w:jc w:val="left"/>
              <w:rPr>
                <w:sz w:val="20"/>
                <w:lang w:val="ru-RU"/>
              </w:rPr>
            </w:pPr>
            <w:r w:rsidRPr="00D566A0">
              <w:rPr>
                <w:sz w:val="20"/>
                <w:lang w:val="ru-RU"/>
              </w:rPr>
              <w:t xml:space="preserve">Надлежащим образом уполномоченный на подписание </w:t>
            </w:r>
            <w:r w:rsidR="00D10563">
              <w:rPr>
                <w:sz w:val="20"/>
                <w:lang w:val="ru-RU"/>
              </w:rPr>
              <w:t>заявки</w:t>
            </w:r>
            <w:r w:rsidRPr="00D566A0">
              <w:rPr>
                <w:sz w:val="20"/>
                <w:lang w:val="ru-RU"/>
              </w:rPr>
              <w:t xml:space="preserve"> от имени: __________________________________</w:t>
            </w:r>
          </w:p>
        </w:tc>
      </w:tr>
      <w:tr w:rsidR="00971C86" w:rsidRPr="007273A5" w14:paraId="3D6C925D" w14:textId="77777777" w:rsidTr="00CE14F7">
        <w:tc>
          <w:tcPr>
            <w:tcW w:w="9282" w:type="dxa"/>
          </w:tcPr>
          <w:p w14:paraId="51E4465F" w14:textId="40ECAB24" w:rsidR="00971C86" w:rsidRPr="00D566A0" w:rsidRDefault="00D10563" w:rsidP="00CE14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ru-RU"/>
              </w:rPr>
            </w:pPr>
            <w:r>
              <w:rPr>
                <w:sz w:val="20"/>
                <w:lang w:val="ru-RU"/>
              </w:rPr>
              <w:t>Дата</w:t>
            </w:r>
            <w:r w:rsidRPr="00D566A0">
              <w:rPr>
                <w:sz w:val="20"/>
                <w:lang w:val="ru-RU"/>
              </w:rPr>
              <w:t xml:space="preserve"> </w:t>
            </w:r>
            <w:r>
              <w:rPr>
                <w:sz w:val="20"/>
                <w:lang w:val="ru-RU"/>
              </w:rPr>
              <w:t>(дд.мм.гггг.)</w:t>
            </w:r>
            <w:r w:rsidR="00971C86" w:rsidRPr="00D566A0">
              <w:rPr>
                <w:sz w:val="20"/>
                <w:lang w:val="ru-RU"/>
              </w:rPr>
              <w:t>__________________ г.</w:t>
            </w:r>
          </w:p>
        </w:tc>
      </w:tr>
    </w:tbl>
    <w:p w14:paraId="10672DCD" w14:textId="77777777" w:rsidR="00F20B11" w:rsidRPr="00D566A0" w:rsidRDefault="00F20B11" w:rsidP="00F20B11">
      <w:pPr>
        <w:spacing w:line="240" w:lineRule="atLeast"/>
        <w:rPr>
          <w:sz w:val="20"/>
          <w:lang w:val="ru-RU"/>
        </w:rPr>
      </w:pPr>
    </w:p>
    <w:p w14:paraId="114B3263" w14:textId="36E1E174" w:rsidR="00C1466E" w:rsidRPr="00D566A0" w:rsidRDefault="00F20B11" w:rsidP="00C1466E">
      <w:pPr>
        <w:ind w:left="720" w:hanging="720"/>
        <w:rPr>
          <w:sz w:val="20"/>
          <w:lang w:val="ru-RU"/>
        </w:rPr>
      </w:pPr>
      <w:r w:rsidRPr="00D566A0">
        <w:rPr>
          <w:b/>
          <w:sz w:val="20"/>
          <w:lang w:val="ru-RU"/>
        </w:rPr>
        <w:br w:type="page"/>
      </w:r>
      <w:r w:rsidR="002E1819" w:rsidRPr="00D566A0">
        <w:rPr>
          <w:b/>
          <w:sz w:val="20"/>
          <w:lang w:val="ru-RU"/>
        </w:rPr>
        <w:lastRenderedPageBreak/>
        <w:t>ПРИМЕР</w:t>
      </w:r>
      <w:r w:rsidR="00C1466E" w:rsidRPr="00D566A0">
        <w:rPr>
          <w:b/>
          <w:sz w:val="20"/>
          <w:lang w:val="ru-RU"/>
        </w:rPr>
        <w:t>:</w:t>
      </w:r>
    </w:p>
    <w:p w14:paraId="0CD8CCC5" w14:textId="77777777" w:rsidR="00C1466E" w:rsidRPr="00D566A0" w:rsidRDefault="00C1466E" w:rsidP="00C1466E">
      <w:pPr>
        <w:ind w:left="720" w:hanging="720"/>
        <w:jc w:val="center"/>
        <w:rPr>
          <w:b/>
          <w:sz w:val="20"/>
          <w:lang w:val="ru-RU"/>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C1466E" w:rsidRPr="00D566A0" w14:paraId="6F7DE96A" w14:textId="77777777" w:rsidTr="004D5990">
        <w:trPr>
          <w:cantSplit/>
          <w:trHeight w:val="900"/>
        </w:trPr>
        <w:tc>
          <w:tcPr>
            <w:tcW w:w="8897" w:type="dxa"/>
            <w:gridSpan w:val="2"/>
            <w:tcBorders>
              <w:top w:val="nil"/>
              <w:left w:val="nil"/>
              <w:bottom w:val="nil"/>
              <w:right w:val="nil"/>
            </w:tcBorders>
            <w:vAlign w:val="center"/>
          </w:tcPr>
          <w:p w14:paraId="74345C02" w14:textId="526E6CAD" w:rsidR="00C1466E" w:rsidRPr="00D566A0" w:rsidRDefault="00D10563" w:rsidP="004D5990">
            <w:pPr>
              <w:spacing w:before="120" w:after="120"/>
              <w:rPr>
                <w:b/>
                <w:szCs w:val="24"/>
                <w:lang w:val="ru-RU"/>
              </w:rPr>
            </w:pPr>
            <w:r>
              <w:rPr>
                <w:b/>
                <w:szCs w:val="24"/>
                <w:lang w:val="ru-RU"/>
              </w:rPr>
              <w:t>Таблица цен</w:t>
            </w:r>
            <w:r w:rsidRPr="00D566A0">
              <w:rPr>
                <w:b/>
                <w:szCs w:val="24"/>
                <w:lang w:val="ru-RU"/>
              </w:rPr>
              <w:t xml:space="preserve"> </w:t>
            </w:r>
            <w:r w:rsidR="00591E67" w:rsidRPr="00D566A0">
              <w:rPr>
                <w:b/>
                <w:szCs w:val="24"/>
                <w:lang w:val="ru-RU"/>
              </w:rPr>
              <w:t>№2: Работы</w:t>
            </w:r>
          </w:p>
          <w:p w14:paraId="17BAACA5" w14:textId="77777777" w:rsidR="00C1466E" w:rsidRPr="00D566A0" w:rsidRDefault="00C1466E" w:rsidP="004D5990">
            <w:pPr>
              <w:spacing w:before="120" w:after="120"/>
              <w:rPr>
                <w:b/>
                <w:sz w:val="20"/>
                <w:lang w:val="ru-RU"/>
              </w:rPr>
            </w:pPr>
          </w:p>
        </w:tc>
      </w:tr>
      <w:tr w:rsidR="00C1466E" w:rsidRPr="00D566A0" w14:paraId="12D9D10A" w14:textId="77777777" w:rsidTr="004D5990">
        <w:trPr>
          <w:cantSplit/>
          <w:trHeight w:val="351"/>
        </w:trPr>
        <w:tc>
          <w:tcPr>
            <w:tcW w:w="8897" w:type="dxa"/>
            <w:gridSpan w:val="2"/>
            <w:tcBorders>
              <w:top w:val="nil"/>
              <w:left w:val="nil"/>
              <w:bottom w:val="nil"/>
              <w:right w:val="nil"/>
            </w:tcBorders>
            <w:vAlign w:val="center"/>
          </w:tcPr>
          <w:p w14:paraId="4C707F8B" w14:textId="77777777" w:rsidR="00C1466E" w:rsidRPr="00D566A0" w:rsidRDefault="00C1466E" w:rsidP="004D5990">
            <w:pPr>
              <w:rPr>
                <w:i/>
                <w:lang w:val="ru-RU"/>
              </w:rPr>
            </w:pPr>
          </w:p>
        </w:tc>
      </w:tr>
      <w:tr w:rsidR="00C1466E" w:rsidRPr="00D566A0" w14:paraId="4398DDFF" w14:textId="77777777" w:rsidTr="004D5990">
        <w:trPr>
          <w:cantSplit/>
        </w:trPr>
        <w:tc>
          <w:tcPr>
            <w:tcW w:w="3510" w:type="dxa"/>
            <w:tcBorders>
              <w:top w:val="nil"/>
              <w:left w:val="nil"/>
              <w:bottom w:val="nil"/>
              <w:right w:val="nil"/>
            </w:tcBorders>
            <w:vAlign w:val="center"/>
          </w:tcPr>
          <w:p w14:paraId="4935226E" w14:textId="77777777" w:rsidR="00C1466E" w:rsidRPr="00D566A0" w:rsidRDefault="00C1466E" w:rsidP="004D5990">
            <w:pPr>
              <w:rPr>
                <w:sz w:val="20"/>
                <w:lang w:val="ru-RU"/>
              </w:rPr>
            </w:pPr>
          </w:p>
        </w:tc>
        <w:tc>
          <w:tcPr>
            <w:tcW w:w="5387" w:type="dxa"/>
            <w:tcBorders>
              <w:top w:val="nil"/>
              <w:left w:val="nil"/>
              <w:bottom w:val="nil"/>
              <w:right w:val="nil"/>
            </w:tcBorders>
            <w:vAlign w:val="center"/>
          </w:tcPr>
          <w:p w14:paraId="1676BFD6" w14:textId="77777777" w:rsidR="00C1466E" w:rsidRPr="00D566A0" w:rsidRDefault="00C1466E" w:rsidP="004D5990">
            <w:pPr>
              <w:tabs>
                <w:tab w:val="right" w:pos="5540"/>
              </w:tabs>
              <w:spacing w:before="60" w:after="60"/>
              <w:ind w:left="12"/>
              <w:rPr>
                <w:sz w:val="20"/>
                <w:lang w:val="ru-RU"/>
              </w:rPr>
            </w:pPr>
            <w:r w:rsidRPr="00D566A0">
              <w:rPr>
                <w:sz w:val="20"/>
                <w:lang w:val="ru-RU"/>
              </w:rPr>
              <w:t xml:space="preserve">Дата: </w:t>
            </w:r>
            <w:r w:rsidRPr="00D566A0">
              <w:rPr>
                <w:sz w:val="20"/>
                <w:u w:val="single"/>
                <w:lang w:val="ru-RU"/>
              </w:rPr>
              <w:tab/>
            </w:r>
          </w:p>
          <w:p w14:paraId="64AA4178" w14:textId="714C1890" w:rsidR="00C1466E" w:rsidRPr="00D566A0" w:rsidRDefault="00D10563" w:rsidP="004D5990">
            <w:pPr>
              <w:tabs>
                <w:tab w:val="right" w:pos="5540"/>
              </w:tabs>
              <w:spacing w:before="60" w:after="60"/>
              <w:ind w:left="12"/>
              <w:rPr>
                <w:sz w:val="20"/>
                <w:lang w:val="ru-RU"/>
              </w:rPr>
            </w:pPr>
            <w:r>
              <w:rPr>
                <w:sz w:val="20"/>
                <w:lang w:val="ru-RU"/>
              </w:rPr>
              <w:t>Конкурс</w:t>
            </w:r>
            <w:r w:rsidR="00C1466E" w:rsidRPr="00D566A0">
              <w:rPr>
                <w:sz w:val="20"/>
                <w:lang w:val="ru-RU"/>
              </w:rPr>
              <w:t xml:space="preserve">: </w:t>
            </w:r>
            <w:r w:rsidR="00C1466E" w:rsidRPr="00D566A0">
              <w:rPr>
                <w:sz w:val="20"/>
                <w:u w:val="single"/>
                <w:lang w:val="ru-RU"/>
              </w:rPr>
              <w:tab/>
            </w:r>
          </w:p>
          <w:p w14:paraId="729E726E" w14:textId="77777777" w:rsidR="00C1466E" w:rsidRPr="00D566A0" w:rsidRDefault="00C1466E" w:rsidP="004D5990">
            <w:pPr>
              <w:tabs>
                <w:tab w:val="right" w:leader="underscore" w:pos="4752"/>
              </w:tabs>
              <w:spacing w:before="60" w:after="60"/>
              <w:rPr>
                <w:sz w:val="20"/>
                <w:lang w:val="ru-RU"/>
              </w:rPr>
            </w:pPr>
          </w:p>
        </w:tc>
      </w:tr>
      <w:tr w:rsidR="00C1466E" w:rsidRPr="00D566A0" w14:paraId="622EEF82" w14:textId="77777777" w:rsidTr="004D5990">
        <w:trPr>
          <w:cantSplit/>
        </w:trPr>
        <w:tc>
          <w:tcPr>
            <w:tcW w:w="8897" w:type="dxa"/>
            <w:gridSpan w:val="2"/>
            <w:tcBorders>
              <w:top w:val="nil"/>
              <w:left w:val="nil"/>
              <w:bottom w:val="nil"/>
              <w:right w:val="nil"/>
            </w:tcBorders>
            <w:vAlign w:val="center"/>
          </w:tcPr>
          <w:p w14:paraId="5A89592D" w14:textId="0F5745D9" w:rsidR="00C1466E" w:rsidRPr="00D566A0" w:rsidRDefault="00E33E71" w:rsidP="004D5990">
            <w:pPr>
              <w:tabs>
                <w:tab w:val="left" w:pos="8220"/>
                <w:tab w:val="right" w:pos="9360"/>
              </w:tabs>
              <w:spacing w:before="120" w:after="120"/>
              <w:rPr>
                <w:sz w:val="20"/>
                <w:lang w:val="ru-RU"/>
              </w:rPr>
            </w:pPr>
            <w:r w:rsidRPr="00D566A0">
              <w:rPr>
                <w:sz w:val="20"/>
                <w:lang w:val="ru-RU"/>
              </w:rPr>
              <w:t>Имя (название) Участника</w:t>
            </w:r>
            <w:r w:rsidR="00C1466E" w:rsidRPr="00D566A0">
              <w:rPr>
                <w:sz w:val="20"/>
                <w:lang w:val="ru-RU"/>
              </w:rPr>
              <w:t>: _______________________________________________________</w:t>
            </w:r>
            <w:r w:rsidR="00C1466E" w:rsidRPr="00D566A0">
              <w:rPr>
                <w:sz w:val="20"/>
                <w:lang w:val="ru-RU"/>
              </w:rPr>
              <w:tab/>
            </w:r>
          </w:p>
        </w:tc>
      </w:tr>
    </w:tbl>
    <w:p w14:paraId="3DA7381A" w14:textId="77777777" w:rsidR="00C1466E" w:rsidRPr="00D566A0" w:rsidRDefault="00C1466E" w:rsidP="00C1466E">
      <w:pPr>
        <w:ind w:left="720" w:hanging="720"/>
        <w:jc w:val="center"/>
        <w:rPr>
          <w:b/>
          <w:sz w:val="20"/>
          <w:lang w:val="ru-RU"/>
        </w:rPr>
      </w:pPr>
    </w:p>
    <w:p w14:paraId="53200A2C" w14:textId="77777777" w:rsidR="00C1466E" w:rsidRPr="00D566A0" w:rsidRDefault="00C1466E" w:rsidP="00C1466E">
      <w:pPr>
        <w:ind w:left="720" w:hanging="720"/>
        <w:rPr>
          <w:sz w:val="20"/>
          <w:lang w:val="ru-RU"/>
        </w:rPr>
      </w:pPr>
    </w:p>
    <w:tbl>
      <w:tblPr>
        <w:tblW w:w="8931" w:type="dxa"/>
        <w:tblInd w:w="-34" w:type="dxa"/>
        <w:tblLayout w:type="fixed"/>
        <w:tblLook w:val="0000" w:firstRow="0" w:lastRow="0" w:firstColumn="0" w:lastColumn="0" w:noHBand="0" w:noVBand="0"/>
      </w:tblPr>
      <w:tblGrid>
        <w:gridCol w:w="709"/>
        <w:gridCol w:w="2268"/>
        <w:gridCol w:w="993"/>
        <w:gridCol w:w="1417"/>
        <w:gridCol w:w="1559"/>
        <w:gridCol w:w="1985"/>
      </w:tblGrid>
      <w:tr w:rsidR="00C1466E" w:rsidRPr="00D566A0" w14:paraId="188A67DB"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0F3313D4" w14:textId="77777777" w:rsidR="00C1466E" w:rsidRPr="00D566A0" w:rsidRDefault="00C1466E" w:rsidP="004D5990">
            <w:pPr>
              <w:spacing w:before="60" w:after="60" w:line="240" w:lineRule="atLeast"/>
              <w:jc w:val="center"/>
              <w:rPr>
                <w:i/>
                <w:sz w:val="20"/>
                <w:lang w:val="ru-RU"/>
              </w:rPr>
            </w:pPr>
            <w:r w:rsidRPr="00D566A0">
              <w:rPr>
                <w:i/>
                <w:sz w:val="20"/>
                <w:lang w:val="ru-RU"/>
              </w:rPr>
              <w:t>1</w:t>
            </w:r>
          </w:p>
        </w:tc>
        <w:tc>
          <w:tcPr>
            <w:tcW w:w="2268" w:type="dxa"/>
            <w:tcBorders>
              <w:top w:val="single" w:sz="6" w:space="0" w:color="auto"/>
              <w:left w:val="single" w:sz="6" w:space="0" w:color="auto"/>
              <w:bottom w:val="single" w:sz="6" w:space="0" w:color="auto"/>
              <w:right w:val="single" w:sz="6" w:space="0" w:color="auto"/>
            </w:tcBorders>
          </w:tcPr>
          <w:p w14:paraId="358C5753" w14:textId="77777777" w:rsidR="00C1466E" w:rsidRPr="00D566A0" w:rsidRDefault="00C1466E" w:rsidP="004D5990">
            <w:pPr>
              <w:spacing w:before="60" w:after="60" w:line="240" w:lineRule="atLeast"/>
              <w:jc w:val="center"/>
              <w:rPr>
                <w:i/>
                <w:sz w:val="20"/>
                <w:lang w:val="ru-RU"/>
              </w:rPr>
            </w:pPr>
            <w:r w:rsidRPr="00D566A0">
              <w:rPr>
                <w:i/>
                <w:sz w:val="20"/>
                <w:lang w:val="ru-RU"/>
              </w:rPr>
              <w:t>2</w:t>
            </w:r>
          </w:p>
        </w:tc>
        <w:tc>
          <w:tcPr>
            <w:tcW w:w="993" w:type="dxa"/>
            <w:tcBorders>
              <w:top w:val="single" w:sz="6" w:space="0" w:color="auto"/>
              <w:left w:val="single" w:sz="6" w:space="0" w:color="auto"/>
              <w:bottom w:val="single" w:sz="6" w:space="0" w:color="auto"/>
              <w:right w:val="single" w:sz="6" w:space="0" w:color="auto"/>
            </w:tcBorders>
          </w:tcPr>
          <w:p w14:paraId="63FEE48A" w14:textId="77777777" w:rsidR="00C1466E" w:rsidRPr="00D566A0" w:rsidRDefault="00C1466E" w:rsidP="004D5990">
            <w:pPr>
              <w:spacing w:before="60" w:after="60" w:line="240" w:lineRule="atLeast"/>
              <w:jc w:val="center"/>
              <w:rPr>
                <w:i/>
                <w:sz w:val="20"/>
                <w:lang w:val="ru-RU"/>
              </w:rPr>
            </w:pPr>
            <w:r w:rsidRPr="00D566A0">
              <w:rPr>
                <w:i/>
                <w:sz w:val="20"/>
                <w:lang w:val="ru-RU"/>
              </w:rPr>
              <w:t>3</w:t>
            </w:r>
          </w:p>
        </w:tc>
        <w:tc>
          <w:tcPr>
            <w:tcW w:w="1417" w:type="dxa"/>
            <w:tcBorders>
              <w:top w:val="single" w:sz="6" w:space="0" w:color="auto"/>
              <w:left w:val="single" w:sz="6" w:space="0" w:color="auto"/>
              <w:bottom w:val="single" w:sz="6" w:space="0" w:color="auto"/>
              <w:right w:val="single" w:sz="6" w:space="0" w:color="auto"/>
            </w:tcBorders>
          </w:tcPr>
          <w:p w14:paraId="449276B9" w14:textId="77777777" w:rsidR="00C1466E" w:rsidRPr="00D566A0" w:rsidRDefault="00C1466E" w:rsidP="004D5990">
            <w:pPr>
              <w:spacing w:before="60" w:after="60" w:line="240" w:lineRule="atLeast"/>
              <w:jc w:val="center"/>
              <w:rPr>
                <w:i/>
                <w:sz w:val="20"/>
                <w:lang w:val="ru-RU"/>
              </w:rPr>
            </w:pPr>
            <w:r w:rsidRPr="00D566A0">
              <w:rPr>
                <w:i/>
                <w:sz w:val="20"/>
                <w:lang w:val="ru-RU"/>
              </w:rPr>
              <w:t>4</w:t>
            </w:r>
          </w:p>
        </w:tc>
        <w:tc>
          <w:tcPr>
            <w:tcW w:w="1559" w:type="dxa"/>
            <w:tcBorders>
              <w:top w:val="single" w:sz="6" w:space="0" w:color="auto"/>
              <w:left w:val="single" w:sz="6" w:space="0" w:color="auto"/>
              <w:bottom w:val="single" w:sz="6" w:space="0" w:color="auto"/>
              <w:right w:val="single" w:sz="6" w:space="0" w:color="auto"/>
            </w:tcBorders>
          </w:tcPr>
          <w:p w14:paraId="41E162F6" w14:textId="77777777" w:rsidR="00C1466E" w:rsidRPr="00D566A0" w:rsidRDefault="00C1466E" w:rsidP="004D5990">
            <w:pPr>
              <w:spacing w:before="60" w:after="60" w:line="240" w:lineRule="atLeast"/>
              <w:jc w:val="center"/>
              <w:rPr>
                <w:i/>
                <w:sz w:val="20"/>
                <w:lang w:val="ru-RU"/>
              </w:rPr>
            </w:pPr>
            <w:r w:rsidRPr="00D566A0">
              <w:rPr>
                <w:i/>
                <w:sz w:val="20"/>
                <w:lang w:val="ru-RU"/>
              </w:rPr>
              <w:t>5</w:t>
            </w:r>
          </w:p>
        </w:tc>
        <w:tc>
          <w:tcPr>
            <w:tcW w:w="1985" w:type="dxa"/>
            <w:tcBorders>
              <w:top w:val="single" w:sz="6" w:space="0" w:color="auto"/>
              <w:left w:val="single" w:sz="6" w:space="0" w:color="auto"/>
              <w:bottom w:val="single" w:sz="6" w:space="0" w:color="auto"/>
              <w:right w:val="single" w:sz="6" w:space="0" w:color="auto"/>
            </w:tcBorders>
          </w:tcPr>
          <w:p w14:paraId="7E9E4357" w14:textId="77777777" w:rsidR="00C1466E" w:rsidRPr="00D566A0" w:rsidRDefault="00C1466E" w:rsidP="004D5990">
            <w:pPr>
              <w:spacing w:before="60" w:after="60" w:line="240" w:lineRule="atLeast"/>
              <w:jc w:val="center"/>
              <w:rPr>
                <w:i/>
                <w:sz w:val="20"/>
                <w:lang w:val="ru-RU"/>
              </w:rPr>
            </w:pPr>
            <w:r w:rsidRPr="00D566A0">
              <w:rPr>
                <w:i/>
                <w:sz w:val="20"/>
                <w:lang w:val="ru-RU"/>
              </w:rPr>
              <w:t>6</w:t>
            </w:r>
          </w:p>
        </w:tc>
      </w:tr>
      <w:tr w:rsidR="00A85864" w:rsidRPr="007273A5" w14:paraId="0E154C55"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02A54E01" w14:textId="77777777" w:rsidR="00A85864" w:rsidRPr="00D566A0" w:rsidRDefault="00A85864" w:rsidP="00A85864">
            <w:pPr>
              <w:jc w:val="center"/>
              <w:rPr>
                <w:b/>
                <w:sz w:val="20"/>
                <w:lang w:val="ru-RU"/>
              </w:rPr>
            </w:pPr>
          </w:p>
          <w:p w14:paraId="074223FF" w14:textId="1AAE3037" w:rsidR="00A85864" w:rsidRPr="00D566A0" w:rsidRDefault="00A85864" w:rsidP="00A85864">
            <w:pPr>
              <w:jc w:val="center"/>
              <w:rPr>
                <w:b/>
                <w:sz w:val="20"/>
                <w:lang w:val="ru-RU"/>
              </w:rPr>
            </w:pPr>
            <w:r w:rsidRPr="00D566A0">
              <w:rPr>
                <w:b/>
                <w:sz w:val="20"/>
                <w:lang w:val="ru-RU"/>
              </w:rPr>
              <w:t>№</w:t>
            </w:r>
          </w:p>
        </w:tc>
        <w:tc>
          <w:tcPr>
            <w:tcW w:w="2268" w:type="dxa"/>
            <w:tcBorders>
              <w:top w:val="single" w:sz="6" w:space="0" w:color="auto"/>
              <w:left w:val="single" w:sz="6" w:space="0" w:color="auto"/>
              <w:bottom w:val="single" w:sz="6" w:space="0" w:color="auto"/>
              <w:right w:val="single" w:sz="6" w:space="0" w:color="auto"/>
            </w:tcBorders>
          </w:tcPr>
          <w:p w14:paraId="6DB30023" w14:textId="77777777" w:rsidR="00A85864" w:rsidRPr="00D566A0" w:rsidRDefault="00A85864" w:rsidP="00A85864">
            <w:pPr>
              <w:jc w:val="center"/>
              <w:rPr>
                <w:b/>
                <w:sz w:val="20"/>
                <w:lang w:val="ru-RU"/>
              </w:rPr>
            </w:pPr>
          </w:p>
          <w:p w14:paraId="31FC0595" w14:textId="07192C1D" w:rsidR="00A85864" w:rsidRPr="00D566A0" w:rsidRDefault="00A85864" w:rsidP="00A85864">
            <w:pPr>
              <w:jc w:val="center"/>
              <w:rPr>
                <w:b/>
                <w:sz w:val="20"/>
                <w:lang w:val="ru-RU"/>
              </w:rPr>
            </w:pPr>
            <w:r w:rsidRPr="00D566A0">
              <w:rPr>
                <w:b/>
                <w:sz w:val="20"/>
                <w:lang w:val="ru-RU"/>
              </w:rPr>
              <w:t>Описание</w:t>
            </w:r>
          </w:p>
        </w:tc>
        <w:tc>
          <w:tcPr>
            <w:tcW w:w="993" w:type="dxa"/>
            <w:tcBorders>
              <w:top w:val="single" w:sz="6" w:space="0" w:color="auto"/>
              <w:left w:val="single" w:sz="6" w:space="0" w:color="auto"/>
              <w:bottom w:val="single" w:sz="6" w:space="0" w:color="auto"/>
              <w:right w:val="single" w:sz="6" w:space="0" w:color="auto"/>
            </w:tcBorders>
          </w:tcPr>
          <w:p w14:paraId="75659FD4" w14:textId="77777777" w:rsidR="00A85864" w:rsidRPr="00D566A0" w:rsidRDefault="00A85864" w:rsidP="00A85864">
            <w:pPr>
              <w:jc w:val="center"/>
              <w:rPr>
                <w:b/>
                <w:sz w:val="20"/>
                <w:lang w:val="ru-RU"/>
              </w:rPr>
            </w:pPr>
          </w:p>
          <w:p w14:paraId="398E7DE3" w14:textId="56B16B72" w:rsidR="00A85864" w:rsidRPr="00D566A0" w:rsidRDefault="00A85864" w:rsidP="00A85864">
            <w:pPr>
              <w:jc w:val="center"/>
              <w:rPr>
                <w:b/>
                <w:sz w:val="20"/>
                <w:lang w:val="ru-RU"/>
              </w:rPr>
            </w:pPr>
            <w:r w:rsidRPr="00D566A0">
              <w:rPr>
                <w:b/>
                <w:sz w:val="20"/>
                <w:lang w:val="ru-RU"/>
              </w:rPr>
              <w:t>Ед.</w:t>
            </w:r>
          </w:p>
        </w:tc>
        <w:tc>
          <w:tcPr>
            <w:tcW w:w="1417" w:type="dxa"/>
            <w:tcBorders>
              <w:top w:val="single" w:sz="6" w:space="0" w:color="auto"/>
              <w:left w:val="single" w:sz="6" w:space="0" w:color="auto"/>
              <w:bottom w:val="single" w:sz="6" w:space="0" w:color="auto"/>
              <w:right w:val="single" w:sz="6" w:space="0" w:color="auto"/>
            </w:tcBorders>
          </w:tcPr>
          <w:p w14:paraId="48F5E2B3" w14:textId="77777777" w:rsidR="00A85864" w:rsidRPr="00D566A0" w:rsidRDefault="00A85864" w:rsidP="00A85864">
            <w:pPr>
              <w:jc w:val="center"/>
              <w:rPr>
                <w:b/>
                <w:sz w:val="20"/>
                <w:lang w:val="ru-RU"/>
              </w:rPr>
            </w:pPr>
          </w:p>
          <w:p w14:paraId="14E35C88" w14:textId="30817A81" w:rsidR="00A85864" w:rsidRPr="00D566A0" w:rsidRDefault="00A85864" w:rsidP="00A85864">
            <w:pPr>
              <w:jc w:val="center"/>
              <w:rPr>
                <w:b/>
                <w:sz w:val="20"/>
                <w:lang w:val="ru-RU"/>
              </w:rPr>
            </w:pPr>
            <w:r w:rsidRPr="00D566A0">
              <w:rPr>
                <w:b/>
                <w:sz w:val="20"/>
                <w:lang w:val="ru-RU"/>
              </w:rPr>
              <w:t>К</w:t>
            </w:r>
            <w:r w:rsidR="00D10563">
              <w:rPr>
                <w:b/>
                <w:sz w:val="20"/>
                <w:lang w:val="ru-RU"/>
              </w:rPr>
              <w:t>ол</w:t>
            </w:r>
            <w:r w:rsidRPr="00D566A0">
              <w:rPr>
                <w:b/>
                <w:sz w:val="20"/>
                <w:lang w:val="ru-RU"/>
              </w:rPr>
              <w:t>-во</w:t>
            </w:r>
          </w:p>
        </w:tc>
        <w:tc>
          <w:tcPr>
            <w:tcW w:w="1559" w:type="dxa"/>
            <w:tcBorders>
              <w:top w:val="single" w:sz="6" w:space="0" w:color="auto"/>
              <w:left w:val="single" w:sz="6" w:space="0" w:color="auto"/>
              <w:bottom w:val="single" w:sz="6" w:space="0" w:color="auto"/>
              <w:right w:val="single" w:sz="6" w:space="0" w:color="auto"/>
            </w:tcBorders>
            <w:vAlign w:val="center"/>
          </w:tcPr>
          <w:p w14:paraId="71617C3C" w14:textId="5BC877C9" w:rsidR="00A85864" w:rsidRPr="00D566A0" w:rsidRDefault="00A85864" w:rsidP="00A85864">
            <w:pPr>
              <w:suppressAutoHyphens/>
              <w:spacing w:line="240" w:lineRule="atLeast"/>
              <w:jc w:val="center"/>
              <w:rPr>
                <w:b/>
                <w:sz w:val="20"/>
                <w:lang w:val="ru-RU"/>
              </w:rPr>
            </w:pPr>
            <w:r w:rsidRPr="00D566A0">
              <w:rPr>
                <w:b/>
                <w:sz w:val="20"/>
                <w:lang w:val="ru-RU"/>
              </w:rPr>
              <w:t>Цена за единицу (в евро или МВ*)</w:t>
            </w:r>
          </w:p>
        </w:tc>
        <w:tc>
          <w:tcPr>
            <w:tcW w:w="1985" w:type="dxa"/>
            <w:tcBorders>
              <w:top w:val="single" w:sz="6" w:space="0" w:color="auto"/>
              <w:left w:val="single" w:sz="6" w:space="0" w:color="auto"/>
              <w:bottom w:val="single" w:sz="6" w:space="0" w:color="auto"/>
              <w:right w:val="single" w:sz="6" w:space="0" w:color="auto"/>
            </w:tcBorders>
            <w:vAlign w:val="center"/>
          </w:tcPr>
          <w:p w14:paraId="3F8FE371" w14:textId="221F6149" w:rsidR="00A85864" w:rsidRPr="00D566A0" w:rsidRDefault="00D10563" w:rsidP="00A85864">
            <w:pPr>
              <w:suppressAutoHyphens/>
              <w:spacing w:line="240" w:lineRule="atLeast"/>
              <w:jc w:val="center"/>
              <w:rPr>
                <w:b/>
                <w:sz w:val="20"/>
                <w:lang w:val="ru-RU"/>
              </w:rPr>
            </w:pPr>
            <w:r>
              <w:rPr>
                <w:b/>
                <w:sz w:val="20"/>
                <w:lang w:val="ru-RU"/>
              </w:rPr>
              <w:t>Общая цена</w:t>
            </w:r>
            <w:r w:rsidR="00A85864" w:rsidRPr="00D566A0">
              <w:rPr>
                <w:b/>
                <w:sz w:val="20"/>
                <w:lang w:val="ru-RU"/>
              </w:rPr>
              <w:t>: (в евро или МВ*) (</w:t>
            </w:r>
            <w:r w:rsidR="00A85864" w:rsidRPr="00D566A0">
              <w:rPr>
                <w:i/>
                <w:sz w:val="20"/>
                <w:lang w:val="ru-RU"/>
              </w:rPr>
              <w:t>4</w:t>
            </w:r>
            <w:r w:rsidR="00A85864" w:rsidRPr="00D566A0">
              <w:rPr>
                <w:b/>
                <w:sz w:val="20"/>
                <w:lang w:val="ru-RU"/>
              </w:rPr>
              <w:t xml:space="preserve"> x </w:t>
            </w:r>
            <w:r w:rsidR="00A85864" w:rsidRPr="00D566A0">
              <w:rPr>
                <w:i/>
                <w:sz w:val="20"/>
                <w:lang w:val="ru-RU"/>
              </w:rPr>
              <w:t>5</w:t>
            </w:r>
            <w:r w:rsidR="00A85864" w:rsidRPr="00D566A0">
              <w:rPr>
                <w:b/>
                <w:sz w:val="20"/>
                <w:lang w:val="ru-RU"/>
              </w:rPr>
              <w:t>)</w:t>
            </w:r>
          </w:p>
        </w:tc>
      </w:tr>
      <w:tr w:rsidR="00C1466E" w:rsidRPr="007273A5" w14:paraId="328FE858"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621E0A08" w14:textId="77777777" w:rsidR="00C1466E" w:rsidRPr="00D566A0" w:rsidRDefault="00C1466E" w:rsidP="004D5990">
            <w:pPr>
              <w:spacing w:before="60" w:after="60" w:line="240" w:lineRule="atLeast"/>
              <w:jc w:val="center"/>
              <w:rPr>
                <w:sz w:val="20"/>
                <w:lang w:val="ru-RU"/>
              </w:rPr>
            </w:pPr>
          </w:p>
        </w:tc>
        <w:tc>
          <w:tcPr>
            <w:tcW w:w="2268" w:type="dxa"/>
            <w:tcBorders>
              <w:top w:val="single" w:sz="6" w:space="0" w:color="auto"/>
              <w:left w:val="single" w:sz="6" w:space="0" w:color="auto"/>
              <w:bottom w:val="single" w:sz="6" w:space="0" w:color="auto"/>
              <w:right w:val="single" w:sz="6" w:space="0" w:color="auto"/>
            </w:tcBorders>
          </w:tcPr>
          <w:p w14:paraId="3573B4BE" w14:textId="77777777" w:rsidR="00C1466E" w:rsidRPr="00D566A0" w:rsidRDefault="00C1466E" w:rsidP="004D5990">
            <w:pPr>
              <w:spacing w:before="60" w:after="60" w:line="240" w:lineRule="atLeast"/>
              <w:jc w:val="center"/>
              <w:rPr>
                <w:sz w:val="20"/>
                <w:lang w:val="ru-RU"/>
              </w:rPr>
            </w:pPr>
          </w:p>
        </w:tc>
        <w:tc>
          <w:tcPr>
            <w:tcW w:w="993" w:type="dxa"/>
            <w:tcBorders>
              <w:top w:val="single" w:sz="6" w:space="0" w:color="auto"/>
              <w:left w:val="single" w:sz="6" w:space="0" w:color="auto"/>
              <w:bottom w:val="single" w:sz="6" w:space="0" w:color="auto"/>
              <w:right w:val="single" w:sz="6" w:space="0" w:color="auto"/>
            </w:tcBorders>
          </w:tcPr>
          <w:p w14:paraId="32E99CB7" w14:textId="77777777" w:rsidR="00C1466E" w:rsidRPr="00D566A0" w:rsidRDefault="00C1466E" w:rsidP="004D5990">
            <w:pPr>
              <w:spacing w:before="60" w:after="60" w:line="240" w:lineRule="atLeast"/>
              <w:jc w:val="center"/>
              <w:rPr>
                <w:sz w:val="20"/>
                <w:lang w:val="ru-RU"/>
              </w:rPr>
            </w:pPr>
          </w:p>
        </w:tc>
        <w:tc>
          <w:tcPr>
            <w:tcW w:w="1417" w:type="dxa"/>
            <w:tcBorders>
              <w:top w:val="single" w:sz="6" w:space="0" w:color="auto"/>
              <w:left w:val="single" w:sz="6" w:space="0" w:color="auto"/>
              <w:bottom w:val="single" w:sz="6" w:space="0" w:color="auto"/>
              <w:right w:val="single" w:sz="6" w:space="0" w:color="auto"/>
            </w:tcBorders>
          </w:tcPr>
          <w:p w14:paraId="472DDB17" w14:textId="77777777" w:rsidR="00C1466E" w:rsidRPr="00D566A0" w:rsidRDefault="00C1466E" w:rsidP="004D5990">
            <w:pPr>
              <w:spacing w:before="60" w:after="60" w:line="240" w:lineRule="atLeast"/>
              <w:jc w:val="center"/>
              <w:rPr>
                <w:sz w:val="20"/>
                <w:lang w:val="ru-RU"/>
              </w:rPr>
            </w:pPr>
          </w:p>
        </w:tc>
        <w:tc>
          <w:tcPr>
            <w:tcW w:w="1559" w:type="dxa"/>
            <w:tcBorders>
              <w:top w:val="single" w:sz="6" w:space="0" w:color="auto"/>
              <w:left w:val="single" w:sz="6" w:space="0" w:color="auto"/>
              <w:bottom w:val="single" w:sz="6" w:space="0" w:color="auto"/>
              <w:right w:val="single" w:sz="6" w:space="0" w:color="auto"/>
            </w:tcBorders>
          </w:tcPr>
          <w:p w14:paraId="453AED8D" w14:textId="77777777" w:rsidR="00C1466E" w:rsidRPr="00D566A0" w:rsidRDefault="00C1466E" w:rsidP="004D5990">
            <w:pPr>
              <w:spacing w:before="60" w:after="60" w:line="240" w:lineRule="atLeast"/>
              <w:jc w:val="center"/>
              <w:rPr>
                <w:sz w:val="20"/>
                <w:lang w:val="ru-RU"/>
              </w:rPr>
            </w:pPr>
          </w:p>
        </w:tc>
        <w:tc>
          <w:tcPr>
            <w:tcW w:w="1985" w:type="dxa"/>
            <w:tcBorders>
              <w:top w:val="single" w:sz="6" w:space="0" w:color="auto"/>
              <w:left w:val="single" w:sz="6" w:space="0" w:color="auto"/>
              <w:bottom w:val="single" w:sz="6" w:space="0" w:color="auto"/>
              <w:right w:val="single" w:sz="6" w:space="0" w:color="auto"/>
            </w:tcBorders>
          </w:tcPr>
          <w:p w14:paraId="00B81F28" w14:textId="77777777" w:rsidR="00C1466E" w:rsidRPr="00D566A0" w:rsidRDefault="00C1466E" w:rsidP="004D5990">
            <w:pPr>
              <w:spacing w:before="60" w:after="60" w:line="240" w:lineRule="atLeast"/>
              <w:jc w:val="center"/>
              <w:rPr>
                <w:sz w:val="20"/>
                <w:lang w:val="ru-RU"/>
              </w:rPr>
            </w:pPr>
          </w:p>
        </w:tc>
      </w:tr>
      <w:tr w:rsidR="00C1466E" w:rsidRPr="007273A5" w14:paraId="18026F06"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55D15541" w14:textId="77777777" w:rsidR="00C1466E" w:rsidRPr="00D566A0" w:rsidRDefault="00C1466E" w:rsidP="004D5990">
            <w:pPr>
              <w:spacing w:before="60" w:after="60" w:line="240" w:lineRule="atLeast"/>
              <w:jc w:val="center"/>
              <w:rPr>
                <w:sz w:val="20"/>
                <w:lang w:val="ru-RU"/>
              </w:rPr>
            </w:pPr>
          </w:p>
        </w:tc>
        <w:tc>
          <w:tcPr>
            <w:tcW w:w="2268" w:type="dxa"/>
            <w:tcBorders>
              <w:top w:val="single" w:sz="6" w:space="0" w:color="auto"/>
              <w:left w:val="single" w:sz="6" w:space="0" w:color="auto"/>
              <w:bottom w:val="single" w:sz="6" w:space="0" w:color="auto"/>
              <w:right w:val="single" w:sz="6" w:space="0" w:color="auto"/>
            </w:tcBorders>
          </w:tcPr>
          <w:p w14:paraId="5AC0896C" w14:textId="77777777" w:rsidR="00C1466E" w:rsidRPr="00D566A0" w:rsidRDefault="00C1466E" w:rsidP="004D5990">
            <w:pPr>
              <w:spacing w:before="60" w:after="60" w:line="240" w:lineRule="atLeast"/>
              <w:jc w:val="center"/>
              <w:rPr>
                <w:sz w:val="20"/>
                <w:lang w:val="ru-RU"/>
              </w:rPr>
            </w:pPr>
          </w:p>
        </w:tc>
        <w:tc>
          <w:tcPr>
            <w:tcW w:w="993" w:type="dxa"/>
            <w:tcBorders>
              <w:top w:val="single" w:sz="6" w:space="0" w:color="auto"/>
              <w:left w:val="single" w:sz="6" w:space="0" w:color="auto"/>
              <w:bottom w:val="single" w:sz="6" w:space="0" w:color="auto"/>
              <w:right w:val="single" w:sz="6" w:space="0" w:color="auto"/>
            </w:tcBorders>
          </w:tcPr>
          <w:p w14:paraId="2764DE7C" w14:textId="77777777" w:rsidR="00C1466E" w:rsidRPr="00D566A0" w:rsidRDefault="00C1466E" w:rsidP="004D5990">
            <w:pPr>
              <w:spacing w:before="60" w:after="60" w:line="240" w:lineRule="atLeast"/>
              <w:jc w:val="center"/>
              <w:rPr>
                <w:sz w:val="20"/>
                <w:lang w:val="ru-RU"/>
              </w:rPr>
            </w:pPr>
          </w:p>
        </w:tc>
        <w:tc>
          <w:tcPr>
            <w:tcW w:w="1417" w:type="dxa"/>
            <w:tcBorders>
              <w:top w:val="single" w:sz="6" w:space="0" w:color="auto"/>
              <w:left w:val="single" w:sz="6" w:space="0" w:color="auto"/>
              <w:bottom w:val="single" w:sz="6" w:space="0" w:color="auto"/>
              <w:right w:val="single" w:sz="6" w:space="0" w:color="auto"/>
            </w:tcBorders>
          </w:tcPr>
          <w:p w14:paraId="63B80440" w14:textId="77777777" w:rsidR="00C1466E" w:rsidRPr="00D566A0" w:rsidRDefault="00C1466E" w:rsidP="004D5990">
            <w:pPr>
              <w:spacing w:before="60" w:after="60" w:line="240" w:lineRule="atLeast"/>
              <w:jc w:val="center"/>
              <w:rPr>
                <w:sz w:val="20"/>
                <w:lang w:val="ru-RU"/>
              </w:rPr>
            </w:pPr>
          </w:p>
        </w:tc>
        <w:tc>
          <w:tcPr>
            <w:tcW w:w="1559" w:type="dxa"/>
            <w:tcBorders>
              <w:top w:val="single" w:sz="6" w:space="0" w:color="auto"/>
              <w:left w:val="single" w:sz="6" w:space="0" w:color="auto"/>
              <w:bottom w:val="single" w:sz="6" w:space="0" w:color="auto"/>
              <w:right w:val="single" w:sz="6" w:space="0" w:color="auto"/>
            </w:tcBorders>
          </w:tcPr>
          <w:p w14:paraId="2587F6D9" w14:textId="77777777" w:rsidR="00C1466E" w:rsidRPr="00D566A0" w:rsidRDefault="00C1466E" w:rsidP="004D5990">
            <w:pPr>
              <w:spacing w:before="60" w:after="60" w:line="240" w:lineRule="atLeast"/>
              <w:jc w:val="center"/>
              <w:rPr>
                <w:sz w:val="20"/>
                <w:lang w:val="ru-RU"/>
              </w:rPr>
            </w:pPr>
          </w:p>
        </w:tc>
        <w:tc>
          <w:tcPr>
            <w:tcW w:w="1985" w:type="dxa"/>
            <w:tcBorders>
              <w:top w:val="single" w:sz="6" w:space="0" w:color="auto"/>
              <w:left w:val="single" w:sz="6" w:space="0" w:color="auto"/>
              <w:bottom w:val="single" w:sz="6" w:space="0" w:color="auto"/>
              <w:right w:val="single" w:sz="6" w:space="0" w:color="auto"/>
            </w:tcBorders>
          </w:tcPr>
          <w:p w14:paraId="6C15B660" w14:textId="77777777" w:rsidR="00C1466E" w:rsidRPr="00D566A0" w:rsidRDefault="00C1466E" w:rsidP="004D5990">
            <w:pPr>
              <w:spacing w:before="60" w:after="60" w:line="240" w:lineRule="atLeast"/>
              <w:jc w:val="center"/>
              <w:rPr>
                <w:sz w:val="20"/>
                <w:lang w:val="ru-RU"/>
              </w:rPr>
            </w:pPr>
          </w:p>
        </w:tc>
      </w:tr>
      <w:tr w:rsidR="00C1466E" w:rsidRPr="007273A5" w14:paraId="2261A5E4"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3069ED42" w14:textId="77777777" w:rsidR="00C1466E" w:rsidRPr="00D566A0" w:rsidRDefault="00C1466E" w:rsidP="004D5990">
            <w:pPr>
              <w:spacing w:before="60" w:after="60" w:line="240" w:lineRule="atLeast"/>
              <w:jc w:val="center"/>
              <w:rPr>
                <w:sz w:val="20"/>
                <w:lang w:val="ru-RU"/>
              </w:rPr>
            </w:pPr>
          </w:p>
        </w:tc>
        <w:tc>
          <w:tcPr>
            <w:tcW w:w="2268" w:type="dxa"/>
            <w:tcBorders>
              <w:top w:val="single" w:sz="6" w:space="0" w:color="auto"/>
              <w:left w:val="single" w:sz="6" w:space="0" w:color="auto"/>
              <w:bottom w:val="single" w:sz="6" w:space="0" w:color="auto"/>
              <w:right w:val="single" w:sz="6" w:space="0" w:color="auto"/>
            </w:tcBorders>
          </w:tcPr>
          <w:p w14:paraId="6ABFB9AB" w14:textId="77777777" w:rsidR="00C1466E" w:rsidRPr="00D566A0" w:rsidRDefault="00C1466E" w:rsidP="004D5990">
            <w:pPr>
              <w:spacing w:before="60" w:after="60" w:line="240" w:lineRule="atLeast"/>
              <w:jc w:val="center"/>
              <w:rPr>
                <w:sz w:val="20"/>
                <w:lang w:val="ru-RU"/>
              </w:rPr>
            </w:pPr>
          </w:p>
        </w:tc>
        <w:tc>
          <w:tcPr>
            <w:tcW w:w="993" w:type="dxa"/>
            <w:tcBorders>
              <w:top w:val="single" w:sz="6" w:space="0" w:color="auto"/>
              <w:left w:val="single" w:sz="6" w:space="0" w:color="auto"/>
              <w:bottom w:val="single" w:sz="6" w:space="0" w:color="auto"/>
              <w:right w:val="single" w:sz="6" w:space="0" w:color="auto"/>
            </w:tcBorders>
          </w:tcPr>
          <w:p w14:paraId="5842B3E7" w14:textId="77777777" w:rsidR="00C1466E" w:rsidRPr="00D566A0" w:rsidRDefault="00C1466E" w:rsidP="004D5990">
            <w:pPr>
              <w:spacing w:before="60" w:after="60" w:line="240" w:lineRule="atLeast"/>
              <w:jc w:val="center"/>
              <w:rPr>
                <w:sz w:val="20"/>
                <w:lang w:val="ru-RU"/>
              </w:rPr>
            </w:pPr>
          </w:p>
        </w:tc>
        <w:tc>
          <w:tcPr>
            <w:tcW w:w="1417" w:type="dxa"/>
            <w:tcBorders>
              <w:top w:val="single" w:sz="6" w:space="0" w:color="auto"/>
              <w:left w:val="single" w:sz="6" w:space="0" w:color="auto"/>
              <w:bottom w:val="single" w:sz="6" w:space="0" w:color="auto"/>
              <w:right w:val="single" w:sz="6" w:space="0" w:color="auto"/>
            </w:tcBorders>
          </w:tcPr>
          <w:p w14:paraId="11FC9C82" w14:textId="77777777" w:rsidR="00C1466E" w:rsidRPr="00D566A0" w:rsidRDefault="00C1466E" w:rsidP="004D5990">
            <w:pPr>
              <w:spacing w:before="60" w:after="60" w:line="240" w:lineRule="atLeast"/>
              <w:jc w:val="center"/>
              <w:rPr>
                <w:sz w:val="20"/>
                <w:lang w:val="ru-RU"/>
              </w:rPr>
            </w:pPr>
          </w:p>
        </w:tc>
        <w:tc>
          <w:tcPr>
            <w:tcW w:w="1559" w:type="dxa"/>
            <w:tcBorders>
              <w:top w:val="single" w:sz="6" w:space="0" w:color="auto"/>
              <w:left w:val="single" w:sz="6" w:space="0" w:color="auto"/>
              <w:bottom w:val="single" w:sz="6" w:space="0" w:color="auto"/>
              <w:right w:val="single" w:sz="6" w:space="0" w:color="auto"/>
            </w:tcBorders>
          </w:tcPr>
          <w:p w14:paraId="230CD6CF" w14:textId="77777777" w:rsidR="00C1466E" w:rsidRPr="00D566A0" w:rsidRDefault="00C1466E" w:rsidP="004D5990">
            <w:pPr>
              <w:spacing w:before="60" w:after="60" w:line="240" w:lineRule="atLeast"/>
              <w:jc w:val="center"/>
              <w:rPr>
                <w:sz w:val="20"/>
                <w:lang w:val="ru-RU"/>
              </w:rPr>
            </w:pPr>
          </w:p>
        </w:tc>
        <w:tc>
          <w:tcPr>
            <w:tcW w:w="1985" w:type="dxa"/>
            <w:tcBorders>
              <w:top w:val="single" w:sz="6" w:space="0" w:color="auto"/>
              <w:left w:val="single" w:sz="6" w:space="0" w:color="auto"/>
              <w:bottom w:val="single" w:sz="6" w:space="0" w:color="auto"/>
              <w:right w:val="single" w:sz="6" w:space="0" w:color="auto"/>
            </w:tcBorders>
          </w:tcPr>
          <w:p w14:paraId="3E9983CA" w14:textId="77777777" w:rsidR="00C1466E" w:rsidRPr="00D566A0" w:rsidRDefault="00C1466E" w:rsidP="004D5990">
            <w:pPr>
              <w:spacing w:before="60" w:after="60" w:line="240" w:lineRule="atLeast"/>
              <w:jc w:val="center"/>
              <w:rPr>
                <w:sz w:val="20"/>
                <w:lang w:val="ru-RU"/>
              </w:rPr>
            </w:pPr>
          </w:p>
        </w:tc>
      </w:tr>
      <w:tr w:rsidR="00C1466E" w:rsidRPr="007273A5" w14:paraId="255675D9"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1725D693" w14:textId="77777777" w:rsidR="00C1466E" w:rsidRPr="00D566A0" w:rsidRDefault="00C1466E" w:rsidP="004D5990">
            <w:pPr>
              <w:spacing w:before="60" w:after="60" w:line="240" w:lineRule="atLeast"/>
              <w:jc w:val="center"/>
              <w:rPr>
                <w:sz w:val="20"/>
                <w:lang w:val="ru-RU"/>
              </w:rPr>
            </w:pPr>
          </w:p>
        </w:tc>
        <w:tc>
          <w:tcPr>
            <w:tcW w:w="2268" w:type="dxa"/>
            <w:tcBorders>
              <w:top w:val="single" w:sz="6" w:space="0" w:color="auto"/>
              <w:left w:val="single" w:sz="6" w:space="0" w:color="auto"/>
              <w:bottom w:val="single" w:sz="6" w:space="0" w:color="auto"/>
              <w:right w:val="single" w:sz="6" w:space="0" w:color="auto"/>
            </w:tcBorders>
          </w:tcPr>
          <w:p w14:paraId="21A58877" w14:textId="77777777" w:rsidR="00C1466E" w:rsidRPr="00D566A0" w:rsidRDefault="00C1466E" w:rsidP="004D5990">
            <w:pPr>
              <w:spacing w:before="60" w:after="60" w:line="240" w:lineRule="atLeast"/>
              <w:jc w:val="center"/>
              <w:rPr>
                <w:sz w:val="20"/>
                <w:lang w:val="ru-RU"/>
              </w:rPr>
            </w:pPr>
          </w:p>
        </w:tc>
        <w:tc>
          <w:tcPr>
            <w:tcW w:w="993" w:type="dxa"/>
            <w:tcBorders>
              <w:top w:val="single" w:sz="6" w:space="0" w:color="auto"/>
              <w:left w:val="single" w:sz="6" w:space="0" w:color="auto"/>
              <w:bottom w:val="single" w:sz="6" w:space="0" w:color="auto"/>
              <w:right w:val="single" w:sz="6" w:space="0" w:color="auto"/>
            </w:tcBorders>
          </w:tcPr>
          <w:p w14:paraId="66710682" w14:textId="77777777" w:rsidR="00C1466E" w:rsidRPr="00D566A0" w:rsidRDefault="00C1466E" w:rsidP="004D5990">
            <w:pPr>
              <w:spacing w:before="60" w:after="60" w:line="240" w:lineRule="atLeast"/>
              <w:jc w:val="center"/>
              <w:rPr>
                <w:sz w:val="20"/>
                <w:lang w:val="ru-RU"/>
              </w:rPr>
            </w:pPr>
          </w:p>
        </w:tc>
        <w:tc>
          <w:tcPr>
            <w:tcW w:w="1417" w:type="dxa"/>
            <w:tcBorders>
              <w:top w:val="single" w:sz="6" w:space="0" w:color="auto"/>
              <w:left w:val="single" w:sz="6" w:space="0" w:color="auto"/>
              <w:bottom w:val="single" w:sz="6" w:space="0" w:color="auto"/>
              <w:right w:val="single" w:sz="6" w:space="0" w:color="auto"/>
            </w:tcBorders>
          </w:tcPr>
          <w:p w14:paraId="19139BCB" w14:textId="77777777" w:rsidR="00C1466E" w:rsidRPr="00D566A0" w:rsidRDefault="00C1466E" w:rsidP="004D5990">
            <w:pPr>
              <w:spacing w:before="60" w:after="60" w:line="240" w:lineRule="atLeast"/>
              <w:jc w:val="center"/>
              <w:rPr>
                <w:sz w:val="20"/>
                <w:lang w:val="ru-RU"/>
              </w:rPr>
            </w:pPr>
          </w:p>
        </w:tc>
        <w:tc>
          <w:tcPr>
            <w:tcW w:w="1559" w:type="dxa"/>
            <w:tcBorders>
              <w:top w:val="single" w:sz="6" w:space="0" w:color="auto"/>
              <w:left w:val="single" w:sz="6" w:space="0" w:color="auto"/>
              <w:bottom w:val="single" w:sz="6" w:space="0" w:color="auto"/>
              <w:right w:val="single" w:sz="6" w:space="0" w:color="auto"/>
            </w:tcBorders>
          </w:tcPr>
          <w:p w14:paraId="204C8A2C" w14:textId="77777777" w:rsidR="00C1466E" w:rsidRPr="00D566A0" w:rsidRDefault="00C1466E" w:rsidP="004D5990">
            <w:pPr>
              <w:spacing w:before="60" w:after="60" w:line="240" w:lineRule="atLeast"/>
              <w:jc w:val="center"/>
              <w:rPr>
                <w:sz w:val="20"/>
                <w:lang w:val="ru-RU"/>
              </w:rPr>
            </w:pPr>
          </w:p>
        </w:tc>
        <w:tc>
          <w:tcPr>
            <w:tcW w:w="1985" w:type="dxa"/>
            <w:tcBorders>
              <w:top w:val="single" w:sz="6" w:space="0" w:color="auto"/>
              <w:left w:val="single" w:sz="6" w:space="0" w:color="auto"/>
              <w:bottom w:val="single" w:sz="6" w:space="0" w:color="auto"/>
              <w:right w:val="single" w:sz="6" w:space="0" w:color="auto"/>
            </w:tcBorders>
          </w:tcPr>
          <w:p w14:paraId="335D8224" w14:textId="77777777" w:rsidR="00C1466E" w:rsidRPr="00D566A0" w:rsidRDefault="00C1466E" w:rsidP="004D5990">
            <w:pPr>
              <w:spacing w:before="60" w:after="60" w:line="240" w:lineRule="atLeast"/>
              <w:jc w:val="center"/>
              <w:rPr>
                <w:sz w:val="20"/>
                <w:lang w:val="ru-RU"/>
              </w:rPr>
            </w:pPr>
          </w:p>
        </w:tc>
      </w:tr>
      <w:tr w:rsidR="00C1466E" w:rsidRPr="007273A5" w14:paraId="2F74CE04"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00F3C659" w14:textId="77777777" w:rsidR="00C1466E" w:rsidRPr="00D566A0" w:rsidRDefault="00C1466E" w:rsidP="004D5990">
            <w:pPr>
              <w:spacing w:before="60" w:after="60" w:line="240" w:lineRule="atLeast"/>
              <w:jc w:val="center"/>
              <w:rPr>
                <w:sz w:val="20"/>
                <w:lang w:val="ru-RU"/>
              </w:rPr>
            </w:pPr>
          </w:p>
        </w:tc>
        <w:tc>
          <w:tcPr>
            <w:tcW w:w="2268" w:type="dxa"/>
            <w:tcBorders>
              <w:top w:val="single" w:sz="6" w:space="0" w:color="auto"/>
              <w:left w:val="single" w:sz="6" w:space="0" w:color="auto"/>
              <w:bottom w:val="single" w:sz="6" w:space="0" w:color="auto"/>
              <w:right w:val="single" w:sz="6" w:space="0" w:color="auto"/>
            </w:tcBorders>
          </w:tcPr>
          <w:p w14:paraId="230D06DF" w14:textId="77777777" w:rsidR="00C1466E" w:rsidRPr="00D566A0" w:rsidRDefault="00C1466E" w:rsidP="004D5990">
            <w:pPr>
              <w:spacing w:before="60" w:after="60" w:line="240" w:lineRule="atLeast"/>
              <w:jc w:val="center"/>
              <w:rPr>
                <w:sz w:val="20"/>
                <w:lang w:val="ru-RU"/>
              </w:rPr>
            </w:pPr>
          </w:p>
        </w:tc>
        <w:tc>
          <w:tcPr>
            <w:tcW w:w="993" w:type="dxa"/>
            <w:tcBorders>
              <w:top w:val="single" w:sz="6" w:space="0" w:color="auto"/>
              <w:left w:val="single" w:sz="6" w:space="0" w:color="auto"/>
              <w:bottom w:val="single" w:sz="6" w:space="0" w:color="auto"/>
              <w:right w:val="single" w:sz="6" w:space="0" w:color="auto"/>
            </w:tcBorders>
          </w:tcPr>
          <w:p w14:paraId="45CD57E1" w14:textId="77777777" w:rsidR="00C1466E" w:rsidRPr="00D566A0" w:rsidRDefault="00C1466E" w:rsidP="004D5990">
            <w:pPr>
              <w:spacing w:before="60" w:after="60" w:line="240" w:lineRule="atLeast"/>
              <w:jc w:val="center"/>
              <w:rPr>
                <w:sz w:val="20"/>
                <w:lang w:val="ru-RU"/>
              </w:rPr>
            </w:pPr>
          </w:p>
        </w:tc>
        <w:tc>
          <w:tcPr>
            <w:tcW w:w="1417" w:type="dxa"/>
            <w:tcBorders>
              <w:top w:val="single" w:sz="6" w:space="0" w:color="auto"/>
              <w:left w:val="single" w:sz="6" w:space="0" w:color="auto"/>
              <w:bottom w:val="single" w:sz="6" w:space="0" w:color="auto"/>
              <w:right w:val="single" w:sz="6" w:space="0" w:color="auto"/>
            </w:tcBorders>
          </w:tcPr>
          <w:p w14:paraId="71B120EC" w14:textId="77777777" w:rsidR="00C1466E" w:rsidRPr="00D566A0" w:rsidRDefault="00C1466E" w:rsidP="004D5990">
            <w:pPr>
              <w:spacing w:before="60" w:after="60" w:line="240" w:lineRule="atLeast"/>
              <w:jc w:val="center"/>
              <w:rPr>
                <w:sz w:val="20"/>
                <w:lang w:val="ru-RU"/>
              </w:rPr>
            </w:pPr>
          </w:p>
        </w:tc>
        <w:tc>
          <w:tcPr>
            <w:tcW w:w="1559" w:type="dxa"/>
            <w:tcBorders>
              <w:top w:val="single" w:sz="6" w:space="0" w:color="auto"/>
              <w:left w:val="single" w:sz="6" w:space="0" w:color="auto"/>
              <w:bottom w:val="single" w:sz="6" w:space="0" w:color="auto"/>
              <w:right w:val="single" w:sz="6" w:space="0" w:color="auto"/>
            </w:tcBorders>
          </w:tcPr>
          <w:p w14:paraId="3348FF83" w14:textId="77777777" w:rsidR="00C1466E" w:rsidRPr="00D566A0" w:rsidRDefault="00C1466E" w:rsidP="004D5990">
            <w:pPr>
              <w:spacing w:before="60" w:after="60" w:line="240" w:lineRule="atLeast"/>
              <w:jc w:val="center"/>
              <w:rPr>
                <w:sz w:val="20"/>
                <w:lang w:val="ru-RU"/>
              </w:rPr>
            </w:pPr>
          </w:p>
        </w:tc>
        <w:tc>
          <w:tcPr>
            <w:tcW w:w="1985" w:type="dxa"/>
            <w:tcBorders>
              <w:top w:val="single" w:sz="6" w:space="0" w:color="auto"/>
              <w:left w:val="single" w:sz="6" w:space="0" w:color="auto"/>
              <w:bottom w:val="single" w:sz="6" w:space="0" w:color="auto"/>
              <w:right w:val="single" w:sz="6" w:space="0" w:color="auto"/>
            </w:tcBorders>
          </w:tcPr>
          <w:p w14:paraId="127F0F26" w14:textId="77777777" w:rsidR="00C1466E" w:rsidRPr="00D566A0" w:rsidRDefault="00C1466E" w:rsidP="004D5990">
            <w:pPr>
              <w:spacing w:before="60" w:after="60" w:line="240" w:lineRule="atLeast"/>
              <w:jc w:val="center"/>
              <w:rPr>
                <w:sz w:val="20"/>
                <w:lang w:val="ru-RU"/>
              </w:rPr>
            </w:pPr>
          </w:p>
        </w:tc>
      </w:tr>
      <w:tr w:rsidR="00C1466E" w:rsidRPr="007273A5" w14:paraId="2A6D6CA1"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2F10458C" w14:textId="77777777" w:rsidR="00C1466E" w:rsidRPr="00D566A0" w:rsidRDefault="00C1466E" w:rsidP="004D5990">
            <w:pPr>
              <w:spacing w:before="60" w:after="60" w:line="240" w:lineRule="atLeast"/>
              <w:jc w:val="center"/>
              <w:rPr>
                <w:sz w:val="20"/>
                <w:lang w:val="ru-RU"/>
              </w:rPr>
            </w:pPr>
          </w:p>
        </w:tc>
        <w:tc>
          <w:tcPr>
            <w:tcW w:w="2268" w:type="dxa"/>
            <w:tcBorders>
              <w:top w:val="single" w:sz="6" w:space="0" w:color="auto"/>
              <w:left w:val="single" w:sz="6" w:space="0" w:color="auto"/>
              <w:bottom w:val="single" w:sz="6" w:space="0" w:color="auto"/>
              <w:right w:val="single" w:sz="6" w:space="0" w:color="auto"/>
            </w:tcBorders>
          </w:tcPr>
          <w:p w14:paraId="1E48DA63" w14:textId="77777777" w:rsidR="00C1466E" w:rsidRPr="00D566A0" w:rsidRDefault="00C1466E" w:rsidP="004D5990">
            <w:pPr>
              <w:spacing w:before="60" w:after="60" w:line="240" w:lineRule="atLeast"/>
              <w:jc w:val="center"/>
              <w:rPr>
                <w:sz w:val="20"/>
                <w:lang w:val="ru-RU"/>
              </w:rPr>
            </w:pPr>
          </w:p>
        </w:tc>
        <w:tc>
          <w:tcPr>
            <w:tcW w:w="993" w:type="dxa"/>
            <w:tcBorders>
              <w:top w:val="single" w:sz="6" w:space="0" w:color="auto"/>
              <w:left w:val="single" w:sz="6" w:space="0" w:color="auto"/>
              <w:bottom w:val="single" w:sz="6" w:space="0" w:color="auto"/>
              <w:right w:val="single" w:sz="6" w:space="0" w:color="auto"/>
            </w:tcBorders>
          </w:tcPr>
          <w:p w14:paraId="6BEEC93A" w14:textId="77777777" w:rsidR="00C1466E" w:rsidRPr="00D566A0" w:rsidRDefault="00C1466E" w:rsidP="004D5990">
            <w:pPr>
              <w:spacing w:before="60" w:after="60" w:line="240" w:lineRule="atLeast"/>
              <w:jc w:val="center"/>
              <w:rPr>
                <w:sz w:val="20"/>
                <w:lang w:val="ru-RU"/>
              </w:rPr>
            </w:pPr>
          </w:p>
        </w:tc>
        <w:tc>
          <w:tcPr>
            <w:tcW w:w="1417" w:type="dxa"/>
            <w:tcBorders>
              <w:top w:val="single" w:sz="6" w:space="0" w:color="auto"/>
              <w:left w:val="single" w:sz="6" w:space="0" w:color="auto"/>
              <w:bottom w:val="single" w:sz="6" w:space="0" w:color="auto"/>
              <w:right w:val="single" w:sz="6" w:space="0" w:color="auto"/>
            </w:tcBorders>
          </w:tcPr>
          <w:p w14:paraId="42AA97ED" w14:textId="77777777" w:rsidR="00C1466E" w:rsidRPr="00D566A0" w:rsidRDefault="00C1466E" w:rsidP="004D5990">
            <w:pPr>
              <w:spacing w:before="60" w:after="60" w:line="240" w:lineRule="atLeast"/>
              <w:jc w:val="center"/>
              <w:rPr>
                <w:sz w:val="20"/>
                <w:lang w:val="ru-RU"/>
              </w:rPr>
            </w:pPr>
          </w:p>
        </w:tc>
        <w:tc>
          <w:tcPr>
            <w:tcW w:w="1559" w:type="dxa"/>
            <w:tcBorders>
              <w:top w:val="single" w:sz="6" w:space="0" w:color="auto"/>
              <w:left w:val="single" w:sz="6" w:space="0" w:color="auto"/>
              <w:bottom w:val="single" w:sz="6" w:space="0" w:color="auto"/>
              <w:right w:val="single" w:sz="6" w:space="0" w:color="auto"/>
            </w:tcBorders>
          </w:tcPr>
          <w:p w14:paraId="259341A1" w14:textId="77777777" w:rsidR="00C1466E" w:rsidRPr="00D566A0" w:rsidRDefault="00C1466E" w:rsidP="004D5990">
            <w:pPr>
              <w:spacing w:before="60" w:after="60" w:line="240" w:lineRule="atLeast"/>
              <w:jc w:val="center"/>
              <w:rPr>
                <w:sz w:val="20"/>
                <w:lang w:val="ru-RU"/>
              </w:rPr>
            </w:pPr>
          </w:p>
        </w:tc>
        <w:tc>
          <w:tcPr>
            <w:tcW w:w="1985" w:type="dxa"/>
            <w:tcBorders>
              <w:top w:val="single" w:sz="6" w:space="0" w:color="auto"/>
              <w:left w:val="single" w:sz="6" w:space="0" w:color="auto"/>
              <w:bottom w:val="single" w:sz="6" w:space="0" w:color="auto"/>
              <w:right w:val="single" w:sz="6" w:space="0" w:color="auto"/>
            </w:tcBorders>
          </w:tcPr>
          <w:p w14:paraId="1D4991DC" w14:textId="77777777" w:rsidR="00C1466E" w:rsidRPr="00D566A0" w:rsidRDefault="00C1466E" w:rsidP="004D5990">
            <w:pPr>
              <w:spacing w:before="60" w:after="60" w:line="240" w:lineRule="atLeast"/>
              <w:jc w:val="center"/>
              <w:rPr>
                <w:sz w:val="20"/>
                <w:lang w:val="ru-RU"/>
              </w:rPr>
            </w:pPr>
          </w:p>
        </w:tc>
      </w:tr>
      <w:tr w:rsidR="00C1466E" w:rsidRPr="007273A5" w14:paraId="46B84903"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42ED2FCF" w14:textId="77777777" w:rsidR="00C1466E" w:rsidRPr="00D566A0" w:rsidRDefault="00C1466E" w:rsidP="004D5990">
            <w:pPr>
              <w:spacing w:before="60" w:after="60" w:line="240" w:lineRule="atLeast"/>
              <w:jc w:val="center"/>
              <w:rPr>
                <w:sz w:val="20"/>
                <w:lang w:val="ru-RU"/>
              </w:rPr>
            </w:pPr>
          </w:p>
        </w:tc>
        <w:tc>
          <w:tcPr>
            <w:tcW w:w="2268" w:type="dxa"/>
            <w:tcBorders>
              <w:top w:val="single" w:sz="6" w:space="0" w:color="auto"/>
              <w:left w:val="single" w:sz="6" w:space="0" w:color="auto"/>
              <w:bottom w:val="single" w:sz="6" w:space="0" w:color="auto"/>
              <w:right w:val="single" w:sz="6" w:space="0" w:color="auto"/>
            </w:tcBorders>
          </w:tcPr>
          <w:p w14:paraId="204FF171" w14:textId="77777777" w:rsidR="00C1466E" w:rsidRPr="00D566A0" w:rsidRDefault="00C1466E" w:rsidP="004D5990">
            <w:pPr>
              <w:spacing w:before="60" w:after="60" w:line="240" w:lineRule="atLeast"/>
              <w:jc w:val="center"/>
              <w:rPr>
                <w:sz w:val="20"/>
                <w:lang w:val="ru-RU"/>
              </w:rPr>
            </w:pPr>
          </w:p>
        </w:tc>
        <w:tc>
          <w:tcPr>
            <w:tcW w:w="993" w:type="dxa"/>
            <w:tcBorders>
              <w:top w:val="single" w:sz="6" w:space="0" w:color="auto"/>
              <w:left w:val="single" w:sz="6" w:space="0" w:color="auto"/>
              <w:bottom w:val="single" w:sz="6" w:space="0" w:color="auto"/>
              <w:right w:val="single" w:sz="6" w:space="0" w:color="auto"/>
            </w:tcBorders>
          </w:tcPr>
          <w:p w14:paraId="35EE3C57" w14:textId="77777777" w:rsidR="00C1466E" w:rsidRPr="00D566A0" w:rsidRDefault="00C1466E" w:rsidP="004D5990">
            <w:pPr>
              <w:spacing w:before="60" w:after="60" w:line="240" w:lineRule="atLeast"/>
              <w:jc w:val="center"/>
              <w:rPr>
                <w:sz w:val="20"/>
                <w:lang w:val="ru-RU"/>
              </w:rPr>
            </w:pPr>
          </w:p>
        </w:tc>
        <w:tc>
          <w:tcPr>
            <w:tcW w:w="1417" w:type="dxa"/>
            <w:tcBorders>
              <w:top w:val="single" w:sz="6" w:space="0" w:color="auto"/>
              <w:left w:val="single" w:sz="6" w:space="0" w:color="auto"/>
              <w:bottom w:val="single" w:sz="6" w:space="0" w:color="auto"/>
              <w:right w:val="single" w:sz="6" w:space="0" w:color="auto"/>
            </w:tcBorders>
          </w:tcPr>
          <w:p w14:paraId="0F8DA99A" w14:textId="77777777" w:rsidR="00C1466E" w:rsidRPr="00D566A0" w:rsidRDefault="00C1466E" w:rsidP="004D5990">
            <w:pPr>
              <w:spacing w:before="60" w:after="60" w:line="240" w:lineRule="atLeast"/>
              <w:jc w:val="center"/>
              <w:rPr>
                <w:sz w:val="20"/>
                <w:lang w:val="ru-RU"/>
              </w:rPr>
            </w:pPr>
          </w:p>
        </w:tc>
        <w:tc>
          <w:tcPr>
            <w:tcW w:w="1559" w:type="dxa"/>
            <w:tcBorders>
              <w:top w:val="single" w:sz="6" w:space="0" w:color="auto"/>
              <w:left w:val="single" w:sz="6" w:space="0" w:color="auto"/>
              <w:bottom w:val="single" w:sz="6" w:space="0" w:color="auto"/>
              <w:right w:val="single" w:sz="6" w:space="0" w:color="auto"/>
            </w:tcBorders>
          </w:tcPr>
          <w:p w14:paraId="48B0442C" w14:textId="77777777" w:rsidR="00C1466E" w:rsidRPr="00D566A0" w:rsidRDefault="00C1466E" w:rsidP="004D5990">
            <w:pPr>
              <w:spacing w:before="60" w:after="60" w:line="240" w:lineRule="atLeast"/>
              <w:jc w:val="center"/>
              <w:rPr>
                <w:sz w:val="20"/>
                <w:lang w:val="ru-RU"/>
              </w:rPr>
            </w:pPr>
          </w:p>
        </w:tc>
        <w:tc>
          <w:tcPr>
            <w:tcW w:w="1985" w:type="dxa"/>
            <w:tcBorders>
              <w:top w:val="single" w:sz="6" w:space="0" w:color="auto"/>
              <w:left w:val="single" w:sz="6" w:space="0" w:color="auto"/>
              <w:bottom w:val="single" w:sz="6" w:space="0" w:color="auto"/>
              <w:right w:val="single" w:sz="6" w:space="0" w:color="auto"/>
            </w:tcBorders>
          </w:tcPr>
          <w:p w14:paraId="2D3433E9" w14:textId="77777777" w:rsidR="00C1466E" w:rsidRPr="00D566A0" w:rsidRDefault="00C1466E" w:rsidP="004D5990">
            <w:pPr>
              <w:spacing w:before="60" w:after="60" w:line="240" w:lineRule="atLeast"/>
              <w:jc w:val="center"/>
              <w:rPr>
                <w:sz w:val="20"/>
                <w:lang w:val="ru-RU"/>
              </w:rPr>
            </w:pPr>
          </w:p>
        </w:tc>
      </w:tr>
      <w:tr w:rsidR="00C1466E" w:rsidRPr="007273A5" w14:paraId="4D1D3E55" w14:textId="77777777" w:rsidTr="004D5990">
        <w:trPr>
          <w:cantSplit/>
        </w:trPr>
        <w:tc>
          <w:tcPr>
            <w:tcW w:w="6946" w:type="dxa"/>
            <w:gridSpan w:val="5"/>
            <w:tcBorders>
              <w:top w:val="single" w:sz="6" w:space="0" w:color="auto"/>
              <w:left w:val="single" w:sz="6" w:space="0" w:color="auto"/>
              <w:bottom w:val="single" w:sz="6" w:space="0" w:color="auto"/>
            </w:tcBorders>
          </w:tcPr>
          <w:p w14:paraId="26D5C9FD" w14:textId="4E79CBEA" w:rsidR="00C1466E" w:rsidRPr="00D566A0" w:rsidRDefault="00547CCB" w:rsidP="004D5990">
            <w:pPr>
              <w:keepNext/>
              <w:jc w:val="right"/>
              <w:rPr>
                <w:sz w:val="20"/>
                <w:lang w:val="ru-RU"/>
              </w:rPr>
            </w:pPr>
            <w:r>
              <w:rPr>
                <w:b/>
                <w:sz w:val="20"/>
                <w:lang w:val="ru-RU"/>
              </w:rPr>
              <w:t>Общая сумма</w:t>
            </w:r>
            <w:r w:rsidRPr="00D566A0">
              <w:rPr>
                <w:b/>
                <w:sz w:val="20"/>
                <w:lang w:val="ru-RU"/>
              </w:rPr>
              <w:t xml:space="preserve"> </w:t>
            </w:r>
            <w:r w:rsidR="00FE1C62">
              <w:rPr>
                <w:b/>
                <w:sz w:val="20"/>
                <w:lang w:val="ru-RU"/>
              </w:rPr>
              <w:t xml:space="preserve">без НДС </w:t>
            </w:r>
            <w:r w:rsidR="009E095B" w:rsidRPr="00D566A0">
              <w:rPr>
                <w:b/>
                <w:sz w:val="20"/>
                <w:lang w:val="ru-RU"/>
              </w:rPr>
              <w:t>(</w:t>
            </w:r>
            <w:r w:rsidR="00D10563">
              <w:rPr>
                <w:b/>
                <w:sz w:val="20"/>
                <w:lang w:val="ru-RU"/>
              </w:rPr>
              <w:t>для включения в Сводную таблицу</w:t>
            </w:r>
            <w:r w:rsidR="009E095B" w:rsidRPr="00D566A0">
              <w:rPr>
                <w:b/>
                <w:sz w:val="20"/>
                <w:lang w:val="ru-RU"/>
              </w:rPr>
              <w:t>)</w:t>
            </w:r>
          </w:p>
        </w:tc>
        <w:tc>
          <w:tcPr>
            <w:tcW w:w="1985" w:type="dxa"/>
            <w:tcBorders>
              <w:top w:val="single" w:sz="6" w:space="0" w:color="auto"/>
              <w:left w:val="single" w:sz="6" w:space="0" w:color="auto"/>
              <w:bottom w:val="single" w:sz="6" w:space="0" w:color="auto"/>
              <w:right w:val="single" w:sz="6" w:space="0" w:color="auto"/>
            </w:tcBorders>
          </w:tcPr>
          <w:p w14:paraId="72B2B6D7" w14:textId="77777777" w:rsidR="00C1466E" w:rsidRPr="00D566A0" w:rsidRDefault="00C1466E" w:rsidP="004D5990">
            <w:pPr>
              <w:spacing w:before="120" w:after="120" w:line="240" w:lineRule="atLeast"/>
              <w:jc w:val="right"/>
              <w:rPr>
                <w:b/>
                <w:sz w:val="20"/>
                <w:lang w:val="ru-RU"/>
              </w:rPr>
            </w:pPr>
          </w:p>
        </w:tc>
      </w:tr>
      <w:tr w:rsidR="00FE1C62" w:rsidRPr="007273A5" w14:paraId="4228898A" w14:textId="77777777" w:rsidTr="004D5990">
        <w:trPr>
          <w:cantSplit/>
        </w:trPr>
        <w:tc>
          <w:tcPr>
            <w:tcW w:w="6946" w:type="dxa"/>
            <w:gridSpan w:val="5"/>
            <w:tcBorders>
              <w:top w:val="single" w:sz="6" w:space="0" w:color="auto"/>
              <w:left w:val="single" w:sz="6" w:space="0" w:color="auto"/>
              <w:bottom w:val="single" w:sz="6" w:space="0" w:color="auto"/>
            </w:tcBorders>
          </w:tcPr>
          <w:p w14:paraId="751C5B8B" w14:textId="11BD1240" w:rsidR="00FE1C62" w:rsidRPr="00D566A0" w:rsidRDefault="00FE1C62" w:rsidP="004D5990">
            <w:pPr>
              <w:keepNext/>
              <w:jc w:val="right"/>
              <w:rPr>
                <w:b/>
                <w:sz w:val="20"/>
                <w:lang w:val="ru-RU"/>
              </w:rPr>
            </w:pPr>
            <w:r>
              <w:rPr>
                <w:b/>
                <w:sz w:val="20"/>
                <w:lang w:val="ru-RU"/>
              </w:rPr>
              <w:t>НДС (для включения в Сводную таблицу</w:t>
            </w:r>
            <w:r w:rsidRPr="00D566A0">
              <w:rPr>
                <w:b/>
                <w:sz w:val="20"/>
                <w:lang w:val="ru-RU"/>
              </w:rPr>
              <w:t>)</w:t>
            </w:r>
            <w:r>
              <w:rPr>
                <w:b/>
                <w:sz w:val="20"/>
                <w:lang w:val="ru-RU"/>
              </w:rPr>
              <w:t xml:space="preserve"> </w:t>
            </w:r>
          </w:p>
        </w:tc>
        <w:tc>
          <w:tcPr>
            <w:tcW w:w="1985" w:type="dxa"/>
            <w:tcBorders>
              <w:top w:val="single" w:sz="6" w:space="0" w:color="auto"/>
              <w:left w:val="single" w:sz="6" w:space="0" w:color="auto"/>
              <w:bottom w:val="single" w:sz="6" w:space="0" w:color="auto"/>
              <w:right w:val="single" w:sz="6" w:space="0" w:color="auto"/>
            </w:tcBorders>
          </w:tcPr>
          <w:p w14:paraId="5BF0DBAE" w14:textId="77777777" w:rsidR="00FE1C62" w:rsidRPr="00D566A0" w:rsidRDefault="00FE1C62" w:rsidP="004D5990">
            <w:pPr>
              <w:spacing w:before="120" w:after="120" w:line="240" w:lineRule="atLeast"/>
              <w:jc w:val="right"/>
              <w:rPr>
                <w:b/>
                <w:sz w:val="20"/>
                <w:lang w:val="ru-RU"/>
              </w:rPr>
            </w:pPr>
          </w:p>
        </w:tc>
      </w:tr>
    </w:tbl>
    <w:p w14:paraId="6489B157" w14:textId="77777777" w:rsidR="00B669EF" w:rsidRPr="00D566A0" w:rsidRDefault="00B669EF" w:rsidP="00B669EF">
      <w:pPr>
        <w:spacing w:line="240" w:lineRule="atLeast"/>
        <w:rPr>
          <w:i/>
          <w:sz w:val="20"/>
          <w:lang w:val="ru-RU"/>
        </w:rPr>
      </w:pPr>
      <w:r w:rsidRPr="00D566A0">
        <w:rPr>
          <w:i/>
          <w:sz w:val="20"/>
          <w:u w:val="single"/>
          <w:lang w:val="ru-RU"/>
        </w:rPr>
        <w:t>Примечание:</w:t>
      </w:r>
      <w:r w:rsidRPr="00D566A0">
        <w:rPr>
          <w:i/>
          <w:sz w:val="20"/>
          <w:lang w:val="ru-RU"/>
        </w:rPr>
        <w:t xml:space="preserve"> * - местная валюта</w:t>
      </w:r>
    </w:p>
    <w:tbl>
      <w:tblPr>
        <w:tblW w:w="9282" w:type="dxa"/>
        <w:tblInd w:w="-12" w:type="dxa"/>
        <w:tblLayout w:type="fixed"/>
        <w:tblLook w:val="01E0" w:firstRow="1" w:lastRow="1" w:firstColumn="1" w:lastColumn="1" w:noHBand="0" w:noVBand="0"/>
      </w:tblPr>
      <w:tblGrid>
        <w:gridCol w:w="9282"/>
      </w:tblGrid>
      <w:tr w:rsidR="00B669EF" w:rsidRPr="00D566A0" w14:paraId="2743C74D" w14:textId="77777777" w:rsidTr="00CE14F7">
        <w:tc>
          <w:tcPr>
            <w:tcW w:w="9282" w:type="dxa"/>
          </w:tcPr>
          <w:p w14:paraId="11654461" w14:textId="77777777" w:rsidR="00B669EF" w:rsidRPr="00D566A0" w:rsidRDefault="00B669EF" w:rsidP="00CE14F7">
            <w:pPr>
              <w:tabs>
                <w:tab w:val="right" w:pos="4140"/>
                <w:tab w:val="left" w:pos="4500"/>
                <w:tab w:val="right" w:pos="9000"/>
              </w:tabs>
              <w:suppressAutoHyphens/>
              <w:spacing w:before="240"/>
              <w:rPr>
                <w:sz w:val="20"/>
                <w:lang w:val="ru-RU"/>
              </w:rPr>
            </w:pPr>
            <w:r w:rsidRPr="00D566A0">
              <w:rPr>
                <w:sz w:val="20"/>
                <w:lang w:val="ru-RU"/>
              </w:rPr>
              <w:t>Имя:</w:t>
            </w:r>
          </w:p>
          <w:p w14:paraId="74FCF4AF" w14:textId="14CB2747" w:rsidR="00B669EF" w:rsidRPr="00D566A0" w:rsidRDefault="00D10563" w:rsidP="00CE14F7">
            <w:pPr>
              <w:tabs>
                <w:tab w:val="right" w:pos="4140"/>
                <w:tab w:val="left" w:pos="4500"/>
                <w:tab w:val="right" w:pos="9000"/>
              </w:tabs>
              <w:suppressAutoHyphens/>
              <w:spacing w:before="240"/>
              <w:rPr>
                <w:sz w:val="20"/>
                <w:lang w:val="ru-RU"/>
              </w:rPr>
            </w:pPr>
            <w:r>
              <w:rPr>
                <w:sz w:val="20"/>
                <w:lang w:val="ru-RU"/>
              </w:rPr>
              <w:t>Должность</w:t>
            </w:r>
            <w:r w:rsidR="00B669EF" w:rsidRPr="00D566A0">
              <w:rPr>
                <w:sz w:val="20"/>
                <w:lang w:val="ru-RU"/>
              </w:rPr>
              <w:t>:</w:t>
            </w:r>
          </w:p>
        </w:tc>
      </w:tr>
      <w:tr w:rsidR="00B669EF" w:rsidRPr="00D566A0" w14:paraId="64D161CA" w14:textId="77777777" w:rsidTr="00CE14F7">
        <w:tc>
          <w:tcPr>
            <w:tcW w:w="9282" w:type="dxa"/>
          </w:tcPr>
          <w:p w14:paraId="6E4193D6" w14:textId="77777777" w:rsidR="00B669EF" w:rsidRPr="00D566A0" w:rsidRDefault="00B669EF" w:rsidP="00CE14F7">
            <w:pPr>
              <w:tabs>
                <w:tab w:val="right" w:pos="4140"/>
                <w:tab w:val="left" w:pos="4500"/>
                <w:tab w:val="right" w:pos="9000"/>
              </w:tabs>
              <w:suppressAutoHyphens/>
              <w:spacing w:before="240"/>
              <w:rPr>
                <w:sz w:val="20"/>
                <w:u w:val="single"/>
                <w:lang w:val="ru-RU"/>
              </w:rPr>
            </w:pPr>
            <w:r w:rsidRPr="00D566A0">
              <w:rPr>
                <w:sz w:val="20"/>
                <w:lang w:val="ru-RU"/>
              </w:rPr>
              <w:t xml:space="preserve">Подпись: </w:t>
            </w:r>
          </w:p>
        </w:tc>
      </w:tr>
      <w:tr w:rsidR="00B669EF" w:rsidRPr="007273A5" w14:paraId="002D1C6A" w14:textId="77777777" w:rsidTr="00CE14F7">
        <w:tc>
          <w:tcPr>
            <w:tcW w:w="9282" w:type="dxa"/>
          </w:tcPr>
          <w:p w14:paraId="4FA175B2" w14:textId="50AE7934" w:rsidR="00B669EF" w:rsidRPr="00D566A0" w:rsidRDefault="00B669EF" w:rsidP="00CE14F7">
            <w:pPr>
              <w:tabs>
                <w:tab w:val="left" w:pos="5238"/>
                <w:tab w:val="left" w:pos="5474"/>
                <w:tab w:val="left" w:pos="9468"/>
              </w:tabs>
              <w:suppressAutoHyphens/>
              <w:spacing w:before="240"/>
              <w:jc w:val="left"/>
              <w:rPr>
                <w:sz w:val="20"/>
                <w:lang w:val="ru-RU"/>
              </w:rPr>
            </w:pPr>
            <w:r w:rsidRPr="00D566A0">
              <w:rPr>
                <w:sz w:val="20"/>
                <w:lang w:val="ru-RU"/>
              </w:rPr>
              <w:t xml:space="preserve">Надлежащим образом уполномоченный на подписание </w:t>
            </w:r>
            <w:r w:rsidR="00D10563">
              <w:rPr>
                <w:sz w:val="20"/>
                <w:lang w:val="ru-RU"/>
              </w:rPr>
              <w:t>заявки</w:t>
            </w:r>
            <w:r w:rsidRPr="00D566A0">
              <w:rPr>
                <w:sz w:val="20"/>
                <w:lang w:val="ru-RU"/>
              </w:rPr>
              <w:t xml:space="preserve"> от имени: _______________________________</w:t>
            </w:r>
          </w:p>
        </w:tc>
      </w:tr>
      <w:tr w:rsidR="00B669EF" w:rsidRPr="007273A5" w14:paraId="04B615A9" w14:textId="77777777" w:rsidTr="00CE14F7">
        <w:tc>
          <w:tcPr>
            <w:tcW w:w="9282" w:type="dxa"/>
          </w:tcPr>
          <w:p w14:paraId="5DA7AD74" w14:textId="4B28C66A" w:rsidR="00B669EF" w:rsidRPr="00D566A0" w:rsidRDefault="00D10563" w:rsidP="00CE14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ru-RU"/>
              </w:rPr>
            </w:pPr>
            <w:r>
              <w:rPr>
                <w:sz w:val="20"/>
                <w:lang w:val="ru-RU"/>
              </w:rPr>
              <w:t>Дата (дд.мм.гггг.)</w:t>
            </w:r>
            <w:r w:rsidR="00B669EF" w:rsidRPr="00D566A0">
              <w:rPr>
                <w:sz w:val="20"/>
                <w:lang w:val="ru-RU"/>
              </w:rPr>
              <w:t>___________г.</w:t>
            </w:r>
          </w:p>
        </w:tc>
      </w:tr>
    </w:tbl>
    <w:p w14:paraId="4A4C539C" w14:textId="10F779BF" w:rsidR="00033466" w:rsidRPr="00D566A0" w:rsidRDefault="00F20B11" w:rsidP="00033466">
      <w:pPr>
        <w:tabs>
          <w:tab w:val="left" w:pos="1440"/>
          <w:tab w:val="left" w:pos="8910"/>
        </w:tabs>
        <w:ind w:left="720" w:hanging="720"/>
        <w:jc w:val="left"/>
        <w:rPr>
          <w:b/>
          <w:sz w:val="20"/>
          <w:lang w:val="ru-RU"/>
        </w:rPr>
      </w:pPr>
      <w:r w:rsidRPr="00D566A0">
        <w:rPr>
          <w:sz w:val="20"/>
          <w:lang w:val="ru-RU"/>
        </w:rPr>
        <w:br w:type="page"/>
      </w:r>
      <w:r w:rsidR="0023784C" w:rsidRPr="00D566A0">
        <w:rPr>
          <w:b/>
          <w:sz w:val="20"/>
          <w:lang w:val="ru-RU"/>
        </w:rPr>
        <w:lastRenderedPageBreak/>
        <w:t>ПРИМЕР</w:t>
      </w:r>
      <w:r w:rsidR="00033466" w:rsidRPr="00D566A0">
        <w:rPr>
          <w:b/>
          <w:sz w:val="20"/>
          <w:lang w:val="ru-RU"/>
        </w:rPr>
        <w:t>:</w:t>
      </w:r>
    </w:p>
    <w:p w14:paraId="6D306A93" w14:textId="77777777" w:rsidR="00033466" w:rsidRPr="00D566A0" w:rsidRDefault="00033466" w:rsidP="00033466">
      <w:pPr>
        <w:tabs>
          <w:tab w:val="left" w:pos="1440"/>
          <w:tab w:val="left" w:pos="8910"/>
        </w:tabs>
        <w:ind w:left="720" w:hanging="720"/>
        <w:jc w:val="left"/>
        <w:rPr>
          <w:b/>
          <w:sz w:val="20"/>
          <w:lang w:val="ru-RU"/>
        </w:rPr>
      </w:pPr>
    </w:p>
    <w:p w14:paraId="75758C13" w14:textId="7650A074" w:rsidR="00033466" w:rsidRPr="00D566A0" w:rsidRDefault="00D10563" w:rsidP="00033466">
      <w:pPr>
        <w:spacing w:before="120" w:after="120" w:line="240" w:lineRule="atLeast"/>
        <w:ind w:left="720" w:hanging="720"/>
        <w:rPr>
          <w:b/>
          <w:sz w:val="28"/>
          <w:szCs w:val="28"/>
          <w:lang w:val="ru-RU"/>
        </w:rPr>
      </w:pPr>
      <w:r>
        <w:rPr>
          <w:b/>
          <w:szCs w:val="24"/>
          <w:lang w:val="ru-RU"/>
        </w:rPr>
        <w:t xml:space="preserve">Сводная </w:t>
      </w:r>
      <w:r w:rsidR="00547CCB">
        <w:rPr>
          <w:b/>
          <w:szCs w:val="24"/>
          <w:lang w:val="ru-RU"/>
        </w:rPr>
        <w:t>ведомость</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033466" w:rsidRPr="00D566A0" w14:paraId="2189304F" w14:textId="77777777" w:rsidTr="004D5990">
        <w:trPr>
          <w:cantSplit/>
        </w:trPr>
        <w:tc>
          <w:tcPr>
            <w:tcW w:w="3510" w:type="dxa"/>
            <w:tcBorders>
              <w:top w:val="nil"/>
              <w:left w:val="nil"/>
              <w:bottom w:val="nil"/>
              <w:right w:val="nil"/>
            </w:tcBorders>
            <w:vAlign w:val="center"/>
          </w:tcPr>
          <w:p w14:paraId="398BACB7" w14:textId="77777777" w:rsidR="00033466" w:rsidRPr="00D566A0" w:rsidRDefault="00033466" w:rsidP="004D5990">
            <w:pPr>
              <w:rPr>
                <w:sz w:val="20"/>
                <w:lang w:val="ru-RU"/>
              </w:rPr>
            </w:pPr>
          </w:p>
        </w:tc>
        <w:tc>
          <w:tcPr>
            <w:tcW w:w="5387" w:type="dxa"/>
            <w:tcBorders>
              <w:top w:val="nil"/>
              <w:left w:val="nil"/>
              <w:bottom w:val="nil"/>
              <w:right w:val="nil"/>
            </w:tcBorders>
            <w:vAlign w:val="center"/>
          </w:tcPr>
          <w:p w14:paraId="3E6DAD0A" w14:textId="77777777" w:rsidR="00033466" w:rsidRPr="00D566A0" w:rsidRDefault="00033466" w:rsidP="004D5990">
            <w:pPr>
              <w:tabs>
                <w:tab w:val="right" w:pos="5540"/>
              </w:tabs>
              <w:spacing w:before="60" w:after="60"/>
              <w:ind w:left="12"/>
              <w:rPr>
                <w:sz w:val="20"/>
                <w:lang w:val="ru-RU"/>
              </w:rPr>
            </w:pPr>
            <w:r w:rsidRPr="00D566A0">
              <w:rPr>
                <w:sz w:val="20"/>
                <w:lang w:val="ru-RU"/>
              </w:rPr>
              <w:t xml:space="preserve">Дата: </w:t>
            </w:r>
            <w:r w:rsidRPr="00D566A0">
              <w:rPr>
                <w:sz w:val="20"/>
                <w:u w:val="single"/>
                <w:lang w:val="ru-RU"/>
              </w:rPr>
              <w:tab/>
            </w:r>
          </w:p>
          <w:p w14:paraId="10943A31" w14:textId="0E287B14" w:rsidR="00033466" w:rsidRPr="00D566A0" w:rsidRDefault="00D10563" w:rsidP="004D5990">
            <w:pPr>
              <w:tabs>
                <w:tab w:val="right" w:pos="5540"/>
              </w:tabs>
              <w:spacing w:before="60" w:after="60"/>
              <w:ind w:left="12"/>
              <w:rPr>
                <w:sz w:val="20"/>
                <w:lang w:val="ru-RU"/>
              </w:rPr>
            </w:pPr>
            <w:r>
              <w:rPr>
                <w:sz w:val="20"/>
                <w:lang w:val="ru-RU"/>
              </w:rPr>
              <w:t>Конкурс</w:t>
            </w:r>
            <w:r w:rsidR="00033466" w:rsidRPr="00D566A0">
              <w:rPr>
                <w:sz w:val="20"/>
                <w:lang w:val="ru-RU"/>
              </w:rPr>
              <w:t xml:space="preserve">: </w:t>
            </w:r>
            <w:r w:rsidR="00033466" w:rsidRPr="00D566A0">
              <w:rPr>
                <w:sz w:val="20"/>
                <w:u w:val="single"/>
                <w:lang w:val="ru-RU"/>
              </w:rPr>
              <w:tab/>
            </w:r>
          </w:p>
        </w:tc>
      </w:tr>
      <w:tr w:rsidR="00033466" w:rsidRPr="00D566A0" w14:paraId="09F004DA" w14:textId="77777777" w:rsidTr="004D5990">
        <w:trPr>
          <w:cantSplit/>
        </w:trPr>
        <w:tc>
          <w:tcPr>
            <w:tcW w:w="8897" w:type="dxa"/>
            <w:gridSpan w:val="2"/>
            <w:tcBorders>
              <w:top w:val="nil"/>
              <w:left w:val="nil"/>
              <w:bottom w:val="nil"/>
              <w:right w:val="nil"/>
            </w:tcBorders>
            <w:vAlign w:val="center"/>
          </w:tcPr>
          <w:p w14:paraId="270F1D9E" w14:textId="42066856" w:rsidR="00033466" w:rsidRPr="00D566A0" w:rsidRDefault="00CC7C26" w:rsidP="004D5990">
            <w:pPr>
              <w:tabs>
                <w:tab w:val="left" w:pos="8220"/>
                <w:tab w:val="right" w:pos="9360"/>
              </w:tabs>
              <w:spacing w:before="120" w:after="120"/>
              <w:rPr>
                <w:sz w:val="20"/>
                <w:lang w:val="ru-RU"/>
              </w:rPr>
            </w:pPr>
            <w:r w:rsidRPr="00D566A0">
              <w:rPr>
                <w:sz w:val="20"/>
                <w:lang w:val="ru-RU"/>
              </w:rPr>
              <w:t>Имя (название) Участника</w:t>
            </w:r>
            <w:r w:rsidR="00033466" w:rsidRPr="00D566A0">
              <w:rPr>
                <w:sz w:val="20"/>
                <w:lang w:val="ru-RU"/>
              </w:rPr>
              <w:t>: _______________________________________________________</w:t>
            </w:r>
            <w:r w:rsidR="00033466" w:rsidRPr="00D566A0">
              <w:rPr>
                <w:sz w:val="20"/>
                <w:lang w:val="ru-RU"/>
              </w:rPr>
              <w:tab/>
            </w:r>
            <w:r w:rsidR="00033466" w:rsidRPr="00D566A0">
              <w:rPr>
                <w:sz w:val="20"/>
                <w:lang w:val="ru-RU"/>
              </w:rPr>
              <w:tab/>
            </w:r>
          </w:p>
        </w:tc>
      </w:tr>
    </w:tbl>
    <w:p w14:paraId="57F6D97D" w14:textId="77777777" w:rsidR="00033466" w:rsidRPr="00D566A0" w:rsidRDefault="00033466" w:rsidP="00033466">
      <w:pPr>
        <w:ind w:left="720" w:hanging="720"/>
        <w:rPr>
          <w:sz w:val="20"/>
          <w:lang w:val="ru-RU"/>
        </w:rPr>
      </w:pPr>
    </w:p>
    <w:tbl>
      <w:tblPr>
        <w:tblW w:w="8931" w:type="dxa"/>
        <w:tblInd w:w="-34" w:type="dxa"/>
        <w:tblLayout w:type="fixed"/>
        <w:tblLook w:val="0000" w:firstRow="0" w:lastRow="0" w:firstColumn="0" w:lastColumn="0" w:noHBand="0" w:noVBand="0"/>
      </w:tblPr>
      <w:tblGrid>
        <w:gridCol w:w="709"/>
        <w:gridCol w:w="6237"/>
        <w:gridCol w:w="1985"/>
      </w:tblGrid>
      <w:tr w:rsidR="00033466" w:rsidRPr="00D566A0" w14:paraId="66460FB2"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34027663" w14:textId="77777777" w:rsidR="00033466" w:rsidRPr="00D566A0" w:rsidRDefault="00033466" w:rsidP="004D5990">
            <w:pPr>
              <w:spacing w:before="60" w:after="60" w:line="240" w:lineRule="atLeast"/>
              <w:jc w:val="center"/>
              <w:rPr>
                <w:i/>
                <w:sz w:val="20"/>
                <w:lang w:val="ru-RU"/>
              </w:rPr>
            </w:pPr>
            <w:r w:rsidRPr="00D566A0">
              <w:rPr>
                <w:i/>
                <w:sz w:val="20"/>
                <w:lang w:val="ru-RU"/>
              </w:rPr>
              <w:t>1</w:t>
            </w:r>
          </w:p>
        </w:tc>
        <w:tc>
          <w:tcPr>
            <w:tcW w:w="6237" w:type="dxa"/>
            <w:tcBorders>
              <w:top w:val="single" w:sz="6" w:space="0" w:color="auto"/>
              <w:left w:val="single" w:sz="6" w:space="0" w:color="auto"/>
              <w:bottom w:val="single" w:sz="6" w:space="0" w:color="auto"/>
              <w:right w:val="single" w:sz="6" w:space="0" w:color="auto"/>
            </w:tcBorders>
          </w:tcPr>
          <w:p w14:paraId="5D8495F8" w14:textId="77777777" w:rsidR="00033466" w:rsidRPr="00D566A0" w:rsidRDefault="00033466" w:rsidP="004D5990">
            <w:pPr>
              <w:spacing w:before="60" w:after="60" w:line="240" w:lineRule="atLeast"/>
              <w:jc w:val="center"/>
              <w:rPr>
                <w:i/>
                <w:sz w:val="20"/>
                <w:lang w:val="ru-RU"/>
              </w:rPr>
            </w:pPr>
            <w:r w:rsidRPr="00D566A0">
              <w:rPr>
                <w:i/>
                <w:sz w:val="20"/>
                <w:lang w:val="ru-RU"/>
              </w:rPr>
              <w:t>2</w:t>
            </w:r>
          </w:p>
        </w:tc>
        <w:tc>
          <w:tcPr>
            <w:tcW w:w="1985" w:type="dxa"/>
            <w:tcBorders>
              <w:top w:val="single" w:sz="6" w:space="0" w:color="auto"/>
              <w:left w:val="single" w:sz="6" w:space="0" w:color="auto"/>
              <w:bottom w:val="single" w:sz="6" w:space="0" w:color="auto"/>
              <w:right w:val="single" w:sz="6" w:space="0" w:color="auto"/>
            </w:tcBorders>
          </w:tcPr>
          <w:p w14:paraId="427A3B69" w14:textId="77777777" w:rsidR="00033466" w:rsidRPr="00D566A0" w:rsidRDefault="00033466" w:rsidP="004D5990">
            <w:pPr>
              <w:spacing w:before="60" w:after="60" w:line="240" w:lineRule="atLeast"/>
              <w:jc w:val="center"/>
              <w:rPr>
                <w:i/>
                <w:sz w:val="20"/>
                <w:lang w:val="ru-RU"/>
              </w:rPr>
            </w:pPr>
            <w:r w:rsidRPr="00D566A0">
              <w:rPr>
                <w:i/>
                <w:sz w:val="20"/>
                <w:lang w:val="ru-RU"/>
              </w:rPr>
              <w:t>3</w:t>
            </w:r>
          </w:p>
        </w:tc>
      </w:tr>
      <w:tr w:rsidR="002E2948" w:rsidRPr="007273A5" w14:paraId="3CD81233" w14:textId="77777777" w:rsidTr="004D5990">
        <w:trPr>
          <w:cantSplit/>
        </w:trPr>
        <w:tc>
          <w:tcPr>
            <w:tcW w:w="709" w:type="dxa"/>
            <w:tcBorders>
              <w:top w:val="single" w:sz="6" w:space="0" w:color="auto"/>
              <w:left w:val="single" w:sz="6" w:space="0" w:color="auto"/>
              <w:bottom w:val="single" w:sz="6" w:space="0" w:color="auto"/>
              <w:right w:val="single" w:sz="6" w:space="0" w:color="auto"/>
            </w:tcBorders>
            <w:vAlign w:val="center"/>
          </w:tcPr>
          <w:p w14:paraId="28D516BA" w14:textId="225649A6" w:rsidR="002E2948" w:rsidRPr="00D566A0" w:rsidRDefault="002E2948" w:rsidP="002E2948">
            <w:pPr>
              <w:spacing w:line="240" w:lineRule="atLeast"/>
              <w:jc w:val="center"/>
              <w:rPr>
                <w:b/>
                <w:sz w:val="20"/>
                <w:lang w:val="ru-RU"/>
              </w:rPr>
            </w:pPr>
            <w:r w:rsidRPr="00D566A0">
              <w:rPr>
                <w:b/>
                <w:sz w:val="20"/>
                <w:lang w:val="ru-RU"/>
              </w:rPr>
              <w:t>№</w:t>
            </w:r>
          </w:p>
        </w:tc>
        <w:tc>
          <w:tcPr>
            <w:tcW w:w="6237" w:type="dxa"/>
            <w:tcBorders>
              <w:top w:val="single" w:sz="6" w:space="0" w:color="auto"/>
              <w:left w:val="single" w:sz="6" w:space="0" w:color="auto"/>
              <w:bottom w:val="single" w:sz="6" w:space="0" w:color="auto"/>
              <w:right w:val="single" w:sz="6" w:space="0" w:color="auto"/>
            </w:tcBorders>
            <w:vAlign w:val="center"/>
          </w:tcPr>
          <w:p w14:paraId="11D5A91A" w14:textId="2C758043" w:rsidR="002E2948" w:rsidRPr="00D566A0" w:rsidRDefault="002E2948" w:rsidP="002E2948">
            <w:pPr>
              <w:spacing w:line="240" w:lineRule="atLeast"/>
              <w:jc w:val="center"/>
              <w:rPr>
                <w:b/>
                <w:sz w:val="20"/>
                <w:lang w:val="ru-RU"/>
              </w:rPr>
            </w:pPr>
            <w:r w:rsidRPr="00D566A0">
              <w:rPr>
                <w:b/>
                <w:sz w:val="20"/>
                <w:lang w:val="ru-RU"/>
              </w:rPr>
              <w:t>Описание</w:t>
            </w:r>
          </w:p>
        </w:tc>
        <w:tc>
          <w:tcPr>
            <w:tcW w:w="1985" w:type="dxa"/>
            <w:tcBorders>
              <w:top w:val="single" w:sz="6" w:space="0" w:color="auto"/>
              <w:left w:val="single" w:sz="6" w:space="0" w:color="auto"/>
              <w:bottom w:val="single" w:sz="6" w:space="0" w:color="auto"/>
              <w:right w:val="single" w:sz="6" w:space="0" w:color="auto"/>
            </w:tcBorders>
            <w:vAlign w:val="center"/>
          </w:tcPr>
          <w:p w14:paraId="4CC50184" w14:textId="0ADD7C51" w:rsidR="002E2948" w:rsidRPr="00D566A0" w:rsidRDefault="00D10563" w:rsidP="002E2948">
            <w:pPr>
              <w:spacing w:line="240" w:lineRule="atLeast"/>
              <w:jc w:val="center"/>
              <w:rPr>
                <w:b/>
                <w:sz w:val="20"/>
                <w:lang w:val="ru-RU"/>
              </w:rPr>
            </w:pPr>
            <w:r>
              <w:rPr>
                <w:b/>
                <w:sz w:val="20"/>
                <w:lang w:val="ru-RU"/>
              </w:rPr>
              <w:t>Общая цена</w:t>
            </w:r>
            <w:r w:rsidR="002E2948" w:rsidRPr="00D566A0">
              <w:rPr>
                <w:b/>
                <w:sz w:val="20"/>
                <w:lang w:val="ru-RU"/>
              </w:rPr>
              <w:t>: DDP или на месте (в евро или МВ*)</w:t>
            </w:r>
          </w:p>
        </w:tc>
      </w:tr>
      <w:tr w:rsidR="00B84272" w:rsidRPr="00D566A0" w14:paraId="2FC8E400"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483F01EC" w14:textId="4498DB98" w:rsidR="00B84272" w:rsidRPr="00D566A0" w:rsidRDefault="00B84272" w:rsidP="00B84272">
            <w:pPr>
              <w:spacing w:before="60" w:after="60" w:line="240" w:lineRule="atLeast"/>
              <w:jc w:val="center"/>
              <w:rPr>
                <w:sz w:val="20"/>
                <w:lang w:val="ru-RU"/>
              </w:rPr>
            </w:pPr>
            <w:r w:rsidRPr="00D566A0">
              <w:rPr>
                <w:sz w:val="20"/>
                <w:lang w:val="ru-RU"/>
              </w:rPr>
              <w:t>1</w:t>
            </w:r>
          </w:p>
        </w:tc>
        <w:tc>
          <w:tcPr>
            <w:tcW w:w="6237" w:type="dxa"/>
            <w:tcBorders>
              <w:top w:val="single" w:sz="6" w:space="0" w:color="auto"/>
              <w:left w:val="single" w:sz="6" w:space="0" w:color="auto"/>
              <w:bottom w:val="single" w:sz="6" w:space="0" w:color="auto"/>
              <w:right w:val="single" w:sz="6" w:space="0" w:color="auto"/>
            </w:tcBorders>
          </w:tcPr>
          <w:p w14:paraId="34399AF1" w14:textId="367F2628" w:rsidR="00B84272" w:rsidRPr="00D566A0" w:rsidRDefault="00D10563" w:rsidP="00B84272">
            <w:pPr>
              <w:suppressAutoHyphens/>
              <w:spacing w:before="60" w:after="60" w:line="240" w:lineRule="atLeast"/>
              <w:rPr>
                <w:sz w:val="20"/>
                <w:lang w:val="ru-RU"/>
              </w:rPr>
            </w:pPr>
            <w:r>
              <w:rPr>
                <w:sz w:val="20"/>
                <w:lang w:val="ru-RU"/>
              </w:rPr>
              <w:t>Таблица цен</w:t>
            </w:r>
            <w:r w:rsidRPr="00D566A0">
              <w:rPr>
                <w:sz w:val="20"/>
                <w:lang w:val="ru-RU"/>
              </w:rPr>
              <w:t xml:space="preserve"> </w:t>
            </w:r>
            <w:r w:rsidR="00B84272" w:rsidRPr="00D566A0">
              <w:rPr>
                <w:sz w:val="20"/>
                <w:lang w:val="ru-RU"/>
              </w:rPr>
              <w:t xml:space="preserve">№1: </w:t>
            </w:r>
            <w:r>
              <w:rPr>
                <w:sz w:val="20"/>
                <w:lang w:val="ru-RU"/>
              </w:rPr>
              <w:t>М</w:t>
            </w:r>
            <w:r w:rsidR="00B84272" w:rsidRPr="00D566A0">
              <w:rPr>
                <w:sz w:val="20"/>
                <w:lang w:val="ru-RU"/>
              </w:rPr>
              <w:t>атериалы</w:t>
            </w:r>
          </w:p>
        </w:tc>
        <w:tc>
          <w:tcPr>
            <w:tcW w:w="1985" w:type="dxa"/>
            <w:tcBorders>
              <w:top w:val="single" w:sz="6" w:space="0" w:color="auto"/>
              <w:left w:val="single" w:sz="6" w:space="0" w:color="auto"/>
              <w:bottom w:val="single" w:sz="6" w:space="0" w:color="auto"/>
              <w:right w:val="single" w:sz="6" w:space="0" w:color="auto"/>
            </w:tcBorders>
          </w:tcPr>
          <w:p w14:paraId="20F9F215" w14:textId="77777777" w:rsidR="00B84272" w:rsidRPr="00D566A0" w:rsidRDefault="00B84272" w:rsidP="00B84272">
            <w:pPr>
              <w:spacing w:before="60" w:after="60" w:line="240" w:lineRule="atLeast"/>
              <w:jc w:val="center"/>
              <w:rPr>
                <w:sz w:val="20"/>
                <w:lang w:val="ru-RU"/>
              </w:rPr>
            </w:pPr>
          </w:p>
        </w:tc>
      </w:tr>
      <w:tr w:rsidR="00B84272" w:rsidRPr="00D566A0" w14:paraId="406CC7BB"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48DF9BB5" w14:textId="3A10CED8" w:rsidR="00B84272" w:rsidRPr="00D566A0" w:rsidRDefault="00B84272" w:rsidP="00B84272">
            <w:pPr>
              <w:spacing w:before="60" w:after="60" w:line="240" w:lineRule="atLeast"/>
              <w:jc w:val="center"/>
              <w:rPr>
                <w:sz w:val="20"/>
                <w:lang w:val="ru-RU"/>
              </w:rPr>
            </w:pPr>
            <w:r w:rsidRPr="00D566A0">
              <w:rPr>
                <w:sz w:val="20"/>
                <w:lang w:val="ru-RU"/>
              </w:rPr>
              <w:t>2</w:t>
            </w:r>
          </w:p>
        </w:tc>
        <w:tc>
          <w:tcPr>
            <w:tcW w:w="6237" w:type="dxa"/>
            <w:tcBorders>
              <w:top w:val="single" w:sz="6" w:space="0" w:color="auto"/>
              <w:left w:val="single" w:sz="6" w:space="0" w:color="auto"/>
              <w:bottom w:val="single" w:sz="6" w:space="0" w:color="auto"/>
              <w:right w:val="single" w:sz="6" w:space="0" w:color="auto"/>
            </w:tcBorders>
          </w:tcPr>
          <w:p w14:paraId="45654213" w14:textId="46E79549" w:rsidR="00B84272" w:rsidRPr="00D566A0" w:rsidRDefault="00D10563" w:rsidP="00B84272">
            <w:pPr>
              <w:suppressAutoHyphens/>
              <w:spacing w:before="60" w:after="60" w:line="240" w:lineRule="atLeast"/>
              <w:rPr>
                <w:sz w:val="20"/>
                <w:lang w:val="ru-RU"/>
              </w:rPr>
            </w:pPr>
            <w:r>
              <w:rPr>
                <w:sz w:val="20"/>
                <w:lang w:val="ru-RU"/>
              </w:rPr>
              <w:t>Таблица цен</w:t>
            </w:r>
            <w:r w:rsidRPr="00D566A0">
              <w:rPr>
                <w:sz w:val="20"/>
                <w:lang w:val="ru-RU"/>
              </w:rPr>
              <w:t xml:space="preserve"> </w:t>
            </w:r>
            <w:r w:rsidR="00B84272" w:rsidRPr="00D566A0">
              <w:rPr>
                <w:sz w:val="20"/>
                <w:lang w:val="ru-RU"/>
              </w:rPr>
              <w:t>№2: Работы</w:t>
            </w:r>
          </w:p>
        </w:tc>
        <w:tc>
          <w:tcPr>
            <w:tcW w:w="1985" w:type="dxa"/>
            <w:tcBorders>
              <w:top w:val="single" w:sz="6" w:space="0" w:color="auto"/>
              <w:left w:val="single" w:sz="6" w:space="0" w:color="auto"/>
              <w:bottom w:val="single" w:sz="6" w:space="0" w:color="auto"/>
              <w:right w:val="single" w:sz="6" w:space="0" w:color="auto"/>
            </w:tcBorders>
          </w:tcPr>
          <w:p w14:paraId="58A4AC24" w14:textId="77777777" w:rsidR="00B84272" w:rsidRPr="00D566A0" w:rsidRDefault="00B84272" w:rsidP="00B84272">
            <w:pPr>
              <w:spacing w:before="60" w:after="60" w:line="240" w:lineRule="atLeast"/>
              <w:jc w:val="center"/>
              <w:rPr>
                <w:sz w:val="20"/>
                <w:lang w:val="ru-RU"/>
              </w:rPr>
            </w:pPr>
          </w:p>
        </w:tc>
      </w:tr>
      <w:tr w:rsidR="00B84272" w:rsidRPr="00D566A0" w14:paraId="409D51A7" w14:textId="77777777" w:rsidTr="004D5990">
        <w:trPr>
          <w:cantSplit/>
        </w:trPr>
        <w:tc>
          <w:tcPr>
            <w:tcW w:w="709" w:type="dxa"/>
            <w:tcBorders>
              <w:top w:val="single" w:sz="6" w:space="0" w:color="auto"/>
              <w:left w:val="single" w:sz="6" w:space="0" w:color="auto"/>
              <w:bottom w:val="single" w:sz="6" w:space="0" w:color="auto"/>
              <w:right w:val="single" w:sz="6" w:space="0" w:color="auto"/>
            </w:tcBorders>
          </w:tcPr>
          <w:p w14:paraId="283724EE" w14:textId="1CE0D9E4" w:rsidR="00B84272" w:rsidRPr="00D566A0" w:rsidRDefault="00B84272" w:rsidP="00B84272">
            <w:pPr>
              <w:spacing w:before="60" w:after="60" w:line="240" w:lineRule="atLeast"/>
              <w:jc w:val="center"/>
              <w:rPr>
                <w:sz w:val="20"/>
                <w:lang w:val="ru-RU"/>
              </w:rPr>
            </w:pPr>
            <w:r w:rsidRPr="00D566A0">
              <w:rPr>
                <w:sz w:val="20"/>
                <w:lang w:val="ru-RU"/>
              </w:rPr>
              <w:t>3</w:t>
            </w:r>
          </w:p>
        </w:tc>
        <w:tc>
          <w:tcPr>
            <w:tcW w:w="6237" w:type="dxa"/>
            <w:tcBorders>
              <w:top w:val="single" w:sz="6" w:space="0" w:color="auto"/>
              <w:left w:val="single" w:sz="6" w:space="0" w:color="auto"/>
              <w:bottom w:val="single" w:sz="6" w:space="0" w:color="auto"/>
              <w:right w:val="single" w:sz="6" w:space="0" w:color="auto"/>
            </w:tcBorders>
          </w:tcPr>
          <w:p w14:paraId="669089B0" w14:textId="07C65B7D" w:rsidR="00B84272" w:rsidRPr="00D566A0" w:rsidRDefault="00B84272" w:rsidP="00B84272">
            <w:pPr>
              <w:spacing w:before="60" w:after="60" w:line="240" w:lineRule="atLeast"/>
              <w:jc w:val="left"/>
              <w:rPr>
                <w:sz w:val="20"/>
                <w:lang w:val="ru-RU"/>
              </w:rPr>
            </w:pPr>
            <w:r w:rsidRPr="00D566A0">
              <w:rPr>
                <w:sz w:val="20"/>
                <w:lang w:val="ru-RU"/>
              </w:rPr>
              <w:t>Предварительная сумма</w:t>
            </w:r>
          </w:p>
        </w:tc>
        <w:tc>
          <w:tcPr>
            <w:tcW w:w="1985" w:type="dxa"/>
            <w:tcBorders>
              <w:top w:val="single" w:sz="6" w:space="0" w:color="auto"/>
              <w:left w:val="single" w:sz="6" w:space="0" w:color="auto"/>
              <w:bottom w:val="single" w:sz="6" w:space="0" w:color="auto"/>
              <w:right w:val="single" w:sz="6" w:space="0" w:color="auto"/>
            </w:tcBorders>
          </w:tcPr>
          <w:p w14:paraId="51FF0CDD" w14:textId="77777777" w:rsidR="00B84272" w:rsidRPr="00D566A0" w:rsidRDefault="00B84272" w:rsidP="00B84272">
            <w:pPr>
              <w:spacing w:before="60" w:after="60" w:line="240" w:lineRule="atLeast"/>
              <w:jc w:val="center"/>
              <w:rPr>
                <w:sz w:val="20"/>
                <w:lang w:val="ru-RU"/>
              </w:rPr>
            </w:pPr>
          </w:p>
        </w:tc>
      </w:tr>
      <w:tr w:rsidR="00033466" w:rsidRPr="007273A5" w14:paraId="6C828988" w14:textId="77777777" w:rsidTr="004D5990">
        <w:trPr>
          <w:cantSplit/>
        </w:trPr>
        <w:tc>
          <w:tcPr>
            <w:tcW w:w="6946" w:type="dxa"/>
            <w:gridSpan w:val="2"/>
            <w:tcBorders>
              <w:top w:val="single" w:sz="6" w:space="0" w:color="auto"/>
              <w:left w:val="single" w:sz="6" w:space="0" w:color="auto"/>
              <w:bottom w:val="single" w:sz="6" w:space="0" w:color="auto"/>
            </w:tcBorders>
          </w:tcPr>
          <w:p w14:paraId="6E524590" w14:textId="57034539" w:rsidR="00033466" w:rsidRPr="00D566A0" w:rsidRDefault="00547CCB" w:rsidP="004D5990">
            <w:pPr>
              <w:spacing w:before="120" w:after="120" w:line="240" w:lineRule="atLeast"/>
              <w:jc w:val="right"/>
              <w:rPr>
                <w:b/>
                <w:sz w:val="20"/>
                <w:lang w:val="ru-RU"/>
              </w:rPr>
            </w:pPr>
            <w:r>
              <w:rPr>
                <w:b/>
                <w:sz w:val="20"/>
                <w:lang w:val="ru-RU"/>
              </w:rPr>
              <w:t xml:space="preserve">Общая сумма без НДС </w:t>
            </w:r>
            <w:r w:rsidR="0038607C" w:rsidRPr="00D566A0">
              <w:rPr>
                <w:b/>
                <w:sz w:val="20"/>
                <w:lang w:val="ru-RU"/>
              </w:rPr>
              <w:t>(</w:t>
            </w:r>
            <w:r>
              <w:rPr>
                <w:b/>
                <w:sz w:val="20"/>
                <w:lang w:val="ru-RU"/>
              </w:rPr>
              <w:t>для включения</w:t>
            </w:r>
            <w:r w:rsidRPr="00D566A0">
              <w:rPr>
                <w:b/>
                <w:sz w:val="20"/>
                <w:lang w:val="ru-RU"/>
              </w:rPr>
              <w:t xml:space="preserve"> </w:t>
            </w:r>
            <w:r w:rsidR="0038607C" w:rsidRPr="00D566A0">
              <w:rPr>
                <w:b/>
                <w:sz w:val="20"/>
                <w:lang w:val="ru-RU"/>
              </w:rPr>
              <w:t>в Письмо</w:t>
            </w:r>
            <w:r>
              <w:rPr>
                <w:b/>
                <w:sz w:val="20"/>
                <w:lang w:val="ru-RU"/>
              </w:rPr>
              <w:t>-заявку</w:t>
            </w:r>
            <w:r w:rsidR="0038607C" w:rsidRPr="00D566A0">
              <w:rPr>
                <w:b/>
                <w:sz w:val="20"/>
                <w:lang w:val="ru-RU"/>
              </w:rPr>
              <w:t>)</w:t>
            </w:r>
          </w:p>
        </w:tc>
        <w:tc>
          <w:tcPr>
            <w:tcW w:w="1985" w:type="dxa"/>
            <w:tcBorders>
              <w:top w:val="single" w:sz="6" w:space="0" w:color="auto"/>
              <w:left w:val="single" w:sz="6" w:space="0" w:color="auto"/>
              <w:bottom w:val="single" w:sz="6" w:space="0" w:color="auto"/>
              <w:right w:val="single" w:sz="6" w:space="0" w:color="auto"/>
            </w:tcBorders>
          </w:tcPr>
          <w:p w14:paraId="6543939B" w14:textId="77777777" w:rsidR="00033466" w:rsidRPr="00D566A0" w:rsidRDefault="00033466" w:rsidP="004D5990">
            <w:pPr>
              <w:spacing w:before="120" w:after="120" w:line="240" w:lineRule="atLeast"/>
              <w:jc w:val="right"/>
              <w:rPr>
                <w:b/>
                <w:sz w:val="20"/>
                <w:lang w:val="ru-RU"/>
              </w:rPr>
            </w:pPr>
          </w:p>
        </w:tc>
      </w:tr>
      <w:tr w:rsidR="00547CCB" w:rsidRPr="007273A5" w14:paraId="481D3860" w14:textId="77777777" w:rsidTr="004D5990">
        <w:trPr>
          <w:cantSplit/>
        </w:trPr>
        <w:tc>
          <w:tcPr>
            <w:tcW w:w="6946" w:type="dxa"/>
            <w:gridSpan w:val="2"/>
            <w:tcBorders>
              <w:top w:val="single" w:sz="6" w:space="0" w:color="auto"/>
              <w:left w:val="single" w:sz="6" w:space="0" w:color="auto"/>
              <w:bottom w:val="single" w:sz="6" w:space="0" w:color="auto"/>
            </w:tcBorders>
          </w:tcPr>
          <w:p w14:paraId="320EEB7D" w14:textId="755482F0" w:rsidR="00547CCB" w:rsidRPr="00D566A0" w:rsidDel="00547CCB" w:rsidRDefault="00547CCB" w:rsidP="004D5990">
            <w:pPr>
              <w:spacing w:before="120" w:after="120" w:line="240" w:lineRule="atLeast"/>
              <w:jc w:val="right"/>
              <w:rPr>
                <w:b/>
                <w:sz w:val="20"/>
                <w:lang w:val="ru-RU"/>
              </w:rPr>
            </w:pPr>
            <w:r>
              <w:rPr>
                <w:b/>
                <w:sz w:val="20"/>
                <w:lang w:val="ru-RU"/>
              </w:rPr>
              <w:t xml:space="preserve">НДС </w:t>
            </w:r>
            <w:r w:rsidRPr="00D566A0">
              <w:rPr>
                <w:b/>
                <w:sz w:val="20"/>
                <w:lang w:val="ru-RU"/>
              </w:rPr>
              <w:t>(</w:t>
            </w:r>
            <w:r>
              <w:rPr>
                <w:b/>
                <w:sz w:val="20"/>
                <w:lang w:val="ru-RU"/>
              </w:rPr>
              <w:t>для включения</w:t>
            </w:r>
            <w:r w:rsidRPr="00D566A0">
              <w:rPr>
                <w:b/>
                <w:sz w:val="20"/>
                <w:lang w:val="ru-RU"/>
              </w:rPr>
              <w:t xml:space="preserve"> в Письмо</w:t>
            </w:r>
            <w:r>
              <w:rPr>
                <w:b/>
                <w:sz w:val="20"/>
                <w:lang w:val="ru-RU"/>
              </w:rPr>
              <w:t>-заявку</w:t>
            </w:r>
            <w:r w:rsidRPr="00D566A0">
              <w:rPr>
                <w:b/>
                <w:sz w:val="20"/>
                <w:lang w:val="ru-RU"/>
              </w:rPr>
              <w:t>)</w:t>
            </w:r>
            <w:r>
              <w:rPr>
                <w:b/>
                <w:sz w:val="20"/>
                <w:lang w:val="ru-RU"/>
              </w:rPr>
              <w:t xml:space="preserve"> </w:t>
            </w:r>
          </w:p>
        </w:tc>
        <w:tc>
          <w:tcPr>
            <w:tcW w:w="1985" w:type="dxa"/>
            <w:tcBorders>
              <w:top w:val="single" w:sz="6" w:space="0" w:color="auto"/>
              <w:left w:val="single" w:sz="6" w:space="0" w:color="auto"/>
              <w:bottom w:val="single" w:sz="6" w:space="0" w:color="auto"/>
              <w:right w:val="single" w:sz="6" w:space="0" w:color="auto"/>
            </w:tcBorders>
          </w:tcPr>
          <w:p w14:paraId="016CDB14" w14:textId="77777777" w:rsidR="00547CCB" w:rsidRPr="00D566A0" w:rsidRDefault="00547CCB" w:rsidP="004D5990">
            <w:pPr>
              <w:spacing w:before="120" w:after="120" w:line="240" w:lineRule="atLeast"/>
              <w:jc w:val="right"/>
              <w:rPr>
                <w:b/>
                <w:sz w:val="20"/>
                <w:lang w:val="ru-RU"/>
              </w:rPr>
            </w:pPr>
          </w:p>
        </w:tc>
      </w:tr>
    </w:tbl>
    <w:p w14:paraId="4809F43A" w14:textId="77777777" w:rsidR="00B628BB" w:rsidRPr="00D566A0" w:rsidRDefault="00B628BB" w:rsidP="00B628BB">
      <w:pPr>
        <w:spacing w:line="240" w:lineRule="atLeast"/>
        <w:rPr>
          <w:i/>
          <w:sz w:val="20"/>
          <w:lang w:val="ru-RU"/>
        </w:rPr>
      </w:pPr>
      <w:r w:rsidRPr="00D566A0">
        <w:rPr>
          <w:i/>
          <w:sz w:val="20"/>
          <w:u w:val="single"/>
          <w:lang w:val="ru-RU"/>
        </w:rPr>
        <w:t>Примечание:</w:t>
      </w:r>
      <w:r w:rsidRPr="00D566A0">
        <w:rPr>
          <w:i/>
          <w:sz w:val="20"/>
          <w:lang w:val="ru-RU"/>
        </w:rPr>
        <w:t xml:space="preserve"> * - местная валюта</w:t>
      </w:r>
    </w:p>
    <w:tbl>
      <w:tblPr>
        <w:tblW w:w="9282" w:type="dxa"/>
        <w:tblInd w:w="-12" w:type="dxa"/>
        <w:tblLayout w:type="fixed"/>
        <w:tblLook w:val="01E0" w:firstRow="1" w:lastRow="1" w:firstColumn="1" w:lastColumn="1" w:noHBand="0" w:noVBand="0"/>
      </w:tblPr>
      <w:tblGrid>
        <w:gridCol w:w="9282"/>
      </w:tblGrid>
      <w:tr w:rsidR="00B628BB" w:rsidRPr="00D566A0" w14:paraId="68D87836" w14:textId="77777777" w:rsidTr="00CE14F7">
        <w:tc>
          <w:tcPr>
            <w:tcW w:w="9282" w:type="dxa"/>
          </w:tcPr>
          <w:p w14:paraId="40EB3FC5" w14:textId="77777777" w:rsidR="00B628BB" w:rsidRPr="00D566A0" w:rsidRDefault="00B628BB" w:rsidP="00CE14F7">
            <w:pPr>
              <w:tabs>
                <w:tab w:val="right" w:pos="4140"/>
                <w:tab w:val="left" w:pos="4500"/>
                <w:tab w:val="right" w:pos="9000"/>
              </w:tabs>
              <w:suppressAutoHyphens/>
              <w:spacing w:before="240"/>
              <w:rPr>
                <w:sz w:val="20"/>
                <w:lang w:val="ru-RU"/>
              </w:rPr>
            </w:pPr>
            <w:r w:rsidRPr="00D566A0">
              <w:rPr>
                <w:sz w:val="20"/>
                <w:lang w:val="ru-RU"/>
              </w:rPr>
              <w:t>Имя:</w:t>
            </w:r>
          </w:p>
          <w:p w14:paraId="1BFA3538" w14:textId="33838B20" w:rsidR="00B628BB" w:rsidRPr="00D566A0" w:rsidRDefault="00547CCB" w:rsidP="00CE14F7">
            <w:pPr>
              <w:tabs>
                <w:tab w:val="right" w:pos="4140"/>
                <w:tab w:val="left" w:pos="4500"/>
                <w:tab w:val="right" w:pos="9000"/>
              </w:tabs>
              <w:suppressAutoHyphens/>
              <w:spacing w:before="240"/>
              <w:rPr>
                <w:sz w:val="20"/>
                <w:lang w:val="ru-RU"/>
              </w:rPr>
            </w:pPr>
            <w:r>
              <w:rPr>
                <w:sz w:val="20"/>
                <w:lang w:val="ru-RU"/>
              </w:rPr>
              <w:t>Должность</w:t>
            </w:r>
            <w:r w:rsidR="00B628BB" w:rsidRPr="00D566A0">
              <w:rPr>
                <w:sz w:val="20"/>
                <w:lang w:val="ru-RU"/>
              </w:rPr>
              <w:t>:</w:t>
            </w:r>
          </w:p>
        </w:tc>
      </w:tr>
      <w:tr w:rsidR="00B628BB" w:rsidRPr="00D566A0" w14:paraId="3D32A3F2" w14:textId="77777777" w:rsidTr="00CE14F7">
        <w:tc>
          <w:tcPr>
            <w:tcW w:w="9282" w:type="dxa"/>
          </w:tcPr>
          <w:p w14:paraId="5388ABC6" w14:textId="77777777" w:rsidR="00B628BB" w:rsidRPr="00D566A0" w:rsidRDefault="00B628BB" w:rsidP="00CE14F7">
            <w:pPr>
              <w:tabs>
                <w:tab w:val="right" w:pos="4140"/>
                <w:tab w:val="left" w:pos="4500"/>
                <w:tab w:val="right" w:pos="9000"/>
              </w:tabs>
              <w:suppressAutoHyphens/>
              <w:spacing w:before="240"/>
              <w:rPr>
                <w:sz w:val="20"/>
                <w:u w:val="single"/>
                <w:lang w:val="ru-RU"/>
              </w:rPr>
            </w:pPr>
            <w:r w:rsidRPr="00D566A0">
              <w:rPr>
                <w:sz w:val="20"/>
                <w:lang w:val="ru-RU"/>
              </w:rPr>
              <w:t xml:space="preserve">Подпись: </w:t>
            </w:r>
          </w:p>
        </w:tc>
      </w:tr>
      <w:tr w:rsidR="00B628BB" w:rsidRPr="007273A5" w14:paraId="5131CFC0" w14:textId="77777777" w:rsidTr="00CE14F7">
        <w:tc>
          <w:tcPr>
            <w:tcW w:w="9282" w:type="dxa"/>
          </w:tcPr>
          <w:p w14:paraId="5AC84CA9" w14:textId="587D2849" w:rsidR="00B628BB" w:rsidRPr="00D566A0" w:rsidRDefault="00B628BB" w:rsidP="00CE14F7">
            <w:pPr>
              <w:tabs>
                <w:tab w:val="left" w:pos="5238"/>
                <w:tab w:val="left" w:pos="5474"/>
                <w:tab w:val="left" w:pos="9468"/>
              </w:tabs>
              <w:suppressAutoHyphens/>
              <w:spacing w:before="240"/>
              <w:jc w:val="left"/>
              <w:rPr>
                <w:sz w:val="20"/>
                <w:lang w:val="ru-RU"/>
              </w:rPr>
            </w:pPr>
            <w:r w:rsidRPr="00D566A0">
              <w:rPr>
                <w:sz w:val="20"/>
                <w:lang w:val="ru-RU"/>
              </w:rPr>
              <w:t xml:space="preserve">Надлежащим образом уполномоченный на подписание </w:t>
            </w:r>
            <w:r w:rsidR="00547CCB">
              <w:rPr>
                <w:sz w:val="20"/>
                <w:lang w:val="ru-RU"/>
              </w:rPr>
              <w:t>заявки</w:t>
            </w:r>
            <w:r w:rsidRPr="00D566A0">
              <w:rPr>
                <w:sz w:val="20"/>
                <w:lang w:val="ru-RU"/>
              </w:rPr>
              <w:t xml:space="preserve"> от имени: __________________________________</w:t>
            </w:r>
          </w:p>
        </w:tc>
      </w:tr>
      <w:tr w:rsidR="00B628BB" w:rsidRPr="007273A5" w14:paraId="212ED579" w14:textId="77777777" w:rsidTr="00CE14F7">
        <w:tc>
          <w:tcPr>
            <w:tcW w:w="9282" w:type="dxa"/>
          </w:tcPr>
          <w:p w14:paraId="7EFBE937" w14:textId="7C95DCAA" w:rsidR="00B628BB" w:rsidRPr="0075698F" w:rsidRDefault="00547CCB" w:rsidP="00CE14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ru-RU"/>
              </w:rPr>
            </w:pPr>
            <w:r>
              <w:rPr>
                <w:sz w:val="20"/>
                <w:lang w:val="ru-RU"/>
              </w:rPr>
              <w:t xml:space="preserve">Дата </w:t>
            </w:r>
            <w:r w:rsidR="00A6597D">
              <w:rPr>
                <w:sz w:val="20"/>
                <w:lang w:val="ru-RU"/>
              </w:rPr>
              <w:t>(дд.мм.гггг.)</w:t>
            </w:r>
            <w:r w:rsidR="00B628BB" w:rsidRPr="00D566A0">
              <w:rPr>
                <w:sz w:val="20"/>
                <w:lang w:val="ru-RU"/>
              </w:rPr>
              <w:t>__________________г.</w:t>
            </w:r>
          </w:p>
        </w:tc>
      </w:tr>
    </w:tbl>
    <w:p w14:paraId="10672E57" w14:textId="00B2113F" w:rsidR="00B55C53" w:rsidRPr="00D566A0" w:rsidRDefault="00B55C53" w:rsidP="00033466">
      <w:pPr>
        <w:ind w:left="720" w:hanging="720"/>
        <w:rPr>
          <w:sz w:val="20"/>
          <w:lang w:val="ru-RU"/>
        </w:rPr>
      </w:pPr>
      <w:r w:rsidRPr="00D566A0">
        <w:rPr>
          <w:sz w:val="20"/>
          <w:lang w:val="ru-RU"/>
        </w:rPr>
        <w:br w:type="page"/>
      </w:r>
    </w:p>
    <w:p w14:paraId="07233E07" w14:textId="22C60EE2" w:rsidR="009931CD" w:rsidRPr="00D566A0" w:rsidRDefault="00AA3406" w:rsidP="009931CD">
      <w:pPr>
        <w:tabs>
          <w:tab w:val="left" w:pos="1440"/>
          <w:tab w:val="left" w:pos="8910"/>
        </w:tabs>
        <w:ind w:left="720" w:hanging="720"/>
        <w:jc w:val="left"/>
        <w:rPr>
          <w:b/>
          <w:sz w:val="20"/>
          <w:lang w:val="ru-RU"/>
        </w:rPr>
      </w:pPr>
      <w:r w:rsidRPr="00D566A0">
        <w:rPr>
          <w:b/>
          <w:sz w:val="20"/>
          <w:lang w:val="ru-RU"/>
        </w:rPr>
        <w:lastRenderedPageBreak/>
        <w:t>ПРИМЕР</w:t>
      </w:r>
      <w:r w:rsidR="009931CD" w:rsidRPr="00D566A0">
        <w:rPr>
          <w:b/>
          <w:sz w:val="20"/>
          <w:lang w:val="ru-RU"/>
        </w:rPr>
        <w:t>:</w:t>
      </w:r>
    </w:p>
    <w:p w14:paraId="6E0F59B9" w14:textId="77777777" w:rsidR="009931CD" w:rsidRPr="00D566A0" w:rsidRDefault="009931CD" w:rsidP="009931CD">
      <w:pPr>
        <w:tabs>
          <w:tab w:val="left" w:pos="1440"/>
          <w:tab w:val="left" w:pos="8910"/>
        </w:tabs>
        <w:ind w:left="720" w:hanging="720"/>
        <w:jc w:val="left"/>
        <w:rPr>
          <w:b/>
          <w:sz w:val="20"/>
          <w:lang w:val="ru-RU"/>
        </w:rPr>
      </w:pPr>
    </w:p>
    <w:p w14:paraId="5DF1FD79" w14:textId="1C3F6F67" w:rsidR="009931CD" w:rsidRPr="006C0B87" w:rsidRDefault="00CF62AB" w:rsidP="009931CD">
      <w:pPr>
        <w:autoSpaceDE w:val="0"/>
        <w:autoSpaceDN w:val="0"/>
        <w:adjustRightInd w:val="0"/>
        <w:jc w:val="left"/>
        <w:rPr>
          <w:b/>
          <w:bCs/>
          <w:sz w:val="20"/>
          <w:lang w:val="en-US"/>
        </w:rPr>
      </w:pPr>
      <w:r>
        <w:rPr>
          <w:b/>
          <w:bCs/>
          <w:sz w:val="20"/>
          <w:lang w:val="ru-RU"/>
        </w:rPr>
        <w:t>ВЕДОМОСТЬ НОРМ ДНЕВНОЙ ВЫРАБОТКИ</w:t>
      </w:r>
      <w:r>
        <w:rPr>
          <w:b/>
          <w:bCs/>
          <w:sz w:val="20"/>
          <w:lang w:val="en-US"/>
        </w:rPr>
        <w:t xml:space="preserve"> </w:t>
      </w:r>
    </w:p>
    <w:p w14:paraId="2796011F" w14:textId="77777777" w:rsidR="009931CD" w:rsidRPr="00D566A0" w:rsidRDefault="009931CD" w:rsidP="009931CD">
      <w:pPr>
        <w:autoSpaceDE w:val="0"/>
        <w:autoSpaceDN w:val="0"/>
        <w:adjustRightInd w:val="0"/>
        <w:jc w:val="left"/>
        <w:rPr>
          <w:b/>
          <w:bCs/>
          <w:sz w:val="20"/>
          <w:lang w:val="ru-RU"/>
        </w:rPr>
      </w:pPr>
    </w:p>
    <w:p w14:paraId="40B5C6E5" w14:textId="77777777" w:rsidR="009931CD" w:rsidRPr="00D566A0" w:rsidRDefault="009931CD" w:rsidP="009931CD">
      <w:pPr>
        <w:autoSpaceDE w:val="0"/>
        <w:autoSpaceDN w:val="0"/>
        <w:adjustRightInd w:val="0"/>
        <w:jc w:val="left"/>
        <w:rPr>
          <w:b/>
          <w:bCs/>
          <w:sz w:val="20"/>
          <w:lang w:val="ru-RU"/>
        </w:rPr>
      </w:pPr>
    </w:p>
    <w:tbl>
      <w:tblPr>
        <w:tblW w:w="26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3510"/>
        <w:gridCol w:w="1877"/>
        <w:gridCol w:w="1633"/>
        <w:gridCol w:w="5387"/>
        <w:gridCol w:w="1877"/>
        <w:gridCol w:w="8897"/>
      </w:tblGrid>
      <w:tr w:rsidR="009931CD" w:rsidRPr="00D566A0" w14:paraId="04731874" w14:textId="77777777" w:rsidTr="004D5990">
        <w:trPr>
          <w:gridAfter w:val="2"/>
          <w:wAfter w:w="10774" w:type="dxa"/>
          <w:cantSplit/>
        </w:trPr>
        <w:tc>
          <w:tcPr>
            <w:tcW w:w="3510" w:type="dxa"/>
            <w:tcBorders>
              <w:top w:val="nil"/>
              <w:left w:val="nil"/>
              <w:bottom w:val="nil"/>
              <w:right w:val="nil"/>
            </w:tcBorders>
            <w:vAlign w:val="center"/>
          </w:tcPr>
          <w:p w14:paraId="189C27B8" w14:textId="77777777" w:rsidR="009931CD" w:rsidRPr="00D566A0" w:rsidRDefault="009931CD" w:rsidP="004D5990">
            <w:pPr>
              <w:rPr>
                <w:sz w:val="20"/>
                <w:lang w:val="ru-RU"/>
              </w:rPr>
            </w:pPr>
          </w:p>
        </w:tc>
        <w:tc>
          <w:tcPr>
            <w:tcW w:w="3510" w:type="dxa"/>
            <w:tcBorders>
              <w:top w:val="nil"/>
              <w:left w:val="nil"/>
              <w:bottom w:val="nil"/>
              <w:right w:val="nil"/>
            </w:tcBorders>
            <w:vAlign w:val="center"/>
          </w:tcPr>
          <w:p w14:paraId="39AC803B" w14:textId="77777777" w:rsidR="009931CD" w:rsidRPr="00D566A0" w:rsidRDefault="009931CD" w:rsidP="004D5990">
            <w:pPr>
              <w:tabs>
                <w:tab w:val="right" w:pos="5540"/>
              </w:tabs>
              <w:spacing w:before="60" w:after="60"/>
              <w:ind w:left="12"/>
              <w:rPr>
                <w:sz w:val="20"/>
                <w:lang w:val="ru-RU"/>
              </w:rPr>
            </w:pPr>
            <w:r w:rsidRPr="00D566A0">
              <w:rPr>
                <w:sz w:val="20"/>
                <w:lang w:val="ru-RU"/>
              </w:rPr>
              <w:t xml:space="preserve">Дата: </w:t>
            </w:r>
            <w:r w:rsidRPr="00D566A0">
              <w:rPr>
                <w:sz w:val="20"/>
                <w:u w:val="single"/>
                <w:lang w:val="ru-RU"/>
              </w:rPr>
              <w:tab/>
            </w:r>
          </w:p>
          <w:p w14:paraId="29C02EBA" w14:textId="48A18FD2" w:rsidR="009931CD" w:rsidRPr="00D566A0" w:rsidRDefault="00CF62AB" w:rsidP="004D5990">
            <w:pPr>
              <w:tabs>
                <w:tab w:val="right" w:pos="5540"/>
              </w:tabs>
              <w:spacing w:before="60" w:after="60"/>
              <w:ind w:left="12"/>
              <w:rPr>
                <w:sz w:val="20"/>
                <w:lang w:val="ru-RU"/>
              </w:rPr>
            </w:pPr>
            <w:r>
              <w:rPr>
                <w:sz w:val="20"/>
                <w:lang w:val="ru-RU"/>
              </w:rPr>
              <w:t>Конкурс</w:t>
            </w:r>
            <w:r w:rsidR="009931CD" w:rsidRPr="00D566A0">
              <w:rPr>
                <w:sz w:val="20"/>
                <w:lang w:val="ru-RU"/>
              </w:rPr>
              <w:t xml:space="preserve">: </w:t>
            </w:r>
            <w:r w:rsidR="009931CD" w:rsidRPr="00D566A0">
              <w:rPr>
                <w:sz w:val="20"/>
                <w:u w:val="single"/>
                <w:lang w:val="ru-RU"/>
              </w:rPr>
              <w:tab/>
            </w:r>
          </w:p>
        </w:tc>
        <w:tc>
          <w:tcPr>
            <w:tcW w:w="3510" w:type="dxa"/>
            <w:gridSpan w:val="2"/>
            <w:tcBorders>
              <w:top w:val="nil"/>
              <w:left w:val="nil"/>
              <w:bottom w:val="nil"/>
              <w:right w:val="nil"/>
            </w:tcBorders>
            <w:vAlign w:val="center"/>
          </w:tcPr>
          <w:p w14:paraId="4CCD6080" w14:textId="77777777" w:rsidR="009931CD" w:rsidRPr="00D566A0" w:rsidRDefault="009931CD" w:rsidP="004D5990">
            <w:pPr>
              <w:rPr>
                <w:sz w:val="20"/>
                <w:lang w:val="ru-RU"/>
              </w:rPr>
            </w:pPr>
          </w:p>
        </w:tc>
        <w:tc>
          <w:tcPr>
            <w:tcW w:w="5387" w:type="dxa"/>
            <w:tcBorders>
              <w:top w:val="nil"/>
              <w:left w:val="nil"/>
              <w:bottom w:val="nil"/>
              <w:right w:val="nil"/>
            </w:tcBorders>
            <w:vAlign w:val="center"/>
          </w:tcPr>
          <w:p w14:paraId="7DFBDA8C" w14:textId="77777777" w:rsidR="009931CD" w:rsidRPr="00D566A0" w:rsidRDefault="009931CD" w:rsidP="004D5990">
            <w:pPr>
              <w:tabs>
                <w:tab w:val="right" w:leader="underscore" w:pos="4752"/>
              </w:tabs>
              <w:spacing w:before="60" w:after="60"/>
              <w:rPr>
                <w:sz w:val="20"/>
                <w:lang w:val="ru-RU"/>
              </w:rPr>
            </w:pPr>
            <w:r w:rsidRPr="00D566A0">
              <w:rPr>
                <w:sz w:val="20"/>
                <w:lang w:val="ru-RU"/>
              </w:rPr>
              <w:t xml:space="preserve">Date: </w:t>
            </w:r>
            <w:r w:rsidRPr="00D566A0">
              <w:rPr>
                <w:sz w:val="20"/>
                <w:lang w:val="ru-RU"/>
              </w:rPr>
              <w:tab/>
            </w:r>
          </w:p>
          <w:p w14:paraId="41FC3B13" w14:textId="77777777" w:rsidR="009931CD" w:rsidRPr="00D566A0" w:rsidRDefault="009931CD" w:rsidP="004D5990">
            <w:pPr>
              <w:tabs>
                <w:tab w:val="right" w:leader="underscore" w:pos="4752"/>
              </w:tabs>
              <w:spacing w:before="60" w:after="60"/>
              <w:rPr>
                <w:sz w:val="20"/>
                <w:lang w:val="ru-RU"/>
              </w:rPr>
            </w:pPr>
            <w:r w:rsidRPr="00D566A0">
              <w:rPr>
                <w:sz w:val="20"/>
                <w:lang w:val="ru-RU"/>
              </w:rPr>
              <w:t xml:space="preserve">Tender: </w:t>
            </w:r>
            <w:r w:rsidRPr="00D566A0">
              <w:rPr>
                <w:sz w:val="20"/>
                <w:lang w:val="ru-RU"/>
              </w:rPr>
              <w:tab/>
            </w:r>
          </w:p>
        </w:tc>
      </w:tr>
      <w:tr w:rsidR="009931CD" w:rsidRPr="00D566A0" w14:paraId="45BDFB0F" w14:textId="77777777" w:rsidTr="004D5990">
        <w:trPr>
          <w:cantSplit/>
        </w:trPr>
        <w:tc>
          <w:tcPr>
            <w:tcW w:w="8897" w:type="dxa"/>
            <w:gridSpan w:val="3"/>
            <w:tcBorders>
              <w:top w:val="nil"/>
              <w:left w:val="nil"/>
              <w:bottom w:val="nil"/>
              <w:right w:val="nil"/>
            </w:tcBorders>
            <w:vAlign w:val="center"/>
          </w:tcPr>
          <w:p w14:paraId="4E7DD7BB" w14:textId="7917371D" w:rsidR="009931CD" w:rsidRPr="00D566A0" w:rsidRDefault="00177882" w:rsidP="004D5990">
            <w:pPr>
              <w:tabs>
                <w:tab w:val="left" w:pos="8220"/>
                <w:tab w:val="right" w:pos="9360"/>
              </w:tabs>
              <w:spacing w:before="120" w:after="120"/>
              <w:rPr>
                <w:sz w:val="20"/>
                <w:lang w:val="ru-RU"/>
              </w:rPr>
            </w:pPr>
            <w:r w:rsidRPr="00D566A0">
              <w:rPr>
                <w:sz w:val="20"/>
                <w:lang w:val="ru-RU"/>
              </w:rPr>
              <w:t>Имя (название) Участника</w:t>
            </w:r>
            <w:r w:rsidR="009931CD" w:rsidRPr="00D566A0">
              <w:rPr>
                <w:sz w:val="20"/>
                <w:lang w:val="ru-RU"/>
              </w:rPr>
              <w:t>: __________________________________________________</w:t>
            </w:r>
            <w:r w:rsidR="009931CD" w:rsidRPr="00D566A0">
              <w:rPr>
                <w:sz w:val="20"/>
                <w:lang w:val="ru-RU"/>
              </w:rPr>
              <w:tab/>
            </w:r>
            <w:r w:rsidR="009931CD" w:rsidRPr="00D566A0">
              <w:rPr>
                <w:sz w:val="20"/>
                <w:lang w:val="ru-RU"/>
              </w:rPr>
              <w:tab/>
            </w:r>
          </w:p>
        </w:tc>
        <w:tc>
          <w:tcPr>
            <w:tcW w:w="8897" w:type="dxa"/>
            <w:gridSpan w:val="3"/>
            <w:tcBorders>
              <w:top w:val="nil"/>
              <w:left w:val="nil"/>
              <w:bottom w:val="nil"/>
              <w:right w:val="nil"/>
            </w:tcBorders>
          </w:tcPr>
          <w:p w14:paraId="4CCA069C" w14:textId="77777777" w:rsidR="009931CD" w:rsidRPr="00D566A0" w:rsidRDefault="009931CD" w:rsidP="004D5990">
            <w:pPr>
              <w:tabs>
                <w:tab w:val="left" w:pos="8220"/>
                <w:tab w:val="right" w:pos="9360"/>
              </w:tabs>
              <w:spacing w:before="120" w:after="120"/>
              <w:rPr>
                <w:sz w:val="20"/>
                <w:lang w:val="ru-RU"/>
              </w:rPr>
            </w:pPr>
          </w:p>
        </w:tc>
        <w:tc>
          <w:tcPr>
            <w:tcW w:w="8897" w:type="dxa"/>
            <w:tcBorders>
              <w:top w:val="nil"/>
              <w:left w:val="nil"/>
              <w:bottom w:val="nil"/>
              <w:right w:val="nil"/>
            </w:tcBorders>
            <w:vAlign w:val="center"/>
          </w:tcPr>
          <w:p w14:paraId="7D6C7B2A" w14:textId="77777777" w:rsidR="009931CD" w:rsidRPr="00D566A0" w:rsidRDefault="009931CD" w:rsidP="004D5990">
            <w:pPr>
              <w:tabs>
                <w:tab w:val="left" w:pos="8220"/>
                <w:tab w:val="right" w:pos="9360"/>
              </w:tabs>
              <w:spacing w:before="120" w:after="120"/>
              <w:rPr>
                <w:sz w:val="20"/>
                <w:lang w:val="ru-RU"/>
              </w:rPr>
            </w:pPr>
            <w:r w:rsidRPr="00D566A0">
              <w:rPr>
                <w:sz w:val="20"/>
                <w:lang w:val="ru-RU"/>
              </w:rPr>
              <w:t>Name of the Tenderer: __________________________________________________</w:t>
            </w:r>
            <w:r w:rsidRPr="00D566A0">
              <w:rPr>
                <w:sz w:val="20"/>
                <w:lang w:val="ru-RU"/>
              </w:rPr>
              <w:tab/>
            </w:r>
          </w:p>
        </w:tc>
      </w:tr>
    </w:tbl>
    <w:p w14:paraId="24555195" w14:textId="77777777" w:rsidR="009931CD" w:rsidRPr="00D566A0" w:rsidRDefault="009931CD" w:rsidP="009931CD">
      <w:pPr>
        <w:ind w:left="720" w:hanging="720"/>
        <w:rPr>
          <w:sz w:val="20"/>
          <w:lang w:val="ru-RU"/>
        </w:rPr>
      </w:pPr>
    </w:p>
    <w:p w14:paraId="037A2607" w14:textId="6C7BD33B" w:rsidR="00B86633" w:rsidRDefault="002D4267" w:rsidP="009931CD">
      <w:pPr>
        <w:autoSpaceDE w:val="0"/>
        <w:autoSpaceDN w:val="0"/>
        <w:adjustRightInd w:val="0"/>
        <w:jc w:val="left"/>
        <w:rPr>
          <w:sz w:val="20"/>
          <w:lang w:val="ru-RU"/>
        </w:rPr>
      </w:pPr>
      <w:r w:rsidRPr="006C0B87">
        <w:rPr>
          <w:sz w:val="20"/>
          <w:lang w:val="ru-RU"/>
        </w:rPr>
        <w:t xml:space="preserve">Ведомость норм дневной выработки используется </w:t>
      </w:r>
      <w:r w:rsidR="00091B58">
        <w:rPr>
          <w:sz w:val="20"/>
          <w:lang w:val="ru-RU"/>
        </w:rPr>
        <w:t>для в</w:t>
      </w:r>
      <w:r w:rsidR="002631D7">
        <w:rPr>
          <w:sz w:val="20"/>
          <w:lang w:val="ru-RU"/>
        </w:rPr>
        <w:t>ероятных</w:t>
      </w:r>
      <w:r w:rsidR="00091B58">
        <w:rPr>
          <w:sz w:val="20"/>
          <w:lang w:val="ru-RU"/>
        </w:rPr>
        <w:t xml:space="preserve"> </w:t>
      </w:r>
      <w:r w:rsidRPr="006C0B87">
        <w:rPr>
          <w:sz w:val="20"/>
          <w:lang w:val="ru-RU"/>
        </w:rPr>
        <w:t>непредвиденных работ, которые невозможно учесть в</w:t>
      </w:r>
      <w:r w:rsidR="00C60C34" w:rsidRPr="006C0B87">
        <w:rPr>
          <w:sz w:val="20"/>
          <w:lang w:val="ru-RU"/>
        </w:rPr>
        <w:t xml:space="preserve"> </w:t>
      </w:r>
      <w:r w:rsidR="00C60C34">
        <w:rPr>
          <w:sz w:val="20"/>
          <w:lang w:val="ru-RU"/>
        </w:rPr>
        <w:t>Графике</w:t>
      </w:r>
      <w:r w:rsidRPr="006C0B87">
        <w:rPr>
          <w:sz w:val="20"/>
          <w:lang w:val="ru-RU"/>
        </w:rPr>
        <w:t xml:space="preserve"> работ. </w:t>
      </w:r>
      <w:r w:rsidR="00B86633" w:rsidRPr="00D566A0">
        <w:rPr>
          <w:sz w:val="20"/>
          <w:lang w:val="ru-RU"/>
        </w:rPr>
        <w:t xml:space="preserve">Для дополнительных работ </w:t>
      </w:r>
      <w:r w:rsidR="00B86633">
        <w:rPr>
          <w:sz w:val="20"/>
          <w:lang w:val="ru-RU"/>
        </w:rPr>
        <w:t>требуются</w:t>
      </w:r>
      <w:r w:rsidR="00B86633" w:rsidRPr="00D566A0">
        <w:rPr>
          <w:sz w:val="20"/>
          <w:lang w:val="ru-RU"/>
        </w:rPr>
        <w:t xml:space="preserve"> </w:t>
      </w:r>
      <w:r w:rsidR="00B86633">
        <w:rPr>
          <w:sz w:val="20"/>
          <w:lang w:val="ru-RU"/>
        </w:rPr>
        <w:t xml:space="preserve">предварительные </w:t>
      </w:r>
      <w:r w:rsidR="00B86633" w:rsidRPr="00D566A0">
        <w:rPr>
          <w:sz w:val="20"/>
          <w:lang w:val="ru-RU"/>
        </w:rPr>
        <w:t>письменные инструкции Руководителя проекта</w:t>
      </w:r>
      <w:r w:rsidR="00B86633">
        <w:rPr>
          <w:sz w:val="20"/>
          <w:lang w:val="ru-RU"/>
        </w:rPr>
        <w:t>.</w:t>
      </w:r>
      <w:r w:rsidR="003B0AE4">
        <w:rPr>
          <w:sz w:val="20"/>
          <w:lang w:val="ru-RU"/>
        </w:rPr>
        <w:t xml:space="preserve"> </w:t>
      </w:r>
      <w:r w:rsidR="000B6371">
        <w:rPr>
          <w:sz w:val="20"/>
          <w:lang w:val="ru-RU"/>
        </w:rPr>
        <w:t xml:space="preserve">Здесь </w:t>
      </w:r>
      <w:r w:rsidR="003B0AE4">
        <w:rPr>
          <w:sz w:val="20"/>
          <w:lang w:val="ru-RU"/>
        </w:rPr>
        <w:t xml:space="preserve">Участник </w:t>
      </w:r>
      <w:r w:rsidR="00AF2BDA">
        <w:rPr>
          <w:sz w:val="20"/>
          <w:lang w:val="ru-RU"/>
        </w:rPr>
        <w:t xml:space="preserve">указывает </w:t>
      </w:r>
      <w:r w:rsidR="00AF2BDA" w:rsidRPr="00AF2BDA">
        <w:rPr>
          <w:sz w:val="20"/>
          <w:lang w:val="ru-RU"/>
        </w:rPr>
        <w:t>различны</w:t>
      </w:r>
      <w:r w:rsidR="000B6371">
        <w:rPr>
          <w:sz w:val="20"/>
          <w:lang w:val="ru-RU"/>
        </w:rPr>
        <w:t>е</w:t>
      </w:r>
      <w:r w:rsidR="00AF2BDA" w:rsidRPr="00AF2BDA">
        <w:rPr>
          <w:sz w:val="20"/>
          <w:lang w:val="ru-RU"/>
        </w:rPr>
        <w:t xml:space="preserve"> категорий рабочей силы, материалов </w:t>
      </w:r>
      <w:r w:rsidR="006564ED">
        <w:rPr>
          <w:sz w:val="20"/>
          <w:lang w:val="ru-RU"/>
        </w:rPr>
        <w:t>и оборудования</w:t>
      </w:r>
      <w:r w:rsidR="00AF2BDA" w:rsidRPr="00AF2BDA">
        <w:rPr>
          <w:sz w:val="20"/>
          <w:lang w:val="ru-RU"/>
        </w:rPr>
        <w:t xml:space="preserve">, </w:t>
      </w:r>
      <w:r w:rsidR="006564ED">
        <w:rPr>
          <w:sz w:val="20"/>
          <w:lang w:val="ru-RU"/>
        </w:rPr>
        <w:t xml:space="preserve">а также </w:t>
      </w:r>
      <w:r w:rsidR="00AF2BDA" w:rsidRPr="00AF2BDA">
        <w:rPr>
          <w:sz w:val="20"/>
          <w:lang w:val="ru-RU"/>
        </w:rPr>
        <w:t>базовые дневные ставки оплаты и</w:t>
      </w:r>
      <w:r w:rsidR="006564ED">
        <w:rPr>
          <w:sz w:val="20"/>
          <w:lang w:val="ru-RU"/>
        </w:rPr>
        <w:t>ли</w:t>
      </w:r>
      <w:r w:rsidR="00AF2BDA" w:rsidRPr="00AF2BDA">
        <w:rPr>
          <w:sz w:val="20"/>
          <w:lang w:val="ru-RU"/>
        </w:rPr>
        <w:t xml:space="preserve"> расценки</w:t>
      </w:r>
      <w:r w:rsidR="006564ED">
        <w:rPr>
          <w:sz w:val="20"/>
          <w:lang w:val="ru-RU"/>
        </w:rPr>
        <w:t xml:space="preserve">. </w:t>
      </w:r>
    </w:p>
    <w:p w14:paraId="1E7A3B6C" w14:textId="77777777" w:rsidR="009931CD" w:rsidRPr="00D566A0" w:rsidRDefault="009931CD" w:rsidP="009931CD">
      <w:pPr>
        <w:autoSpaceDE w:val="0"/>
        <w:autoSpaceDN w:val="0"/>
        <w:adjustRightInd w:val="0"/>
        <w:jc w:val="left"/>
        <w:rPr>
          <w:sz w:val="20"/>
          <w:lang w:val="ru-RU"/>
        </w:rPr>
      </w:pPr>
    </w:p>
    <w:p w14:paraId="52464E43" w14:textId="71FF4A57" w:rsidR="009931CD" w:rsidRPr="00D566A0" w:rsidRDefault="006564ED" w:rsidP="009931CD">
      <w:pPr>
        <w:autoSpaceDE w:val="0"/>
        <w:autoSpaceDN w:val="0"/>
        <w:adjustRightInd w:val="0"/>
        <w:jc w:val="left"/>
        <w:rPr>
          <w:sz w:val="20"/>
          <w:lang w:val="ru-RU"/>
        </w:rPr>
      </w:pPr>
      <w:r>
        <w:rPr>
          <w:sz w:val="20"/>
          <w:lang w:val="ru-RU"/>
        </w:rPr>
        <w:t xml:space="preserve">В </w:t>
      </w:r>
      <w:r w:rsidR="00C057DF">
        <w:rPr>
          <w:sz w:val="20"/>
          <w:lang w:val="ru-RU"/>
        </w:rPr>
        <w:t xml:space="preserve">колонке 4 </w:t>
      </w:r>
      <w:r w:rsidR="005277B1" w:rsidRPr="00D566A0">
        <w:rPr>
          <w:sz w:val="20"/>
          <w:lang w:val="ru-RU"/>
        </w:rPr>
        <w:t xml:space="preserve">Участник </w:t>
      </w:r>
      <w:r w:rsidR="00C057DF">
        <w:rPr>
          <w:sz w:val="20"/>
          <w:lang w:val="ru-RU"/>
        </w:rPr>
        <w:t>указывает</w:t>
      </w:r>
      <w:r w:rsidR="005277B1" w:rsidRPr="00D566A0">
        <w:rPr>
          <w:sz w:val="20"/>
          <w:lang w:val="ru-RU"/>
        </w:rPr>
        <w:t xml:space="preserve"> валюту (евро или местная валюта)</w:t>
      </w:r>
      <w:r w:rsidR="009931CD" w:rsidRPr="00D566A0">
        <w:rPr>
          <w:sz w:val="20"/>
          <w:lang w:val="ru-RU"/>
        </w:rPr>
        <w:t>.</w:t>
      </w:r>
    </w:p>
    <w:p w14:paraId="6E354ABC" w14:textId="77777777" w:rsidR="009931CD" w:rsidRPr="00D566A0" w:rsidRDefault="009931CD" w:rsidP="009931CD">
      <w:pPr>
        <w:ind w:left="720" w:hanging="720"/>
        <w:rPr>
          <w:sz w:val="20"/>
          <w:lang w:val="ru-RU"/>
        </w:rPr>
      </w:pPr>
    </w:p>
    <w:p w14:paraId="0D810BCE" w14:textId="77777777" w:rsidR="009931CD" w:rsidRPr="00D566A0" w:rsidRDefault="009931CD" w:rsidP="009931CD">
      <w:pPr>
        <w:ind w:left="720" w:hanging="720"/>
        <w:rPr>
          <w:sz w:val="20"/>
          <w:lang w:val="ru-RU"/>
        </w:rPr>
      </w:pPr>
    </w:p>
    <w:tbl>
      <w:tblPr>
        <w:tblW w:w="9296" w:type="dxa"/>
        <w:tblInd w:w="-34" w:type="dxa"/>
        <w:tblLayout w:type="fixed"/>
        <w:tblLook w:val="0000" w:firstRow="0" w:lastRow="0" w:firstColumn="0" w:lastColumn="0" w:noHBand="0" w:noVBand="0"/>
      </w:tblPr>
      <w:tblGrid>
        <w:gridCol w:w="877"/>
        <w:gridCol w:w="3771"/>
        <w:gridCol w:w="2324"/>
        <w:gridCol w:w="2324"/>
      </w:tblGrid>
      <w:tr w:rsidR="009931CD" w:rsidRPr="00D566A0" w14:paraId="57BBD03E"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2AAE9AE7" w14:textId="77777777" w:rsidR="009931CD" w:rsidRPr="00D566A0" w:rsidRDefault="009931CD" w:rsidP="004D5990">
            <w:pPr>
              <w:spacing w:before="60" w:after="60" w:line="240" w:lineRule="atLeast"/>
              <w:jc w:val="center"/>
              <w:rPr>
                <w:i/>
                <w:sz w:val="20"/>
                <w:lang w:val="ru-RU"/>
              </w:rPr>
            </w:pPr>
            <w:r w:rsidRPr="00D566A0">
              <w:rPr>
                <w:i/>
                <w:sz w:val="20"/>
                <w:lang w:val="ru-RU"/>
              </w:rPr>
              <w:t>1</w:t>
            </w:r>
          </w:p>
        </w:tc>
        <w:tc>
          <w:tcPr>
            <w:tcW w:w="3771" w:type="dxa"/>
            <w:tcBorders>
              <w:top w:val="single" w:sz="6" w:space="0" w:color="auto"/>
              <w:left w:val="single" w:sz="6" w:space="0" w:color="auto"/>
              <w:bottom w:val="single" w:sz="6" w:space="0" w:color="auto"/>
              <w:right w:val="single" w:sz="6" w:space="0" w:color="auto"/>
            </w:tcBorders>
          </w:tcPr>
          <w:p w14:paraId="07796B2F" w14:textId="77777777" w:rsidR="009931CD" w:rsidRPr="00D566A0" w:rsidRDefault="009931CD" w:rsidP="004D5990">
            <w:pPr>
              <w:spacing w:before="60" w:after="60" w:line="240" w:lineRule="atLeast"/>
              <w:jc w:val="center"/>
              <w:rPr>
                <w:i/>
                <w:sz w:val="20"/>
                <w:lang w:val="ru-RU"/>
              </w:rPr>
            </w:pPr>
            <w:r w:rsidRPr="00D566A0">
              <w:rPr>
                <w:i/>
                <w:sz w:val="20"/>
                <w:lang w:val="ru-RU"/>
              </w:rPr>
              <w:t>2</w:t>
            </w:r>
          </w:p>
        </w:tc>
        <w:tc>
          <w:tcPr>
            <w:tcW w:w="2324" w:type="dxa"/>
            <w:tcBorders>
              <w:top w:val="single" w:sz="6" w:space="0" w:color="auto"/>
              <w:left w:val="single" w:sz="6" w:space="0" w:color="auto"/>
              <w:bottom w:val="single" w:sz="6" w:space="0" w:color="auto"/>
              <w:right w:val="single" w:sz="6" w:space="0" w:color="auto"/>
            </w:tcBorders>
          </w:tcPr>
          <w:p w14:paraId="5811A6B1" w14:textId="77777777" w:rsidR="009931CD" w:rsidRPr="00D566A0" w:rsidRDefault="009931CD" w:rsidP="004D5990">
            <w:pPr>
              <w:spacing w:before="60" w:after="60" w:line="240" w:lineRule="atLeast"/>
              <w:jc w:val="center"/>
              <w:rPr>
                <w:i/>
                <w:sz w:val="20"/>
                <w:lang w:val="ru-RU"/>
              </w:rPr>
            </w:pPr>
            <w:r w:rsidRPr="00D566A0">
              <w:rPr>
                <w:i/>
                <w:sz w:val="20"/>
                <w:lang w:val="ru-RU"/>
              </w:rPr>
              <w:t>3</w:t>
            </w:r>
          </w:p>
        </w:tc>
        <w:tc>
          <w:tcPr>
            <w:tcW w:w="2324" w:type="dxa"/>
            <w:tcBorders>
              <w:top w:val="single" w:sz="6" w:space="0" w:color="auto"/>
              <w:left w:val="single" w:sz="6" w:space="0" w:color="auto"/>
              <w:bottom w:val="single" w:sz="6" w:space="0" w:color="auto"/>
              <w:right w:val="single" w:sz="6" w:space="0" w:color="auto"/>
            </w:tcBorders>
          </w:tcPr>
          <w:p w14:paraId="3834AC1E" w14:textId="77777777" w:rsidR="009931CD" w:rsidRPr="00D566A0" w:rsidRDefault="009931CD" w:rsidP="004D5990">
            <w:pPr>
              <w:spacing w:before="60" w:after="60" w:line="240" w:lineRule="atLeast"/>
              <w:jc w:val="center"/>
              <w:rPr>
                <w:i/>
                <w:sz w:val="20"/>
                <w:lang w:val="ru-RU"/>
              </w:rPr>
            </w:pPr>
            <w:r w:rsidRPr="00D566A0">
              <w:rPr>
                <w:i/>
                <w:sz w:val="20"/>
                <w:lang w:val="ru-RU"/>
              </w:rPr>
              <w:t>4</w:t>
            </w:r>
          </w:p>
        </w:tc>
      </w:tr>
      <w:tr w:rsidR="005D7F8D" w:rsidRPr="00D566A0" w14:paraId="23F90598" w14:textId="77777777" w:rsidTr="004D5990">
        <w:trPr>
          <w:cantSplit/>
        </w:trPr>
        <w:tc>
          <w:tcPr>
            <w:tcW w:w="877" w:type="dxa"/>
            <w:tcBorders>
              <w:top w:val="single" w:sz="6" w:space="0" w:color="auto"/>
              <w:left w:val="single" w:sz="6" w:space="0" w:color="auto"/>
              <w:bottom w:val="single" w:sz="6" w:space="0" w:color="auto"/>
              <w:right w:val="single" w:sz="6" w:space="0" w:color="auto"/>
            </w:tcBorders>
            <w:vAlign w:val="center"/>
          </w:tcPr>
          <w:p w14:paraId="5B30B017" w14:textId="3F352638" w:rsidR="005D7F8D" w:rsidRPr="00D566A0" w:rsidRDefault="005D7F8D" w:rsidP="005D7F8D">
            <w:pPr>
              <w:spacing w:line="240" w:lineRule="atLeast"/>
              <w:jc w:val="center"/>
              <w:rPr>
                <w:b/>
                <w:sz w:val="20"/>
                <w:lang w:val="ru-RU"/>
              </w:rPr>
            </w:pPr>
            <w:r w:rsidRPr="00D566A0">
              <w:rPr>
                <w:b/>
                <w:sz w:val="20"/>
                <w:lang w:val="ru-RU"/>
              </w:rPr>
              <w:t>№</w:t>
            </w:r>
          </w:p>
        </w:tc>
        <w:tc>
          <w:tcPr>
            <w:tcW w:w="3771" w:type="dxa"/>
            <w:tcBorders>
              <w:top w:val="single" w:sz="6" w:space="0" w:color="auto"/>
              <w:left w:val="single" w:sz="6" w:space="0" w:color="auto"/>
              <w:bottom w:val="single" w:sz="6" w:space="0" w:color="auto"/>
              <w:right w:val="single" w:sz="6" w:space="0" w:color="auto"/>
            </w:tcBorders>
            <w:vAlign w:val="center"/>
          </w:tcPr>
          <w:p w14:paraId="75E04CD3" w14:textId="5124349B" w:rsidR="005D7F8D" w:rsidRPr="00D566A0" w:rsidRDefault="005D7F8D" w:rsidP="005D7F8D">
            <w:pPr>
              <w:spacing w:line="240" w:lineRule="atLeast"/>
              <w:jc w:val="center"/>
              <w:rPr>
                <w:b/>
                <w:sz w:val="20"/>
                <w:lang w:val="ru-RU"/>
              </w:rPr>
            </w:pPr>
            <w:r w:rsidRPr="00D566A0">
              <w:rPr>
                <w:b/>
                <w:sz w:val="20"/>
                <w:lang w:val="ru-RU"/>
              </w:rPr>
              <w:t>Позиция</w:t>
            </w:r>
          </w:p>
        </w:tc>
        <w:tc>
          <w:tcPr>
            <w:tcW w:w="2324" w:type="dxa"/>
            <w:tcBorders>
              <w:top w:val="single" w:sz="6" w:space="0" w:color="auto"/>
              <w:left w:val="single" w:sz="6" w:space="0" w:color="auto"/>
              <w:bottom w:val="single" w:sz="6" w:space="0" w:color="auto"/>
              <w:right w:val="single" w:sz="6" w:space="0" w:color="auto"/>
            </w:tcBorders>
            <w:vAlign w:val="center"/>
          </w:tcPr>
          <w:p w14:paraId="38F03F20" w14:textId="1126F6C0" w:rsidR="005D7F8D" w:rsidRPr="00D566A0" w:rsidRDefault="005D7F8D" w:rsidP="005D7F8D">
            <w:pPr>
              <w:spacing w:line="240" w:lineRule="atLeast"/>
              <w:jc w:val="center"/>
              <w:rPr>
                <w:b/>
                <w:sz w:val="20"/>
                <w:lang w:val="ru-RU"/>
              </w:rPr>
            </w:pPr>
            <w:r w:rsidRPr="00D566A0">
              <w:rPr>
                <w:b/>
                <w:sz w:val="20"/>
                <w:lang w:val="ru-RU"/>
              </w:rPr>
              <w:t>Единица</w:t>
            </w:r>
          </w:p>
        </w:tc>
        <w:tc>
          <w:tcPr>
            <w:tcW w:w="2324" w:type="dxa"/>
            <w:tcBorders>
              <w:top w:val="single" w:sz="6" w:space="0" w:color="auto"/>
              <w:left w:val="single" w:sz="6" w:space="0" w:color="auto"/>
              <w:bottom w:val="single" w:sz="6" w:space="0" w:color="auto"/>
              <w:right w:val="single" w:sz="6" w:space="0" w:color="auto"/>
            </w:tcBorders>
            <w:vAlign w:val="center"/>
          </w:tcPr>
          <w:p w14:paraId="73B28DDB" w14:textId="691A7DAB" w:rsidR="005D7F8D" w:rsidRPr="00D566A0" w:rsidRDefault="005D7F8D" w:rsidP="005D7F8D">
            <w:pPr>
              <w:spacing w:line="240" w:lineRule="atLeast"/>
              <w:jc w:val="center"/>
              <w:rPr>
                <w:b/>
                <w:sz w:val="20"/>
                <w:lang w:val="ru-RU"/>
              </w:rPr>
            </w:pPr>
            <w:r w:rsidRPr="00D566A0">
              <w:rPr>
                <w:b/>
                <w:sz w:val="20"/>
                <w:lang w:val="ru-RU"/>
              </w:rPr>
              <w:t>Расценка: (евро или МВ*)</w:t>
            </w:r>
          </w:p>
        </w:tc>
      </w:tr>
      <w:tr w:rsidR="005D7F8D" w:rsidRPr="00D566A0" w14:paraId="6C0DC5B9"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23585596" w14:textId="07367206" w:rsidR="005D7F8D" w:rsidRPr="00D566A0" w:rsidRDefault="005D7F8D" w:rsidP="005D7F8D">
            <w:pPr>
              <w:spacing w:before="60" w:after="60" w:line="240" w:lineRule="atLeast"/>
              <w:jc w:val="center"/>
              <w:rPr>
                <w:sz w:val="20"/>
                <w:lang w:val="ru-RU"/>
              </w:rPr>
            </w:pPr>
            <w:r w:rsidRPr="00D566A0">
              <w:rPr>
                <w:sz w:val="20"/>
                <w:lang w:val="ru-RU"/>
              </w:rPr>
              <w:t>1</w:t>
            </w:r>
          </w:p>
        </w:tc>
        <w:tc>
          <w:tcPr>
            <w:tcW w:w="3771" w:type="dxa"/>
            <w:tcBorders>
              <w:top w:val="single" w:sz="6" w:space="0" w:color="auto"/>
              <w:left w:val="single" w:sz="6" w:space="0" w:color="auto"/>
              <w:bottom w:val="single" w:sz="6" w:space="0" w:color="auto"/>
              <w:right w:val="single" w:sz="6" w:space="0" w:color="auto"/>
            </w:tcBorders>
          </w:tcPr>
          <w:p w14:paraId="0ED82C45" w14:textId="5CF29E7F" w:rsidR="005D7F8D" w:rsidRPr="00D566A0" w:rsidRDefault="005D7F8D" w:rsidP="005D7F8D">
            <w:pPr>
              <w:spacing w:before="60" w:after="60" w:line="240" w:lineRule="atLeast"/>
              <w:jc w:val="left"/>
              <w:rPr>
                <w:sz w:val="20"/>
                <w:lang w:val="ru-RU"/>
              </w:rPr>
            </w:pPr>
            <w:r w:rsidRPr="00D566A0">
              <w:rPr>
                <w:sz w:val="20"/>
                <w:lang w:val="ru-RU"/>
              </w:rPr>
              <w:t>Строитель</w:t>
            </w:r>
          </w:p>
        </w:tc>
        <w:tc>
          <w:tcPr>
            <w:tcW w:w="2324" w:type="dxa"/>
            <w:tcBorders>
              <w:top w:val="single" w:sz="6" w:space="0" w:color="auto"/>
              <w:left w:val="single" w:sz="6" w:space="0" w:color="auto"/>
              <w:bottom w:val="single" w:sz="6" w:space="0" w:color="auto"/>
              <w:right w:val="single" w:sz="6" w:space="0" w:color="auto"/>
            </w:tcBorders>
          </w:tcPr>
          <w:p w14:paraId="1626FF34" w14:textId="2E004018" w:rsidR="005D7F8D" w:rsidRPr="00D566A0" w:rsidRDefault="005D7F8D" w:rsidP="005D7F8D">
            <w:pPr>
              <w:spacing w:before="60" w:after="60" w:line="240" w:lineRule="atLeast"/>
              <w:jc w:val="center"/>
              <w:rPr>
                <w:sz w:val="20"/>
                <w:lang w:val="ru-RU"/>
              </w:rPr>
            </w:pPr>
            <w:r w:rsidRPr="00D566A0">
              <w:rPr>
                <w:sz w:val="20"/>
                <w:lang w:val="ru-RU"/>
              </w:rPr>
              <w:t>1 человеко-день</w:t>
            </w:r>
          </w:p>
        </w:tc>
        <w:tc>
          <w:tcPr>
            <w:tcW w:w="2324" w:type="dxa"/>
            <w:tcBorders>
              <w:top w:val="single" w:sz="6" w:space="0" w:color="auto"/>
              <w:left w:val="single" w:sz="6" w:space="0" w:color="auto"/>
              <w:bottom w:val="single" w:sz="6" w:space="0" w:color="auto"/>
              <w:right w:val="single" w:sz="6" w:space="0" w:color="auto"/>
            </w:tcBorders>
          </w:tcPr>
          <w:p w14:paraId="711920D7" w14:textId="77777777" w:rsidR="005D7F8D" w:rsidRPr="00D566A0" w:rsidRDefault="005D7F8D" w:rsidP="005D7F8D">
            <w:pPr>
              <w:spacing w:before="60" w:after="60" w:line="240" w:lineRule="atLeast"/>
              <w:jc w:val="center"/>
              <w:rPr>
                <w:sz w:val="20"/>
                <w:lang w:val="ru-RU"/>
              </w:rPr>
            </w:pPr>
          </w:p>
        </w:tc>
      </w:tr>
      <w:tr w:rsidR="005D7F8D" w:rsidRPr="00D566A0" w14:paraId="0C9B50BC"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67674084" w14:textId="6DC1F1E5" w:rsidR="005D7F8D" w:rsidRPr="00D566A0" w:rsidRDefault="005D7F8D" w:rsidP="005D7F8D">
            <w:pPr>
              <w:spacing w:before="60" w:after="60" w:line="240" w:lineRule="atLeast"/>
              <w:jc w:val="center"/>
              <w:rPr>
                <w:sz w:val="20"/>
                <w:lang w:val="ru-RU"/>
              </w:rPr>
            </w:pPr>
            <w:r w:rsidRPr="00D566A0">
              <w:rPr>
                <w:sz w:val="20"/>
                <w:lang w:val="ru-RU"/>
              </w:rPr>
              <w:t>2</w:t>
            </w:r>
          </w:p>
        </w:tc>
        <w:tc>
          <w:tcPr>
            <w:tcW w:w="3771" w:type="dxa"/>
            <w:tcBorders>
              <w:top w:val="single" w:sz="6" w:space="0" w:color="auto"/>
              <w:left w:val="single" w:sz="6" w:space="0" w:color="auto"/>
              <w:bottom w:val="single" w:sz="6" w:space="0" w:color="auto"/>
              <w:right w:val="single" w:sz="6" w:space="0" w:color="auto"/>
            </w:tcBorders>
          </w:tcPr>
          <w:p w14:paraId="7F2300F5" w14:textId="2BBC637E" w:rsidR="005D7F8D" w:rsidRPr="00D566A0" w:rsidRDefault="005D7F8D" w:rsidP="005D7F8D">
            <w:pPr>
              <w:spacing w:before="60" w:after="60" w:line="240" w:lineRule="atLeast"/>
              <w:jc w:val="left"/>
              <w:rPr>
                <w:sz w:val="20"/>
                <w:lang w:val="ru-RU"/>
              </w:rPr>
            </w:pPr>
            <w:r w:rsidRPr="00D566A0">
              <w:rPr>
                <w:sz w:val="20"/>
                <w:lang w:val="ru-RU"/>
              </w:rPr>
              <w:t>Электрик</w:t>
            </w:r>
          </w:p>
        </w:tc>
        <w:tc>
          <w:tcPr>
            <w:tcW w:w="2324" w:type="dxa"/>
            <w:tcBorders>
              <w:top w:val="single" w:sz="6" w:space="0" w:color="auto"/>
              <w:left w:val="single" w:sz="6" w:space="0" w:color="auto"/>
              <w:bottom w:val="single" w:sz="6" w:space="0" w:color="auto"/>
              <w:right w:val="single" w:sz="6" w:space="0" w:color="auto"/>
            </w:tcBorders>
          </w:tcPr>
          <w:p w14:paraId="7CE8C49D" w14:textId="72A4F744" w:rsidR="005D7F8D" w:rsidRPr="00D566A0" w:rsidRDefault="005D7F8D" w:rsidP="005D7F8D">
            <w:pPr>
              <w:spacing w:before="60" w:after="60" w:line="240" w:lineRule="atLeast"/>
              <w:jc w:val="center"/>
              <w:rPr>
                <w:sz w:val="20"/>
                <w:lang w:val="ru-RU"/>
              </w:rPr>
            </w:pPr>
            <w:r w:rsidRPr="00D566A0">
              <w:rPr>
                <w:sz w:val="20"/>
                <w:lang w:val="ru-RU"/>
              </w:rPr>
              <w:t>1 человеко-день</w:t>
            </w:r>
          </w:p>
        </w:tc>
        <w:tc>
          <w:tcPr>
            <w:tcW w:w="2324" w:type="dxa"/>
            <w:tcBorders>
              <w:top w:val="single" w:sz="6" w:space="0" w:color="auto"/>
              <w:left w:val="single" w:sz="6" w:space="0" w:color="auto"/>
              <w:bottom w:val="single" w:sz="6" w:space="0" w:color="auto"/>
              <w:right w:val="single" w:sz="6" w:space="0" w:color="auto"/>
            </w:tcBorders>
          </w:tcPr>
          <w:p w14:paraId="08CBC6EE" w14:textId="77777777" w:rsidR="005D7F8D" w:rsidRPr="00D566A0" w:rsidRDefault="005D7F8D" w:rsidP="005D7F8D">
            <w:pPr>
              <w:spacing w:before="60" w:after="60" w:line="240" w:lineRule="atLeast"/>
              <w:jc w:val="center"/>
              <w:rPr>
                <w:sz w:val="20"/>
                <w:lang w:val="ru-RU"/>
              </w:rPr>
            </w:pPr>
          </w:p>
        </w:tc>
      </w:tr>
      <w:tr w:rsidR="005D7F8D" w:rsidRPr="00D566A0" w14:paraId="3B963C34"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3D74FF95" w14:textId="7B04705E" w:rsidR="005D7F8D" w:rsidRPr="00D566A0" w:rsidRDefault="005D7F8D" w:rsidP="005D7F8D">
            <w:pPr>
              <w:spacing w:before="60" w:after="60" w:line="240" w:lineRule="atLeast"/>
              <w:jc w:val="center"/>
              <w:rPr>
                <w:sz w:val="20"/>
                <w:lang w:val="ru-RU"/>
              </w:rPr>
            </w:pPr>
            <w:r w:rsidRPr="00D566A0">
              <w:rPr>
                <w:sz w:val="20"/>
                <w:lang w:val="ru-RU"/>
              </w:rPr>
              <w:t>3</w:t>
            </w:r>
          </w:p>
        </w:tc>
        <w:tc>
          <w:tcPr>
            <w:tcW w:w="3771" w:type="dxa"/>
            <w:tcBorders>
              <w:top w:val="single" w:sz="6" w:space="0" w:color="auto"/>
              <w:left w:val="single" w:sz="6" w:space="0" w:color="auto"/>
              <w:bottom w:val="single" w:sz="6" w:space="0" w:color="auto"/>
              <w:right w:val="single" w:sz="6" w:space="0" w:color="auto"/>
            </w:tcBorders>
          </w:tcPr>
          <w:p w14:paraId="4C7DD550" w14:textId="681EC878" w:rsidR="005D7F8D" w:rsidRPr="00D566A0" w:rsidRDefault="005D7F8D" w:rsidP="005D7F8D">
            <w:pPr>
              <w:spacing w:before="60" w:after="60" w:line="240" w:lineRule="atLeast"/>
              <w:jc w:val="left"/>
              <w:rPr>
                <w:sz w:val="20"/>
                <w:lang w:val="ru-RU"/>
              </w:rPr>
            </w:pPr>
            <w:r w:rsidRPr="00D566A0">
              <w:rPr>
                <w:sz w:val="20"/>
                <w:lang w:val="ru-RU"/>
              </w:rPr>
              <w:t>Кран</w:t>
            </w:r>
          </w:p>
        </w:tc>
        <w:tc>
          <w:tcPr>
            <w:tcW w:w="2324" w:type="dxa"/>
            <w:tcBorders>
              <w:top w:val="single" w:sz="6" w:space="0" w:color="auto"/>
              <w:left w:val="single" w:sz="6" w:space="0" w:color="auto"/>
              <w:bottom w:val="single" w:sz="6" w:space="0" w:color="auto"/>
              <w:right w:val="single" w:sz="6" w:space="0" w:color="auto"/>
            </w:tcBorders>
          </w:tcPr>
          <w:p w14:paraId="126D4445" w14:textId="49FAAF40" w:rsidR="005D7F8D" w:rsidRPr="00D566A0" w:rsidRDefault="005D7F8D" w:rsidP="005D7F8D">
            <w:pPr>
              <w:spacing w:before="60" w:after="60" w:line="240" w:lineRule="atLeast"/>
              <w:jc w:val="center"/>
              <w:rPr>
                <w:sz w:val="20"/>
                <w:lang w:val="ru-RU"/>
              </w:rPr>
            </w:pPr>
            <w:r w:rsidRPr="00D566A0">
              <w:rPr>
                <w:sz w:val="20"/>
                <w:lang w:val="ru-RU"/>
              </w:rPr>
              <w:t xml:space="preserve">1 </w:t>
            </w:r>
            <w:r w:rsidR="00212AB4" w:rsidRPr="00D566A0">
              <w:rPr>
                <w:sz w:val="20"/>
                <w:lang w:val="ru-RU"/>
              </w:rPr>
              <w:t>час</w:t>
            </w:r>
          </w:p>
        </w:tc>
        <w:tc>
          <w:tcPr>
            <w:tcW w:w="2324" w:type="dxa"/>
            <w:tcBorders>
              <w:top w:val="single" w:sz="6" w:space="0" w:color="auto"/>
              <w:left w:val="single" w:sz="6" w:space="0" w:color="auto"/>
              <w:bottom w:val="single" w:sz="6" w:space="0" w:color="auto"/>
              <w:right w:val="single" w:sz="6" w:space="0" w:color="auto"/>
            </w:tcBorders>
          </w:tcPr>
          <w:p w14:paraId="04E0B541" w14:textId="77777777" w:rsidR="005D7F8D" w:rsidRPr="00D566A0" w:rsidRDefault="005D7F8D" w:rsidP="005D7F8D">
            <w:pPr>
              <w:spacing w:before="60" w:after="60" w:line="240" w:lineRule="atLeast"/>
              <w:jc w:val="center"/>
              <w:rPr>
                <w:sz w:val="20"/>
                <w:lang w:val="ru-RU"/>
              </w:rPr>
            </w:pPr>
          </w:p>
        </w:tc>
      </w:tr>
      <w:tr w:rsidR="005D7F8D" w:rsidRPr="00D566A0" w14:paraId="64C3609C"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0D907C92" w14:textId="19F2EF82" w:rsidR="005D7F8D" w:rsidRPr="00D566A0" w:rsidRDefault="005D7F8D" w:rsidP="005D7F8D">
            <w:pPr>
              <w:spacing w:before="60" w:after="60" w:line="240" w:lineRule="atLeast"/>
              <w:jc w:val="center"/>
              <w:rPr>
                <w:sz w:val="20"/>
                <w:lang w:val="ru-RU"/>
              </w:rPr>
            </w:pPr>
            <w:r w:rsidRPr="00D566A0">
              <w:rPr>
                <w:sz w:val="20"/>
                <w:lang w:val="ru-RU"/>
              </w:rPr>
              <w:t>4</w:t>
            </w:r>
          </w:p>
        </w:tc>
        <w:tc>
          <w:tcPr>
            <w:tcW w:w="3771" w:type="dxa"/>
            <w:tcBorders>
              <w:top w:val="single" w:sz="6" w:space="0" w:color="auto"/>
              <w:left w:val="single" w:sz="6" w:space="0" w:color="auto"/>
              <w:bottom w:val="single" w:sz="6" w:space="0" w:color="auto"/>
              <w:right w:val="single" w:sz="6" w:space="0" w:color="auto"/>
            </w:tcBorders>
          </w:tcPr>
          <w:p w14:paraId="7B07B32B" w14:textId="49FF4F7E" w:rsidR="005D7F8D" w:rsidRPr="00D566A0" w:rsidRDefault="005D7F8D" w:rsidP="005D7F8D">
            <w:pPr>
              <w:spacing w:before="60" w:after="60" w:line="240" w:lineRule="atLeast"/>
              <w:jc w:val="left"/>
              <w:rPr>
                <w:sz w:val="20"/>
                <w:lang w:val="ru-RU"/>
              </w:rPr>
            </w:pPr>
            <w:r w:rsidRPr="00D566A0">
              <w:rPr>
                <w:sz w:val="20"/>
                <w:lang w:val="ru-RU"/>
              </w:rPr>
              <w:t>Экскаватор</w:t>
            </w:r>
          </w:p>
        </w:tc>
        <w:tc>
          <w:tcPr>
            <w:tcW w:w="2324" w:type="dxa"/>
            <w:tcBorders>
              <w:top w:val="single" w:sz="6" w:space="0" w:color="auto"/>
              <w:left w:val="single" w:sz="6" w:space="0" w:color="auto"/>
              <w:bottom w:val="single" w:sz="6" w:space="0" w:color="auto"/>
              <w:right w:val="single" w:sz="6" w:space="0" w:color="auto"/>
            </w:tcBorders>
          </w:tcPr>
          <w:p w14:paraId="7171796C" w14:textId="0DE5FC20" w:rsidR="005D7F8D" w:rsidRPr="00D566A0" w:rsidRDefault="005D7F8D" w:rsidP="005D7F8D">
            <w:pPr>
              <w:spacing w:before="60" w:after="60" w:line="240" w:lineRule="atLeast"/>
              <w:jc w:val="center"/>
              <w:rPr>
                <w:sz w:val="20"/>
                <w:lang w:val="ru-RU"/>
              </w:rPr>
            </w:pPr>
            <w:r w:rsidRPr="00D566A0">
              <w:rPr>
                <w:sz w:val="20"/>
                <w:lang w:val="ru-RU"/>
              </w:rPr>
              <w:t xml:space="preserve">1 </w:t>
            </w:r>
            <w:r w:rsidR="00212AB4" w:rsidRPr="00D566A0">
              <w:rPr>
                <w:sz w:val="20"/>
                <w:lang w:val="ru-RU"/>
              </w:rPr>
              <w:t>час</w:t>
            </w:r>
          </w:p>
        </w:tc>
        <w:tc>
          <w:tcPr>
            <w:tcW w:w="2324" w:type="dxa"/>
            <w:tcBorders>
              <w:top w:val="single" w:sz="6" w:space="0" w:color="auto"/>
              <w:left w:val="single" w:sz="6" w:space="0" w:color="auto"/>
              <w:bottom w:val="single" w:sz="6" w:space="0" w:color="auto"/>
              <w:right w:val="single" w:sz="6" w:space="0" w:color="auto"/>
            </w:tcBorders>
          </w:tcPr>
          <w:p w14:paraId="294C075E" w14:textId="77777777" w:rsidR="005D7F8D" w:rsidRPr="00D566A0" w:rsidRDefault="005D7F8D" w:rsidP="005D7F8D">
            <w:pPr>
              <w:spacing w:before="60" w:after="60" w:line="240" w:lineRule="atLeast"/>
              <w:jc w:val="center"/>
              <w:rPr>
                <w:sz w:val="20"/>
                <w:lang w:val="ru-RU"/>
              </w:rPr>
            </w:pPr>
          </w:p>
        </w:tc>
      </w:tr>
      <w:tr w:rsidR="005D7F8D" w:rsidRPr="00D566A0" w14:paraId="7D009E28"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365E3B1B" w14:textId="609A60DE" w:rsidR="005D7F8D" w:rsidRPr="00D566A0" w:rsidRDefault="005D7F8D" w:rsidP="005D7F8D">
            <w:pPr>
              <w:spacing w:before="60" w:after="60" w:line="240" w:lineRule="atLeast"/>
              <w:jc w:val="center"/>
              <w:rPr>
                <w:sz w:val="20"/>
                <w:lang w:val="ru-RU"/>
              </w:rPr>
            </w:pPr>
            <w:r w:rsidRPr="00D566A0">
              <w:rPr>
                <w:sz w:val="20"/>
                <w:lang w:val="ru-RU"/>
              </w:rPr>
              <w:t>5</w:t>
            </w:r>
          </w:p>
        </w:tc>
        <w:tc>
          <w:tcPr>
            <w:tcW w:w="3771" w:type="dxa"/>
            <w:tcBorders>
              <w:top w:val="single" w:sz="6" w:space="0" w:color="auto"/>
              <w:left w:val="single" w:sz="6" w:space="0" w:color="auto"/>
              <w:bottom w:val="single" w:sz="6" w:space="0" w:color="auto"/>
              <w:right w:val="single" w:sz="6" w:space="0" w:color="auto"/>
            </w:tcBorders>
          </w:tcPr>
          <w:p w14:paraId="580E4D01" w14:textId="48103490" w:rsidR="005D7F8D" w:rsidRPr="00D566A0" w:rsidRDefault="005D7F8D" w:rsidP="005D7F8D">
            <w:pPr>
              <w:spacing w:before="60" w:after="60" w:line="240" w:lineRule="atLeast"/>
              <w:jc w:val="left"/>
              <w:rPr>
                <w:sz w:val="20"/>
                <w:lang w:val="ru-RU"/>
              </w:rPr>
            </w:pPr>
            <w:r w:rsidRPr="00D566A0">
              <w:rPr>
                <w:sz w:val="20"/>
                <w:lang w:val="ru-RU"/>
              </w:rPr>
              <w:t>Самосвал</w:t>
            </w:r>
          </w:p>
        </w:tc>
        <w:tc>
          <w:tcPr>
            <w:tcW w:w="2324" w:type="dxa"/>
            <w:tcBorders>
              <w:top w:val="single" w:sz="6" w:space="0" w:color="auto"/>
              <w:left w:val="single" w:sz="6" w:space="0" w:color="auto"/>
              <w:bottom w:val="single" w:sz="6" w:space="0" w:color="auto"/>
              <w:right w:val="single" w:sz="6" w:space="0" w:color="auto"/>
            </w:tcBorders>
          </w:tcPr>
          <w:p w14:paraId="37AD032B" w14:textId="45430F52" w:rsidR="005D7F8D" w:rsidRPr="00D566A0" w:rsidRDefault="005D7F8D" w:rsidP="005D7F8D">
            <w:pPr>
              <w:spacing w:before="60" w:after="60" w:line="240" w:lineRule="atLeast"/>
              <w:jc w:val="center"/>
              <w:rPr>
                <w:sz w:val="20"/>
                <w:lang w:val="ru-RU"/>
              </w:rPr>
            </w:pPr>
            <w:r w:rsidRPr="00D566A0">
              <w:rPr>
                <w:sz w:val="20"/>
                <w:lang w:val="ru-RU"/>
              </w:rPr>
              <w:t xml:space="preserve">1 </w:t>
            </w:r>
            <w:r w:rsidR="00212AB4" w:rsidRPr="00D566A0">
              <w:rPr>
                <w:sz w:val="20"/>
                <w:lang w:val="ru-RU"/>
              </w:rPr>
              <w:t>час</w:t>
            </w:r>
          </w:p>
        </w:tc>
        <w:tc>
          <w:tcPr>
            <w:tcW w:w="2324" w:type="dxa"/>
            <w:tcBorders>
              <w:top w:val="single" w:sz="6" w:space="0" w:color="auto"/>
              <w:left w:val="single" w:sz="6" w:space="0" w:color="auto"/>
              <w:bottom w:val="single" w:sz="6" w:space="0" w:color="auto"/>
              <w:right w:val="single" w:sz="6" w:space="0" w:color="auto"/>
            </w:tcBorders>
          </w:tcPr>
          <w:p w14:paraId="035F605E" w14:textId="77777777" w:rsidR="005D7F8D" w:rsidRPr="00D566A0" w:rsidRDefault="005D7F8D" w:rsidP="005D7F8D">
            <w:pPr>
              <w:spacing w:before="60" w:after="60" w:line="240" w:lineRule="atLeast"/>
              <w:jc w:val="center"/>
              <w:rPr>
                <w:sz w:val="20"/>
                <w:lang w:val="ru-RU"/>
              </w:rPr>
            </w:pPr>
          </w:p>
        </w:tc>
      </w:tr>
      <w:tr w:rsidR="005D7F8D" w:rsidRPr="007F48C0" w14:paraId="3C78D1A6"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1BC06496" w14:textId="56C108A5" w:rsidR="005D7F8D" w:rsidRPr="00D566A0" w:rsidRDefault="005D7F8D" w:rsidP="005D7F8D">
            <w:pPr>
              <w:spacing w:before="60" w:after="60" w:line="240" w:lineRule="atLeast"/>
              <w:jc w:val="center"/>
              <w:rPr>
                <w:sz w:val="20"/>
                <w:lang w:val="ru-RU"/>
              </w:rPr>
            </w:pPr>
            <w:r w:rsidRPr="00D566A0">
              <w:rPr>
                <w:sz w:val="20"/>
                <w:lang w:val="ru-RU"/>
              </w:rPr>
              <w:t>6</w:t>
            </w:r>
          </w:p>
        </w:tc>
        <w:tc>
          <w:tcPr>
            <w:tcW w:w="3771" w:type="dxa"/>
            <w:tcBorders>
              <w:top w:val="single" w:sz="6" w:space="0" w:color="auto"/>
              <w:left w:val="single" w:sz="6" w:space="0" w:color="auto"/>
              <w:bottom w:val="single" w:sz="6" w:space="0" w:color="auto"/>
              <w:right w:val="single" w:sz="6" w:space="0" w:color="auto"/>
            </w:tcBorders>
          </w:tcPr>
          <w:p w14:paraId="3EDF924D" w14:textId="69D3D52D" w:rsidR="005D7F8D" w:rsidRPr="00D566A0" w:rsidRDefault="005D7F8D" w:rsidP="005D7F8D">
            <w:pPr>
              <w:spacing w:before="60" w:after="60" w:line="240" w:lineRule="atLeast"/>
              <w:jc w:val="left"/>
              <w:rPr>
                <w:i/>
                <w:sz w:val="20"/>
                <w:lang w:val="ru-RU"/>
              </w:rPr>
            </w:pPr>
            <w:r w:rsidRPr="00D566A0">
              <w:rPr>
                <w:i/>
                <w:sz w:val="20"/>
                <w:lang w:val="ru-RU"/>
              </w:rPr>
              <w:t>Другое (</w:t>
            </w:r>
            <w:r w:rsidR="00E36E5B">
              <w:rPr>
                <w:i/>
                <w:sz w:val="20"/>
                <w:lang w:val="ru-RU"/>
              </w:rPr>
              <w:t>указывается Участником</w:t>
            </w:r>
            <w:r w:rsidRPr="00D566A0">
              <w:rPr>
                <w:i/>
                <w:sz w:val="20"/>
                <w:lang w:val="ru-RU"/>
              </w:rPr>
              <w:t>)</w:t>
            </w:r>
          </w:p>
        </w:tc>
        <w:tc>
          <w:tcPr>
            <w:tcW w:w="2324" w:type="dxa"/>
            <w:tcBorders>
              <w:top w:val="single" w:sz="6" w:space="0" w:color="auto"/>
              <w:left w:val="single" w:sz="6" w:space="0" w:color="auto"/>
              <w:bottom w:val="single" w:sz="6" w:space="0" w:color="auto"/>
              <w:right w:val="single" w:sz="6" w:space="0" w:color="auto"/>
            </w:tcBorders>
          </w:tcPr>
          <w:p w14:paraId="21FC7C93" w14:textId="77777777" w:rsidR="005D7F8D" w:rsidRPr="00D566A0" w:rsidRDefault="005D7F8D" w:rsidP="005D7F8D">
            <w:pPr>
              <w:spacing w:before="60" w:after="60" w:line="240" w:lineRule="atLeast"/>
              <w:jc w:val="center"/>
              <w:rPr>
                <w:sz w:val="20"/>
                <w:lang w:val="ru-RU"/>
              </w:rPr>
            </w:pPr>
          </w:p>
        </w:tc>
        <w:tc>
          <w:tcPr>
            <w:tcW w:w="2324" w:type="dxa"/>
            <w:tcBorders>
              <w:top w:val="single" w:sz="6" w:space="0" w:color="auto"/>
              <w:left w:val="single" w:sz="6" w:space="0" w:color="auto"/>
              <w:bottom w:val="single" w:sz="6" w:space="0" w:color="auto"/>
              <w:right w:val="single" w:sz="6" w:space="0" w:color="auto"/>
            </w:tcBorders>
          </w:tcPr>
          <w:p w14:paraId="6E43DCC1" w14:textId="77777777" w:rsidR="005D7F8D" w:rsidRPr="00D566A0" w:rsidRDefault="005D7F8D" w:rsidP="005D7F8D">
            <w:pPr>
              <w:spacing w:before="60" w:after="60" w:line="240" w:lineRule="atLeast"/>
              <w:jc w:val="center"/>
              <w:rPr>
                <w:sz w:val="20"/>
                <w:lang w:val="ru-RU"/>
              </w:rPr>
            </w:pPr>
          </w:p>
        </w:tc>
      </w:tr>
      <w:tr w:rsidR="009931CD" w:rsidRPr="007F48C0" w14:paraId="154C985C"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020F98C3" w14:textId="77777777" w:rsidR="009931CD" w:rsidRPr="00D566A0" w:rsidRDefault="009931CD" w:rsidP="004D5990">
            <w:pPr>
              <w:spacing w:before="60" w:after="60" w:line="240" w:lineRule="atLeast"/>
              <w:jc w:val="center"/>
              <w:rPr>
                <w:sz w:val="20"/>
                <w:lang w:val="ru-RU"/>
              </w:rPr>
            </w:pPr>
          </w:p>
        </w:tc>
        <w:tc>
          <w:tcPr>
            <w:tcW w:w="3771" w:type="dxa"/>
            <w:tcBorders>
              <w:top w:val="single" w:sz="6" w:space="0" w:color="auto"/>
              <w:left w:val="single" w:sz="6" w:space="0" w:color="auto"/>
              <w:bottom w:val="single" w:sz="6" w:space="0" w:color="auto"/>
              <w:right w:val="single" w:sz="6" w:space="0" w:color="auto"/>
            </w:tcBorders>
          </w:tcPr>
          <w:p w14:paraId="2B6420F2" w14:textId="77777777" w:rsidR="009931CD" w:rsidRPr="00D566A0" w:rsidRDefault="009931CD" w:rsidP="004D5990">
            <w:pPr>
              <w:spacing w:before="60" w:after="60" w:line="240" w:lineRule="atLeast"/>
              <w:jc w:val="left"/>
              <w:rPr>
                <w:sz w:val="20"/>
                <w:lang w:val="ru-RU"/>
              </w:rPr>
            </w:pPr>
          </w:p>
        </w:tc>
        <w:tc>
          <w:tcPr>
            <w:tcW w:w="2324" w:type="dxa"/>
            <w:tcBorders>
              <w:top w:val="single" w:sz="6" w:space="0" w:color="auto"/>
              <w:left w:val="single" w:sz="6" w:space="0" w:color="auto"/>
              <w:bottom w:val="single" w:sz="6" w:space="0" w:color="auto"/>
              <w:right w:val="single" w:sz="6" w:space="0" w:color="auto"/>
            </w:tcBorders>
          </w:tcPr>
          <w:p w14:paraId="3B50AEEC" w14:textId="77777777" w:rsidR="009931CD" w:rsidRPr="00D566A0" w:rsidRDefault="009931CD" w:rsidP="004D5990">
            <w:pPr>
              <w:spacing w:before="60" w:after="60" w:line="240" w:lineRule="atLeast"/>
              <w:jc w:val="center"/>
              <w:rPr>
                <w:sz w:val="20"/>
                <w:lang w:val="ru-RU"/>
              </w:rPr>
            </w:pPr>
          </w:p>
        </w:tc>
        <w:tc>
          <w:tcPr>
            <w:tcW w:w="2324" w:type="dxa"/>
            <w:tcBorders>
              <w:top w:val="single" w:sz="6" w:space="0" w:color="auto"/>
              <w:left w:val="single" w:sz="6" w:space="0" w:color="auto"/>
              <w:bottom w:val="single" w:sz="6" w:space="0" w:color="auto"/>
              <w:right w:val="single" w:sz="6" w:space="0" w:color="auto"/>
            </w:tcBorders>
          </w:tcPr>
          <w:p w14:paraId="21535766" w14:textId="77777777" w:rsidR="009931CD" w:rsidRPr="00D566A0" w:rsidRDefault="009931CD" w:rsidP="004D5990">
            <w:pPr>
              <w:spacing w:before="60" w:after="60" w:line="240" w:lineRule="atLeast"/>
              <w:jc w:val="center"/>
              <w:rPr>
                <w:sz w:val="20"/>
                <w:lang w:val="ru-RU"/>
              </w:rPr>
            </w:pPr>
          </w:p>
        </w:tc>
      </w:tr>
      <w:tr w:rsidR="009931CD" w:rsidRPr="007F48C0" w14:paraId="7760FDE1" w14:textId="77777777" w:rsidTr="004D5990">
        <w:trPr>
          <w:cantSplit/>
        </w:trPr>
        <w:tc>
          <w:tcPr>
            <w:tcW w:w="877" w:type="dxa"/>
            <w:tcBorders>
              <w:top w:val="single" w:sz="6" w:space="0" w:color="auto"/>
              <w:left w:val="single" w:sz="6" w:space="0" w:color="auto"/>
              <w:bottom w:val="single" w:sz="6" w:space="0" w:color="auto"/>
              <w:right w:val="single" w:sz="6" w:space="0" w:color="auto"/>
            </w:tcBorders>
          </w:tcPr>
          <w:p w14:paraId="367DACA8" w14:textId="77777777" w:rsidR="009931CD" w:rsidRPr="00D566A0" w:rsidRDefault="009931CD" w:rsidP="004D5990">
            <w:pPr>
              <w:spacing w:before="60" w:after="60" w:line="240" w:lineRule="atLeast"/>
              <w:jc w:val="center"/>
              <w:rPr>
                <w:sz w:val="20"/>
                <w:lang w:val="ru-RU"/>
              </w:rPr>
            </w:pPr>
          </w:p>
        </w:tc>
        <w:tc>
          <w:tcPr>
            <w:tcW w:w="3771" w:type="dxa"/>
            <w:tcBorders>
              <w:top w:val="single" w:sz="6" w:space="0" w:color="auto"/>
              <w:left w:val="single" w:sz="6" w:space="0" w:color="auto"/>
              <w:bottom w:val="single" w:sz="6" w:space="0" w:color="auto"/>
              <w:right w:val="single" w:sz="6" w:space="0" w:color="auto"/>
            </w:tcBorders>
          </w:tcPr>
          <w:p w14:paraId="0E557B75" w14:textId="77777777" w:rsidR="009931CD" w:rsidRPr="00D566A0" w:rsidRDefault="009931CD" w:rsidP="004D5990">
            <w:pPr>
              <w:spacing w:before="60" w:after="60" w:line="240" w:lineRule="atLeast"/>
              <w:jc w:val="left"/>
              <w:rPr>
                <w:sz w:val="20"/>
                <w:lang w:val="ru-RU"/>
              </w:rPr>
            </w:pPr>
          </w:p>
        </w:tc>
        <w:tc>
          <w:tcPr>
            <w:tcW w:w="2324" w:type="dxa"/>
            <w:tcBorders>
              <w:top w:val="single" w:sz="6" w:space="0" w:color="auto"/>
              <w:left w:val="single" w:sz="6" w:space="0" w:color="auto"/>
              <w:bottom w:val="single" w:sz="6" w:space="0" w:color="auto"/>
              <w:right w:val="single" w:sz="6" w:space="0" w:color="auto"/>
            </w:tcBorders>
          </w:tcPr>
          <w:p w14:paraId="006DE37E" w14:textId="77777777" w:rsidR="009931CD" w:rsidRPr="00D566A0" w:rsidRDefault="009931CD" w:rsidP="004D5990">
            <w:pPr>
              <w:spacing w:before="60" w:after="60" w:line="240" w:lineRule="atLeast"/>
              <w:jc w:val="center"/>
              <w:rPr>
                <w:sz w:val="20"/>
                <w:lang w:val="ru-RU"/>
              </w:rPr>
            </w:pPr>
          </w:p>
        </w:tc>
        <w:tc>
          <w:tcPr>
            <w:tcW w:w="2324" w:type="dxa"/>
            <w:tcBorders>
              <w:top w:val="single" w:sz="6" w:space="0" w:color="auto"/>
              <w:left w:val="single" w:sz="6" w:space="0" w:color="auto"/>
              <w:bottom w:val="single" w:sz="6" w:space="0" w:color="auto"/>
              <w:right w:val="single" w:sz="6" w:space="0" w:color="auto"/>
            </w:tcBorders>
          </w:tcPr>
          <w:p w14:paraId="12BCFDCB" w14:textId="77777777" w:rsidR="009931CD" w:rsidRPr="00D566A0" w:rsidRDefault="009931CD" w:rsidP="004D5990">
            <w:pPr>
              <w:spacing w:before="60" w:after="60" w:line="240" w:lineRule="atLeast"/>
              <w:jc w:val="center"/>
              <w:rPr>
                <w:sz w:val="20"/>
                <w:lang w:val="ru-RU"/>
              </w:rPr>
            </w:pPr>
          </w:p>
        </w:tc>
      </w:tr>
    </w:tbl>
    <w:p w14:paraId="57E27D33" w14:textId="77777777" w:rsidR="00212AB4" w:rsidRPr="00D566A0" w:rsidRDefault="00212AB4" w:rsidP="00212AB4">
      <w:pPr>
        <w:spacing w:line="240" w:lineRule="atLeast"/>
        <w:rPr>
          <w:i/>
          <w:sz w:val="20"/>
          <w:lang w:val="ru-RU"/>
        </w:rPr>
      </w:pPr>
      <w:r w:rsidRPr="00D566A0">
        <w:rPr>
          <w:i/>
          <w:sz w:val="20"/>
          <w:u w:val="single"/>
          <w:lang w:val="ru-RU"/>
        </w:rPr>
        <w:t>Примечание:</w:t>
      </w:r>
      <w:r w:rsidRPr="00D566A0">
        <w:rPr>
          <w:i/>
          <w:sz w:val="20"/>
          <w:lang w:val="ru-RU"/>
        </w:rPr>
        <w:t xml:space="preserve"> * - местная валюта</w:t>
      </w:r>
    </w:p>
    <w:tbl>
      <w:tblPr>
        <w:tblW w:w="9282" w:type="dxa"/>
        <w:tblInd w:w="-12" w:type="dxa"/>
        <w:tblLayout w:type="fixed"/>
        <w:tblLook w:val="01E0" w:firstRow="1" w:lastRow="1" w:firstColumn="1" w:lastColumn="1" w:noHBand="0" w:noVBand="0"/>
      </w:tblPr>
      <w:tblGrid>
        <w:gridCol w:w="9282"/>
      </w:tblGrid>
      <w:tr w:rsidR="00212AB4" w:rsidRPr="00D566A0" w14:paraId="643FC0D1" w14:textId="77777777" w:rsidTr="00CE14F7">
        <w:tc>
          <w:tcPr>
            <w:tcW w:w="9282" w:type="dxa"/>
          </w:tcPr>
          <w:p w14:paraId="26EA04BD" w14:textId="77777777" w:rsidR="00212AB4" w:rsidRPr="00D566A0" w:rsidRDefault="00212AB4" w:rsidP="00CE14F7">
            <w:pPr>
              <w:tabs>
                <w:tab w:val="right" w:pos="4140"/>
                <w:tab w:val="left" w:pos="4500"/>
                <w:tab w:val="right" w:pos="9000"/>
              </w:tabs>
              <w:suppressAutoHyphens/>
              <w:spacing w:before="240"/>
              <w:rPr>
                <w:sz w:val="20"/>
                <w:lang w:val="ru-RU"/>
              </w:rPr>
            </w:pPr>
            <w:r w:rsidRPr="00D566A0">
              <w:rPr>
                <w:sz w:val="20"/>
                <w:lang w:val="ru-RU"/>
              </w:rPr>
              <w:t>Имя:</w:t>
            </w:r>
          </w:p>
          <w:p w14:paraId="7AC4A01F" w14:textId="7EA61D00" w:rsidR="00212AB4" w:rsidRPr="00D566A0" w:rsidRDefault="00E36E5B" w:rsidP="00CE14F7">
            <w:pPr>
              <w:tabs>
                <w:tab w:val="right" w:pos="4140"/>
                <w:tab w:val="left" w:pos="4500"/>
                <w:tab w:val="right" w:pos="9000"/>
              </w:tabs>
              <w:suppressAutoHyphens/>
              <w:spacing w:before="240"/>
              <w:rPr>
                <w:sz w:val="20"/>
                <w:lang w:val="ru-RU"/>
              </w:rPr>
            </w:pPr>
            <w:r>
              <w:rPr>
                <w:sz w:val="20"/>
                <w:lang w:val="ru-RU"/>
              </w:rPr>
              <w:t>Должность</w:t>
            </w:r>
            <w:r w:rsidR="00212AB4" w:rsidRPr="00D566A0">
              <w:rPr>
                <w:sz w:val="20"/>
                <w:lang w:val="ru-RU"/>
              </w:rPr>
              <w:t>:</w:t>
            </w:r>
          </w:p>
        </w:tc>
      </w:tr>
      <w:tr w:rsidR="00212AB4" w:rsidRPr="00D566A0" w14:paraId="126DACF6" w14:textId="77777777" w:rsidTr="00CE14F7">
        <w:tc>
          <w:tcPr>
            <w:tcW w:w="9282" w:type="dxa"/>
          </w:tcPr>
          <w:p w14:paraId="7CD4FFFE" w14:textId="77777777" w:rsidR="00212AB4" w:rsidRPr="00D566A0" w:rsidRDefault="00212AB4" w:rsidP="00CE14F7">
            <w:pPr>
              <w:tabs>
                <w:tab w:val="right" w:pos="4140"/>
                <w:tab w:val="left" w:pos="4500"/>
                <w:tab w:val="right" w:pos="9000"/>
              </w:tabs>
              <w:suppressAutoHyphens/>
              <w:spacing w:before="240"/>
              <w:rPr>
                <w:sz w:val="20"/>
                <w:u w:val="single"/>
                <w:lang w:val="ru-RU"/>
              </w:rPr>
            </w:pPr>
            <w:r w:rsidRPr="00D566A0">
              <w:rPr>
                <w:sz w:val="20"/>
                <w:lang w:val="ru-RU"/>
              </w:rPr>
              <w:t xml:space="preserve">Подпись: </w:t>
            </w:r>
          </w:p>
        </w:tc>
      </w:tr>
      <w:tr w:rsidR="00212AB4" w:rsidRPr="007273A5" w14:paraId="1B8F8D2E" w14:textId="77777777" w:rsidTr="00CE14F7">
        <w:tc>
          <w:tcPr>
            <w:tcW w:w="9282" w:type="dxa"/>
          </w:tcPr>
          <w:p w14:paraId="14910C3F" w14:textId="45B37A4B" w:rsidR="00212AB4" w:rsidRPr="00D566A0" w:rsidRDefault="00212AB4" w:rsidP="00CE14F7">
            <w:pPr>
              <w:tabs>
                <w:tab w:val="left" w:pos="5238"/>
                <w:tab w:val="left" w:pos="5474"/>
                <w:tab w:val="left" w:pos="9468"/>
              </w:tabs>
              <w:suppressAutoHyphens/>
              <w:spacing w:before="240"/>
              <w:jc w:val="left"/>
              <w:rPr>
                <w:sz w:val="20"/>
                <w:lang w:val="ru-RU"/>
              </w:rPr>
            </w:pPr>
            <w:r w:rsidRPr="00D566A0">
              <w:rPr>
                <w:sz w:val="20"/>
                <w:lang w:val="ru-RU"/>
              </w:rPr>
              <w:t xml:space="preserve">Надлежащим образом уполномоченный на подписание </w:t>
            </w:r>
            <w:r w:rsidR="00E36E5B">
              <w:rPr>
                <w:sz w:val="20"/>
                <w:lang w:val="ru-RU"/>
              </w:rPr>
              <w:t>заявки</w:t>
            </w:r>
            <w:r w:rsidRPr="00D566A0">
              <w:rPr>
                <w:sz w:val="20"/>
                <w:lang w:val="ru-RU"/>
              </w:rPr>
              <w:t xml:space="preserve"> от имени: __________________________________</w:t>
            </w:r>
          </w:p>
        </w:tc>
      </w:tr>
      <w:tr w:rsidR="00212AB4" w:rsidRPr="007273A5" w14:paraId="2AB0BA33" w14:textId="77777777" w:rsidTr="00CE14F7">
        <w:tc>
          <w:tcPr>
            <w:tcW w:w="9282" w:type="dxa"/>
          </w:tcPr>
          <w:p w14:paraId="6D27CB57" w14:textId="6B693143" w:rsidR="00212AB4" w:rsidRPr="00D566A0" w:rsidRDefault="00E36E5B" w:rsidP="00CE14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rPr>
                <w:sz w:val="20"/>
                <w:lang w:val="ru-RU"/>
              </w:rPr>
            </w:pPr>
            <w:r>
              <w:rPr>
                <w:sz w:val="20"/>
                <w:lang w:val="ru-RU"/>
              </w:rPr>
              <w:t>Дата (дд.мм.гггг.)</w:t>
            </w:r>
            <w:r w:rsidRPr="00D566A0">
              <w:rPr>
                <w:sz w:val="20"/>
                <w:lang w:val="ru-RU"/>
              </w:rPr>
              <w:t xml:space="preserve"> </w:t>
            </w:r>
            <w:r w:rsidR="00212AB4" w:rsidRPr="00D566A0">
              <w:rPr>
                <w:sz w:val="20"/>
                <w:lang w:val="ru-RU"/>
              </w:rPr>
              <w:t>___________ г.</w:t>
            </w:r>
          </w:p>
        </w:tc>
      </w:tr>
    </w:tbl>
    <w:p w14:paraId="10672EA6" w14:textId="77777777" w:rsidR="00EB5791" w:rsidRPr="00D566A0" w:rsidRDefault="00EB5791" w:rsidP="00B55C53">
      <w:pPr>
        <w:autoSpaceDE w:val="0"/>
        <w:autoSpaceDN w:val="0"/>
        <w:adjustRightInd w:val="0"/>
        <w:jc w:val="left"/>
        <w:rPr>
          <w:b/>
          <w:bCs/>
          <w:szCs w:val="24"/>
          <w:lang w:val="ru-RU"/>
        </w:rPr>
      </w:pPr>
    </w:p>
    <w:p w14:paraId="10672EA7" w14:textId="77777777" w:rsidR="00924789" w:rsidRPr="00D566A0" w:rsidRDefault="00924789" w:rsidP="00B55C53">
      <w:pPr>
        <w:tabs>
          <w:tab w:val="left" w:pos="1440"/>
          <w:tab w:val="left" w:pos="8910"/>
        </w:tabs>
        <w:ind w:left="720" w:hanging="720"/>
        <w:jc w:val="left"/>
        <w:rPr>
          <w:sz w:val="20"/>
          <w:lang w:val="ru-RU"/>
        </w:rPr>
      </w:pPr>
    </w:p>
    <w:p w14:paraId="10672EA8" w14:textId="77777777" w:rsidR="000E4BAA" w:rsidRPr="00D566A0" w:rsidRDefault="000E4BAA">
      <w:pPr>
        <w:rPr>
          <w:lang w:val="ru-RU"/>
        </w:rPr>
      </w:pPr>
      <w:r w:rsidRPr="00D566A0">
        <w:rPr>
          <w:b/>
          <w:lang w:val="ru-RU"/>
        </w:rPr>
        <w:br w:type="page"/>
      </w:r>
    </w:p>
    <w:p w14:paraId="48AB24EE" w14:textId="6B2E27C3" w:rsidR="00CF7222" w:rsidRPr="00D566A0" w:rsidRDefault="0059267A" w:rsidP="00CF7222">
      <w:pPr>
        <w:pStyle w:val="Subheader1"/>
        <w:rPr>
          <w:lang w:val="ru-RU"/>
        </w:rPr>
      </w:pPr>
      <w:bookmarkStart w:id="38" w:name="_Toc3203498"/>
      <w:bookmarkStart w:id="39" w:name="_Toc66985589"/>
      <w:r w:rsidRPr="00D566A0">
        <w:rPr>
          <w:lang w:val="ru-RU"/>
        </w:rPr>
        <w:lastRenderedPageBreak/>
        <w:t xml:space="preserve">Форма </w:t>
      </w:r>
      <w:r w:rsidR="006C7D79">
        <w:rPr>
          <w:lang w:val="ru-RU"/>
        </w:rPr>
        <w:t xml:space="preserve">Заявления об </w:t>
      </w:r>
      <w:bookmarkEnd w:id="38"/>
      <w:bookmarkEnd w:id="39"/>
      <w:r w:rsidR="00EB4337">
        <w:rPr>
          <w:lang w:val="ru-RU"/>
        </w:rPr>
        <w:t>обеспечени</w:t>
      </w:r>
      <w:r w:rsidR="006C7D79">
        <w:rPr>
          <w:lang w:val="ru-RU"/>
        </w:rPr>
        <w:t>и</w:t>
      </w:r>
      <w:r w:rsidR="00EB4337">
        <w:rPr>
          <w:lang w:val="ru-RU"/>
        </w:rPr>
        <w:t xml:space="preserve"> заявки на участие в конкурсе</w:t>
      </w:r>
    </w:p>
    <w:p w14:paraId="68EEA00B" w14:textId="77777777" w:rsidR="00DE2B60" w:rsidRPr="00D566A0" w:rsidRDefault="00DE2B60" w:rsidP="00DE2B60">
      <w:pPr>
        <w:pStyle w:val="NormalWeb"/>
        <w:rPr>
          <w:rFonts w:ascii="Times New Roman" w:hAnsi="Times New Roman" w:cs="Times New Roman"/>
          <w:iCs/>
          <w:sz w:val="20"/>
          <w:szCs w:val="20"/>
          <w:lang w:val="ru-RU"/>
        </w:rPr>
      </w:pPr>
      <w:r w:rsidRPr="00D566A0">
        <w:rPr>
          <w:rFonts w:ascii="Times New Roman" w:hAnsi="Times New Roman" w:cs="Times New Roman"/>
          <w:iCs/>
          <w:sz w:val="20"/>
          <w:szCs w:val="20"/>
          <w:lang w:val="ru-RU"/>
        </w:rPr>
        <w:t xml:space="preserve">Мы, нижеподписавшиеся, заявляем, что: </w:t>
      </w:r>
      <w:r w:rsidRPr="00D566A0">
        <w:rPr>
          <w:rFonts w:ascii="Times New Roman" w:hAnsi="Times New Roman" w:cs="Times New Roman"/>
          <w:iCs/>
          <w:sz w:val="20"/>
          <w:szCs w:val="20"/>
          <w:lang w:val="ru-RU"/>
        </w:rPr>
        <w:tab/>
      </w:r>
      <w:r w:rsidRPr="00D566A0">
        <w:rPr>
          <w:rFonts w:ascii="Times New Roman" w:hAnsi="Times New Roman" w:cs="Times New Roman"/>
          <w:iCs/>
          <w:sz w:val="20"/>
          <w:szCs w:val="20"/>
          <w:lang w:val="ru-RU"/>
        </w:rPr>
        <w:tab/>
      </w:r>
      <w:r w:rsidRPr="00D566A0">
        <w:rPr>
          <w:rFonts w:ascii="Times New Roman" w:hAnsi="Times New Roman" w:cs="Times New Roman"/>
          <w:iCs/>
          <w:sz w:val="20"/>
          <w:szCs w:val="20"/>
          <w:lang w:val="ru-RU"/>
        </w:rPr>
        <w:tab/>
      </w:r>
    </w:p>
    <w:p w14:paraId="257EBA5D" w14:textId="68B34EC9" w:rsidR="00DE2B60" w:rsidRPr="00D566A0" w:rsidRDefault="00DE2B60" w:rsidP="00DE2B60">
      <w:pPr>
        <w:pStyle w:val="NormalWeb"/>
        <w:rPr>
          <w:rFonts w:ascii="Times New Roman" w:hAnsi="Times New Roman" w:cs="Times New Roman"/>
          <w:iCs/>
          <w:sz w:val="20"/>
          <w:szCs w:val="20"/>
          <w:lang w:val="ru-RU"/>
        </w:rPr>
      </w:pPr>
      <w:r w:rsidRPr="00D566A0">
        <w:rPr>
          <w:rFonts w:ascii="Times New Roman" w:hAnsi="Times New Roman" w:cs="Times New Roman"/>
          <w:iCs/>
          <w:sz w:val="20"/>
          <w:szCs w:val="20"/>
          <w:lang w:val="ru-RU"/>
        </w:rPr>
        <w:t>Мы понимаем, что в соответствии с вашими услови</w:t>
      </w:r>
      <w:r w:rsidR="00871584">
        <w:rPr>
          <w:rFonts w:ascii="Times New Roman" w:hAnsi="Times New Roman" w:cs="Times New Roman"/>
          <w:iCs/>
          <w:sz w:val="20"/>
          <w:szCs w:val="20"/>
          <w:lang w:val="ru-RU"/>
        </w:rPr>
        <w:t>ями</w:t>
      </w:r>
      <w:r w:rsidRPr="00D566A0">
        <w:rPr>
          <w:rFonts w:ascii="Times New Roman" w:hAnsi="Times New Roman" w:cs="Times New Roman"/>
          <w:iCs/>
          <w:sz w:val="20"/>
          <w:szCs w:val="20"/>
          <w:lang w:val="ru-RU"/>
        </w:rPr>
        <w:t xml:space="preserve">, </w:t>
      </w:r>
      <w:r w:rsidR="00D61B21">
        <w:rPr>
          <w:rFonts w:ascii="Times New Roman" w:hAnsi="Times New Roman" w:cs="Times New Roman"/>
          <w:iCs/>
          <w:sz w:val="20"/>
          <w:szCs w:val="20"/>
          <w:lang w:val="ru-RU"/>
        </w:rPr>
        <w:t xml:space="preserve">все </w:t>
      </w:r>
      <w:r w:rsidR="006C7D79">
        <w:rPr>
          <w:rFonts w:ascii="Times New Roman" w:hAnsi="Times New Roman" w:cs="Times New Roman"/>
          <w:iCs/>
          <w:sz w:val="20"/>
          <w:szCs w:val="20"/>
          <w:lang w:val="ru-RU"/>
        </w:rPr>
        <w:t xml:space="preserve">конкурсные </w:t>
      </w:r>
      <w:r w:rsidR="00D61B21">
        <w:rPr>
          <w:rFonts w:ascii="Times New Roman" w:hAnsi="Times New Roman" w:cs="Times New Roman"/>
          <w:iCs/>
          <w:sz w:val="20"/>
          <w:szCs w:val="20"/>
          <w:lang w:val="ru-RU"/>
        </w:rPr>
        <w:t>заявки</w:t>
      </w:r>
      <w:r w:rsidR="00D61B21" w:rsidRPr="00D566A0">
        <w:rPr>
          <w:rFonts w:ascii="Times New Roman" w:hAnsi="Times New Roman" w:cs="Times New Roman"/>
          <w:iCs/>
          <w:sz w:val="20"/>
          <w:szCs w:val="20"/>
          <w:lang w:val="ru-RU"/>
        </w:rPr>
        <w:t xml:space="preserve"> </w:t>
      </w:r>
      <w:r w:rsidRPr="00D566A0">
        <w:rPr>
          <w:rFonts w:ascii="Times New Roman" w:hAnsi="Times New Roman" w:cs="Times New Roman"/>
          <w:iCs/>
          <w:sz w:val="20"/>
          <w:szCs w:val="20"/>
          <w:lang w:val="ru-RU"/>
        </w:rPr>
        <w:t xml:space="preserve">должны сопровождаться </w:t>
      </w:r>
      <w:r w:rsidR="006C7D79">
        <w:rPr>
          <w:rFonts w:ascii="Times New Roman" w:hAnsi="Times New Roman" w:cs="Times New Roman"/>
          <w:iCs/>
          <w:sz w:val="20"/>
          <w:szCs w:val="20"/>
          <w:lang w:val="ru-RU"/>
        </w:rPr>
        <w:t>заявлением об обеспечении</w:t>
      </w:r>
      <w:r w:rsidRPr="00D566A0">
        <w:rPr>
          <w:rFonts w:ascii="Times New Roman" w:hAnsi="Times New Roman" w:cs="Times New Roman"/>
          <w:iCs/>
          <w:sz w:val="20"/>
          <w:szCs w:val="20"/>
          <w:lang w:val="ru-RU"/>
        </w:rPr>
        <w:t>.</w:t>
      </w:r>
    </w:p>
    <w:p w14:paraId="09C038A3" w14:textId="2749406B" w:rsidR="00DE2B60" w:rsidRPr="00D566A0" w:rsidRDefault="00DE2B60" w:rsidP="00DE2B60">
      <w:pPr>
        <w:pStyle w:val="NormalWeb"/>
        <w:rPr>
          <w:rFonts w:ascii="Times New Roman" w:hAnsi="Times New Roman" w:cs="Times New Roman"/>
          <w:iCs/>
          <w:sz w:val="20"/>
          <w:szCs w:val="20"/>
          <w:lang w:val="ru-RU"/>
        </w:rPr>
      </w:pPr>
      <w:r w:rsidRPr="00D566A0">
        <w:rPr>
          <w:rFonts w:ascii="Times New Roman" w:hAnsi="Times New Roman" w:cs="Times New Roman"/>
          <w:iCs/>
          <w:sz w:val="20"/>
          <w:szCs w:val="20"/>
          <w:lang w:val="ru-RU"/>
        </w:rPr>
        <w:t xml:space="preserve">Мы согласны с тем, что мы будем автоматически исключены из участия в </w:t>
      </w:r>
      <w:r w:rsidR="0099293C">
        <w:rPr>
          <w:rFonts w:ascii="Times New Roman" w:hAnsi="Times New Roman" w:cs="Times New Roman"/>
          <w:iCs/>
          <w:sz w:val="20"/>
          <w:szCs w:val="20"/>
          <w:lang w:val="ru-RU"/>
        </w:rPr>
        <w:t xml:space="preserve">конкурсе на </w:t>
      </w:r>
      <w:r w:rsidR="00934E66">
        <w:rPr>
          <w:rFonts w:ascii="Times New Roman" w:hAnsi="Times New Roman" w:cs="Times New Roman"/>
          <w:iCs/>
          <w:sz w:val="20"/>
          <w:szCs w:val="20"/>
          <w:lang w:val="ru-RU"/>
        </w:rPr>
        <w:t>любой контракт</w:t>
      </w:r>
      <w:r w:rsidRPr="00D566A0">
        <w:rPr>
          <w:rFonts w:ascii="Times New Roman" w:hAnsi="Times New Roman" w:cs="Times New Roman"/>
          <w:iCs/>
          <w:sz w:val="20"/>
          <w:szCs w:val="20"/>
          <w:lang w:val="ru-RU"/>
        </w:rPr>
        <w:t xml:space="preserve">, который полностью или частично финансируется НЕФКО, в течение </w:t>
      </w:r>
      <w:r w:rsidRPr="006C0B87">
        <w:rPr>
          <w:rFonts w:ascii="Times New Roman" w:hAnsi="Times New Roman" w:cs="Times New Roman"/>
          <w:iCs/>
          <w:sz w:val="20"/>
          <w:szCs w:val="20"/>
          <w:u w:val="single"/>
          <w:lang w:val="ru-RU"/>
        </w:rPr>
        <w:t xml:space="preserve">трехлетнего </w:t>
      </w:r>
      <w:r w:rsidR="00934E66">
        <w:rPr>
          <w:rFonts w:ascii="Times New Roman" w:hAnsi="Times New Roman" w:cs="Times New Roman"/>
          <w:iCs/>
          <w:sz w:val="20"/>
          <w:szCs w:val="20"/>
          <w:u w:val="single"/>
          <w:lang w:val="ru-RU"/>
        </w:rPr>
        <w:t xml:space="preserve">(3) </w:t>
      </w:r>
      <w:r w:rsidRPr="006C0B87">
        <w:rPr>
          <w:rFonts w:ascii="Times New Roman" w:hAnsi="Times New Roman" w:cs="Times New Roman"/>
          <w:iCs/>
          <w:sz w:val="20"/>
          <w:szCs w:val="20"/>
          <w:u w:val="single"/>
          <w:lang w:val="ru-RU"/>
        </w:rPr>
        <w:t>периода</w:t>
      </w:r>
      <w:r w:rsidRPr="00D566A0">
        <w:rPr>
          <w:rFonts w:ascii="Times New Roman" w:hAnsi="Times New Roman" w:cs="Times New Roman"/>
          <w:iCs/>
          <w:sz w:val="20"/>
          <w:szCs w:val="20"/>
          <w:lang w:val="ru-RU"/>
        </w:rPr>
        <w:t xml:space="preserve">, начиная с даты, когда мы нарушили наши обязательства </w:t>
      </w:r>
      <w:r w:rsidR="00934E66">
        <w:rPr>
          <w:rFonts w:ascii="Times New Roman" w:hAnsi="Times New Roman" w:cs="Times New Roman"/>
          <w:iCs/>
          <w:sz w:val="20"/>
          <w:szCs w:val="20"/>
          <w:lang w:val="ru-RU"/>
        </w:rPr>
        <w:t>по</w:t>
      </w:r>
      <w:r w:rsidR="00934E66" w:rsidRPr="00D566A0">
        <w:rPr>
          <w:rFonts w:ascii="Times New Roman" w:hAnsi="Times New Roman" w:cs="Times New Roman"/>
          <w:iCs/>
          <w:sz w:val="20"/>
          <w:szCs w:val="20"/>
          <w:lang w:val="ru-RU"/>
        </w:rPr>
        <w:t xml:space="preserve"> условия</w:t>
      </w:r>
      <w:r w:rsidR="00934E66">
        <w:rPr>
          <w:rFonts w:ascii="Times New Roman" w:hAnsi="Times New Roman" w:cs="Times New Roman"/>
          <w:iCs/>
          <w:sz w:val="20"/>
          <w:szCs w:val="20"/>
          <w:lang w:val="ru-RU"/>
        </w:rPr>
        <w:t>м конкурса</w:t>
      </w:r>
      <w:r w:rsidRPr="00D566A0">
        <w:rPr>
          <w:rFonts w:ascii="Times New Roman" w:hAnsi="Times New Roman" w:cs="Times New Roman"/>
          <w:iCs/>
          <w:sz w:val="20"/>
          <w:szCs w:val="20"/>
          <w:lang w:val="ru-RU"/>
        </w:rPr>
        <w:t xml:space="preserve">, </w:t>
      </w:r>
      <w:r w:rsidR="00E339EB">
        <w:rPr>
          <w:rFonts w:ascii="Times New Roman" w:hAnsi="Times New Roman" w:cs="Times New Roman"/>
          <w:iCs/>
          <w:sz w:val="20"/>
          <w:szCs w:val="20"/>
          <w:lang w:val="ru-RU"/>
        </w:rPr>
        <w:t>в т.ч.</w:t>
      </w:r>
      <w:r w:rsidRPr="00D566A0">
        <w:rPr>
          <w:rFonts w:ascii="Times New Roman" w:hAnsi="Times New Roman" w:cs="Times New Roman"/>
          <w:iCs/>
          <w:sz w:val="20"/>
          <w:szCs w:val="20"/>
          <w:lang w:val="ru-RU"/>
        </w:rPr>
        <w:t>:</w:t>
      </w:r>
    </w:p>
    <w:p w14:paraId="2E497732" w14:textId="6EDAD3DE" w:rsidR="00DE2B60" w:rsidRPr="00D566A0" w:rsidRDefault="00DE2B60" w:rsidP="00DE2B60">
      <w:pPr>
        <w:pStyle w:val="NormalWeb"/>
        <w:rPr>
          <w:rFonts w:ascii="Times New Roman" w:hAnsi="Times New Roman" w:cs="Times New Roman"/>
          <w:iCs/>
          <w:sz w:val="20"/>
          <w:szCs w:val="20"/>
          <w:lang w:val="ru-RU"/>
        </w:rPr>
      </w:pPr>
      <w:r w:rsidRPr="00D566A0">
        <w:rPr>
          <w:rFonts w:ascii="Times New Roman" w:hAnsi="Times New Roman" w:cs="Times New Roman"/>
          <w:iCs/>
          <w:sz w:val="20"/>
          <w:szCs w:val="20"/>
          <w:lang w:val="ru-RU"/>
        </w:rPr>
        <w:t xml:space="preserve">(a) </w:t>
      </w:r>
      <w:r w:rsidRPr="00D566A0">
        <w:rPr>
          <w:rFonts w:ascii="Times New Roman" w:hAnsi="Times New Roman" w:cs="Times New Roman"/>
          <w:iCs/>
          <w:sz w:val="20"/>
          <w:szCs w:val="20"/>
          <w:lang w:val="ru-RU"/>
        </w:rPr>
        <w:tab/>
      </w:r>
      <w:r w:rsidR="00E339EB">
        <w:rPr>
          <w:rFonts w:ascii="Times New Roman" w:hAnsi="Times New Roman" w:cs="Times New Roman"/>
          <w:iCs/>
          <w:sz w:val="20"/>
          <w:szCs w:val="20"/>
          <w:lang w:val="ru-RU"/>
        </w:rPr>
        <w:t xml:space="preserve">если мы </w:t>
      </w:r>
      <w:r w:rsidRPr="00D566A0">
        <w:rPr>
          <w:rFonts w:ascii="Times New Roman" w:hAnsi="Times New Roman" w:cs="Times New Roman"/>
          <w:iCs/>
          <w:sz w:val="20"/>
          <w:szCs w:val="20"/>
          <w:lang w:val="ru-RU"/>
        </w:rPr>
        <w:t xml:space="preserve">отозвали </w:t>
      </w:r>
      <w:r w:rsidR="00044493">
        <w:rPr>
          <w:rFonts w:ascii="Times New Roman" w:hAnsi="Times New Roman" w:cs="Times New Roman"/>
          <w:iCs/>
          <w:sz w:val="20"/>
          <w:szCs w:val="20"/>
          <w:lang w:val="ru-RU"/>
        </w:rPr>
        <w:t xml:space="preserve">свою конкурсную заявку </w:t>
      </w:r>
      <w:r w:rsidRPr="00D566A0">
        <w:rPr>
          <w:rFonts w:ascii="Times New Roman" w:hAnsi="Times New Roman" w:cs="Times New Roman"/>
          <w:iCs/>
          <w:sz w:val="20"/>
          <w:szCs w:val="20"/>
          <w:lang w:val="ru-RU"/>
        </w:rPr>
        <w:t xml:space="preserve">в течение срока </w:t>
      </w:r>
      <w:r w:rsidR="00044493">
        <w:rPr>
          <w:rFonts w:ascii="Times New Roman" w:hAnsi="Times New Roman" w:cs="Times New Roman"/>
          <w:iCs/>
          <w:sz w:val="20"/>
          <w:szCs w:val="20"/>
          <w:lang w:val="ru-RU"/>
        </w:rPr>
        <w:t xml:space="preserve">ее </w:t>
      </w:r>
      <w:r w:rsidRPr="00D566A0">
        <w:rPr>
          <w:rFonts w:ascii="Times New Roman" w:hAnsi="Times New Roman" w:cs="Times New Roman"/>
          <w:iCs/>
          <w:sz w:val="20"/>
          <w:szCs w:val="20"/>
          <w:lang w:val="ru-RU"/>
        </w:rPr>
        <w:t xml:space="preserve">действия, указанного в </w:t>
      </w:r>
      <w:r w:rsidR="00044493">
        <w:rPr>
          <w:rFonts w:ascii="Times New Roman" w:hAnsi="Times New Roman" w:cs="Times New Roman"/>
          <w:iCs/>
          <w:sz w:val="20"/>
          <w:szCs w:val="20"/>
          <w:lang w:val="ru-RU"/>
        </w:rPr>
        <w:t>П</w:t>
      </w:r>
      <w:r w:rsidRPr="00D566A0">
        <w:rPr>
          <w:rFonts w:ascii="Times New Roman" w:hAnsi="Times New Roman" w:cs="Times New Roman"/>
          <w:iCs/>
          <w:sz w:val="20"/>
          <w:szCs w:val="20"/>
          <w:lang w:val="ru-RU"/>
        </w:rPr>
        <w:t>исьме</w:t>
      </w:r>
      <w:r w:rsidR="00044493">
        <w:rPr>
          <w:rFonts w:ascii="Times New Roman" w:hAnsi="Times New Roman" w:cs="Times New Roman"/>
          <w:iCs/>
          <w:sz w:val="20"/>
          <w:szCs w:val="20"/>
          <w:lang w:val="ru-RU"/>
        </w:rPr>
        <w:t>-заявке</w:t>
      </w:r>
      <w:r w:rsidRPr="00D566A0">
        <w:rPr>
          <w:rFonts w:ascii="Times New Roman" w:hAnsi="Times New Roman" w:cs="Times New Roman"/>
          <w:iCs/>
          <w:sz w:val="20"/>
          <w:szCs w:val="20"/>
          <w:lang w:val="ru-RU"/>
        </w:rPr>
        <w:t>; или</w:t>
      </w:r>
    </w:p>
    <w:p w14:paraId="536E728F" w14:textId="00A15A52" w:rsidR="00DE2B60" w:rsidRDefault="00DE2B60" w:rsidP="00DE2B60">
      <w:pPr>
        <w:pStyle w:val="NormalWeb"/>
        <w:rPr>
          <w:rFonts w:ascii="Times New Roman" w:hAnsi="Times New Roman" w:cs="Times New Roman"/>
          <w:iCs/>
          <w:sz w:val="20"/>
          <w:szCs w:val="20"/>
          <w:lang w:val="ru-RU"/>
        </w:rPr>
      </w:pPr>
      <w:r w:rsidRPr="00D566A0">
        <w:rPr>
          <w:rFonts w:ascii="Times New Roman" w:hAnsi="Times New Roman" w:cs="Times New Roman"/>
          <w:iCs/>
          <w:sz w:val="20"/>
          <w:szCs w:val="20"/>
          <w:lang w:val="ru-RU"/>
        </w:rPr>
        <w:t xml:space="preserve">(b) </w:t>
      </w:r>
      <w:r w:rsidRPr="00D566A0">
        <w:rPr>
          <w:rFonts w:ascii="Times New Roman" w:hAnsi="Times New Roman" w:cs="Times New Roman"/>
          <w:iCs/>
          <w:sz w:val="20"/>
          <w:szCs w:val="20"/>
          <w:lang w:val="ru-RU"/>
        </w:rPr>
        <w:tab/>
      </w:r>
      <w:r w:rsidR="00676A0C">
        <w:rPr>
          <w:rFonts w:ascii="Times New Roman" w:hAnsi="Times New Roman" w:cs="Times New Roman"/>
          <w:iCs/>
          <w:sz w:val="20"/>
          <w:szCs w:val="20"/>
          <w:lang w:val="ru-RU"/>
        </w:rPr>
        <w:t>если</w:t>
      </w:r>
      <w:r w:rsidR="00FB62A2">
        <w:rPr>
          <w:rFonts w:ascii="Times New Roman" w:hAnsi="Times New Roman" w:cs="Times New Roman"/>
          <w:iCs/>
          <w:sz w:val="20"/>
          <w:szCs w:val="20"/>
          <w:lang w:val="ru-RU"/>
        </w:rPr>
        <w:t>,</w:t>
      </w:r>
      <w:r w:rsidR="00676A0C">
        <w:rPr>
          <w:rFonts w:ascii="Times New Roman" w:hAnsi="Times New Roman" w:cs="Times New Roman"/>
          <w:iCs/>
          <w:sz w:val="20"/>
          <w:szCs w:val="20"/>
          <w:lang w:val="ru-RU"/>
        </w:rPr>
        <w:t xml:space="preserve"> </w:t>
      </w:r>
      <w:r w:rsidRPr="00D566A0">
        <w:rPr>
          <w:rFonts w:ascii="Times New Roman" w:hAnsi="Times New Roman" w:cs="Times New Roman"/>
          <w:iCs/>
          <w:sz w:val="20"/>
          <w:szCs w:val="20"/>
          <w:lang w:val="ru-RU"/>
        </w:rPr>
        <w:t xml:space="preserve">будучи </w:t>
      </w:r>
      <w:r w:rsidR="00FB62A2">
        <w:rPr>
          <w:rFonts w:ascii="Times New Roman" w:hAnsi="Times New Roman" w:cs="Times New Roman"/>
          <w:iCs/>
          <w:sz w:val="20"/>
          <w:szCs w:val="20"/>
          <w:lang w:val="ru-RU"/>
        </w:rPr>
        <w:t xml:space="preserve">уведомленными Заказчиком </w:t>
      </w:r>
      <w:r w:rsidRPr="00D566A0">
        <w:rPr>
          <w:rFonts w:ascii="Times New Roman" w:hAnsi="Times New Roman" w:cs="Times New Roman"/>
          <w:iCs/>
          <w:sz w:val="20"/>
          <w:szCs w:val="20"/>
          <w:lang w:val="ru-RU"/>
        </w:rPr>
        <w:t xml:space="preserve">о принятии </w:t>
      </w:r>
      <w:r w:rsidR="00FB62A2">
        <w:rPr>
          <w:rFonts w:ascii="Times New Roman" w:hAnsi="Times New Roman" w:cs="Times New Roman"/>
          <w:iCs/>
          <w:sz w:val="20"/>
          <w:szCs w:val="20"/>
          <w:lang w:val="ru-RU"/>
        </w:rPr>
        <w:t>заявки</w:t>
      </w:r>
      <w:r w:rsidRPr="00D566A0">
        <w:rPr>
          <w:rFonts w:ascii="Times New Roman" w:hAnsi="Times New Roman" w:cs="Times New Roman"/>
          <w:iCs/>
          <w:sz w:val="20"/>
          <w:szCs w:val="20"/>
          <w:lang w:val="ru-RU"/>
        </w:rPr>
        <w:t xml:space="preserve"> в течение</w:t>
      </w:r>
      <w:r w:rsidR="006A469D">
        <w:rPr>
          <w:rFonts w:ascii="Times New Roman" w:hAnsi="Times New Roman" w:cs="Times New Roman"/>
          <w:iCs/>
          <w:sz w:val="20"/>
          <w:szCs w:val="20"/>
          <w:lang w:val="ru-RU"/>
        </w:rPr>
        <w:t xml:space="preserve"> срока ее</w:t>
      </w:r>
      <w:r w:rsidRPr="00D566A0">
        <w:rPr>
          <w:rFonts w:ascii="Times New Roman" w:hAnsi="Times New Roman" w:cs="Times New Roman"/>
          <w:iCs/>
          <w:sz w:val="20"/>
          <w:szCs w:val="20"/>
          <w:lang w:val="ru-RU"/>
        </w:rPr>
        <w:t xml:space="preserve"> действия, </w:t>
      </w:r>
      <w:r w:rsidR="006A469D">
        <w:rPr>
          <w:rFonts w:ascii="Times New Roman" w:hAnsi="Times New Roman" w:cs="Times New Roman"/>
          <w:iCs/>
          <w:sz w:val="20"/>
          <w:szCs w:val="20"/>
          <w:lang w:val="ru-RU"/>
        </w:rPr>
        <w:t xml:space="preserve">мы </w:t>
      </w:r>
      <w:r w:rsidRPr="00D566A0">
        <w:rPr>
          <w:rFonts w:ascii="Times New Roman" w:hAnsi="Times New Roman" w:cs="Times New Roman"/>
          <w:iCs/>
          <w:sz w:val="20"/>
          <w:szCs w:val="20"/>
          <w:lang w:val="ru-RU"/>
        </w:rPr>
        <w:t xml:space="preserve">(i) не </w:t>
      </w:r>
      <w:r w:rsidR="00066D04">
        <w:rPr>
          <w:rFonts w:ascii="Times New Roman" w:hAnsi="Times New Roman" w:cs="Times New Roman"/>
          <w:iCs/>
          <w:sz w:val="20"/>
          <w:szCs w:val="20"/>
          <w:lang w:val="ru-RU"/>
        </w:rPr>
        <w:t xml:space="preserve">в состоянии </w:t>
      </w:r>
      <w:r w:rsidRPr="00D566A0">
        <w:rPr>
          <w:rFonts w:ascii="Times New Roman" w:hAnsi="Times New Roman" w:cs="Times New Roman"/>
          <w:iCs/>
          <w:sz w:val="20"/>
          <w:szCs w:val="20"/>
          <w:lang w:val="ru-RU"/>
        </w:rPr>
        <w:t xml:space="preserve">или </w:t>
      </w:r>
      <w:r w:rsidR="00066D04">
        <w:rPr>
          <w:rFonts w:ascii="Times New Roman" w:hAnsi="Times New Roman" w:cs="Times New Roman"/>
          <w:iCs/>
          <w:sz w:val="20"/>
          <w:szCs w:val="20"/>
          <w:lang w:val="ru-RU"/>
        </w:rPr>
        <w:t>уклоняемся от</w:t>
      </w:r>
      <w:r w:rsidRPr="00D566A0">
        <w:rPr>
          <w:rFonts w:ascii="Times New Roman" w:hAnsi="Times New Roman" w:cs="Times New Roman"/>
          <w:iCs/>
          <w:sz w:val="20"/>
          <w:szCs w:val="20"/>
          <w:lang w:val="ru-RU"/>
        </w:rPr>
        <w:t xml:space="preserve"> подписа</w:t>
      </w:r>
      <w:r w:rsidR="00066D04">
        <w:rPr>
          <w:rFonts w:ascii="Times New Roman" w:hAnsi="Times New Roman" w:cs="Times New Roman"/>
          <w:iCs/>
          <w:sz w:val="20"/>
          <w:szCs w:val="20"/>
          <w:lang w:val="ru-RU"/>
        </w:rPr>
        <w:t>ния</w:t>
      </w:r>
      <w:r w:rsidR="00EF1003">
        <w:rPr>
          <w:rFonts w:ascii="Times New Roman" w:hAnsi="Times New Roman" w:cs="Times New Roman"/>
          <w:iCs/>
          <w:sz w:val="20"/>
          <w:szCs w:val="20"/>
          <w:lang w:val="ru-RU"/>
        </w:rPr>
        <w:t xml:space="preserve"> Контракта</w:t>
      </w:r>
      <w:r w:rsidRPr="00D566A0">
        <w:rPr>
          <w:rFonts w:ascii="Times New Roman" w:hAnsi="Times New Roman" w:cs="Times New Roman"/>
          <w:iCs/>
          <w:sz w:val="20"/>
          <w:szCs w:val="20"/>
          <w:lang w:val="ru-RU"/>
        </w:rPr>
        <w:t xml:space="preserve">, если </w:t>
      </w:r>
      <w:r w:rsidR="00EF1003">
        <w:rPr>
          <w:rFonts w:ascii="Times New Roman" w:hAnsi="Times New Roman" w:cs="Times New Roman"/>
          <w:iCs/>
          <w:sz w:val="20"/>
          <w:szCs w:val="20"/>
          <w:lang w:val="ru-RU"/>
        </w:rPr>
        <w:t>требуется</w:t>
      </w:r>
      <w:r w:rsidRPr="00D566A0">
        <w:rPr>
          <w:rFonts w:ascii="Times New Roman" w:hAnsi="Times New Roman" w:cs="Times New Roman"/>
          <w:iCs/>
          <w:sz w:val="20"/>
          <w:szCs w:val="20"/>
          <w:lang w:val="ru-RU"/>
        </w:rPr>
        <w:t xml:space="preserve">, или (ii) не </w:t>
      </w:r>
      <w:r w:rsidR="00EF1003">
        <w:rPr>
          <w:rFonts w:ascii="Times New Roman" w:hAnsi="Times New Roman" w:cs="Times New Roman"/>
          <w:iCs/>
          <w:sz w:val="20"/>
          <w:szCs w:val="20"/>
          <w:lang w:val="ru-RU"/>
        </w:rPr>
        <w:t xml:space="preserve">в состоянии </w:t>
      </w:r>
      <w:r w:rsidRPr="00D566A0">
        <w:rPr>
          <w:rFonts w:ascii="Times New Roman" w:hAnsi="Times New Roman" w:cs="Times New Roman"/>
          <w:iCs/>
          <w:sz w:val="20"/>
          <w:szCs w:val="20"/>
          <w:lang w:val="ru-RU"/>
        </w:rPr>
        <w:t xml:space="preserve">или </w:t>
      </w:r>
      <w:r w:rsidR="00EF1003">
        <w:rPr>
          <w:rFonts w:ascii="Times New Roman" w:hAnsi="Times New Roman" w:cs="Times New Roman"/>
          <w:iCs/>
          <w:sz w:val="20"/>
          <w:szCs w:val="20"/>
          <w:lang w:val="ru-RU"/>
        </w:rPr>
        <w:t>уклоняемся</w:t>
      </w:r>
      <w:r w:rsidR="00FE3DE5">
        <w:rPr>
          <w:rFonts w:ascii="Times New Roman" w:hAnsi="Times New Roman" w:cs="Times New Roman"/>
          <w:iCs/>
          <w:sz w:val="20"/>
          <w:szCs w:val="20"/>
          <w:lang w:val="ru-RU"/>
        </w:rPr>
        <w:t xml:space="preserve"> от</w:t>
      </w:r>
      <w:r w:rsidRPr="00D566A0">
        <w:rPr>
          <w:rFonts w:ascii="Times New Roman" w:hAnsi="Times New Roman" w:cs="Times New Roman"/>
          <w:iCs/>
          <w:sz w:val="20"/>
          <w:szCs w:val="20"/>
          <w:lang w:val="ru-RU"/>
        </w:rPr>
        <w:t xml:space="preserve"> предостав</w:t>
      </w:r>
      <w:r w:rsidR="00FE3DE5">
        <w:rPr>
          <w:rFonts w:ascii="Times New Roman" w:hAnsi="Times New Roman" w:cs="Times New Roman"/>
          <w:iCs/>
          <w:sz w:val="20"/>
          <w:szCs w:val="20"/>
          <w:lang w:val="ru-RU"/>
        </w:rPr>
        <w:t>ления</w:t>
      </w:r>
      <w:r w:rsidRPr="00D566A0">
        <w:rPr>
          <w:rFonts w:ascii="Times New Roman" w:hAnsi="Times New Roman" w:cs="Times New Roman"/>
          <w:iCs/>
          <w:sz w:val="20"/>
          <w:szCs w:val="20"/>
          <w:lang w:val="ru-RU"/>
        </w:rPr>
        <w:t xml:space="preserve"> </w:t>
      </w:r>
      <w:r w:rsidR="00FE3DE5">
        <w:rPr>
          <w:rFonts w:ascii="Times New Roman" w:hAnsi="Times New Roman" w:cs="Times New Roman"/>
          <w:iCs/>
          <w:sz w:val="20"/>
          <w:szCs w:val="20"/>
          <w:lang w:val="ru-RU"/>
        </w:rPr>
        <w:t>обеспечения</w:t>
      </w:r>
      <w:r w:rsidRPr="00D566A0">
        <w:rPr>
          <w:rFonts w:ascii="Times New Roman" w:hAnsi="Times New Roman" w:cs="Times New Roman"/>
          <w:iCs/>
          <w:sz w:val="20"/>
          <w:szCs w:val="20"/>
          <w:lang w:val="ru-RU"/>
        </w:rPr>
        <w:t xml:space="preserve"> исполнения </w:t>
      </w:r>
      <w:r w:rsidR="00FE3DE5">
        <w:rPr>
          <w:rFonts w:ascii="Times New Roman" w:hAnsi="Times New Roman" w:cs="Times New Roman"/>
          <w:iCs/>
          <w:sz w:val="20"/>
          <w:szCs w:val="20"/>
          <w:lang w:val="ru-RU"/>
        </w:rPr>
        <w:t>согласно</w:t>
      </w:r>
      <w:r w:rsidRPr="00D566A0">
        <w:rPr>
          <w:rFonts w:ascii="Times New Roman" w:hAnsi="Times New Roman" w:cs="Times New Roman"/>
          <w:iCs/>
          <w:sz w:val="20"/>
          <w:szCs w:val="20"/>
          <w:lang w:val="ru-RU"/>
        </w:rPr>
        <w:t xml:space="preserve"> </w:t>
      </w:r>
      <w:r w:rsidR="003E7725">
        <w:rPr>
          <w:rFonts w:ascii="Times New Roman" w:hAnsi="Times New Roman" w:cs="Times New Roman"/>
          <w:iCs/>
          <w:sz w:val="20"/>
          <w:szCs w:val="20"/>
          <w:lang w:val="ru-RU"/>
        </w:rPr>
        <w:t xml:space="preserve">п. 31 </w:t>
      </w:r>
      <w:r w:rsidRPr="00D566A0">
        <w:rPr>
          <w:rFonts w:ascii="Times New Roman" w:hAnsi="Times New Roman" w:cs="Times New Roman"/>
          <w:iCs/>
          <w:sz w:val="20"/>
          <w:szCs w:val="20"/>
          <w:lang w:val="ru-RU"/>
        </w:rPr>
        <w:t>ИУ</w:t>
      </w:r>
      <w:r w:rsidR="003E7725">
        <w:rPr>
          <w:rFonts w:ascii="Times New Roman" w:hAnsi="Times New Roman" w:cs="Times New Roman"/>
          <w:iCs/>
          <w:sz w:val="20"/>
          <w:szCs w:val="20"/>
          <w:lang w:val="ru-RU"/>
        </w:rPr>
        <w:t>К</w:t>
      </w:r>
      <w:r w:rsidRPr="00D566A0">
        <w:rPr>
          <w:rFonts w:ascii="Times New Roman" w:hAnsi="Times New Roman" w:cs="Times New Roman"/>
          <w:iCs/>
          <w:sz w:val="20"/>
          <w:szCs w:val="20"/>
          <w:lang w:val="ru-RU"/>
        </w:rPr>
        <w:t>.</w:t>
      </w:r>
    </w:p>
    <w:p w14:paraId="663C9228" w14:textId="573DA2D9" w:rsidR="00A21EB5" w:rsidRPr="00D566A0" w:rsidRDefault="008C251B" w:rsidP="00DE2B60">
      <w:pPr>
        <w:pStyle w:val="NormalWeb"/>
        <w:rPr>
          <w:rFonts w:ascii="Times New Roman" w:hAnsi="Times New Roman" w:cs="Times New Roman"/>
          <w:iCs/>
          <w:sz w:val="20"/>
          <w:szCs w:val="20"/>
          <w:lang w:val="ru-RU"/>
        </w:rPr>
      </w:pPr>
      <w:r>
        <w:rPr>
          <w:rFonts w:ascii="Times New Roman" w:hAnsi="Times New Roman" w:cs="Times New Roman"/>
          <w:iCs/>
          <w:sz w:val="20"/>
          <w:szCs w:val="20"/>
          <w:lang w:val="ru-RU"/>
        </w:rPr>
        <w:t>Мы понимаем, что срок действия настоящего Заявления об обеспечении заявки на участие в конкурсе истекает</w:t>
      </w:r>
      <w:r w:rsidR="00511D04">
        <w:rPr>
          <w:rFonts w:ascii="Times New Roman" w:hAnsi="Times New Roman" w:cs="Times New Roman"/>
          <w:iCs/>
          <w:sz w:val="20"/>
          <w:szCs w:val="20"/>
          <w:lang w:val="ru-RU"/>
        </w:rPr>
        <w:t xml:space="preserve"> в случае признания </w:t>
      </w:r>
      <w:r w:rsidR="000F0C0E">
        <w:rPr>
          <w:rFonts w:ascii="Times New Roman" w:hAnsi="Times New Roman" w:cs="Times New Roman"/>
          <w:iCs/>
          <w:sz w:val="20"/>
          <w:szCs w:val="20"/>
          <w:lang w:val="ru-RU"/>
        </w:rPr>
        <w:t>нас проигравшими конкурс, в зависимости от того, что наступит ранее,</w:t>
      </w:r>
      <w:r w:rsidR="0089764A" w:rsidRPr="006C0B87">
        <w:rPr>
          <w:rFonts w:ascii="Times New Roman" w:hAnsi="Times New Roman" w:cs="Times New Roman"/>
          <w:iCs/>
          <w:sz w:val="20"/>
          <w:szCs w:val="20"/>
          <w:lang w:val="ru-RU"/>
        </w:rPr>
        <w:t xml:space="preserve"> (</w:t>
      </w:r>
      <w:r w:rsidR="0089764A">
        <w:rPr>
          <w:rFonts w:ascii="Times New Roman" w:hAnsi="Times New Roman" w:cs="Times New Roman"/>
          <w:iCs/>
          <w:sz w:val="20"/>
          <w:szCs w:val="20"/>
        </w:rPr>
        <w:t>i</w:t>
      </w:r>
      <w:r w:rsidR="0089764A" w:rsidRPr="006C0B87">
        <w:rPr>
          <w:rFonts w:ascii="Times New Roman" w:hAnsi="Times New Roman" w:cs="Times New Roman"/>
          <w:iCs/>
          <w:sz w:val="20"/>
          <w:szCs w:val="20"/>
          <w:lang w:val="ru-RU"/>
        </w:rPr>
        <w:t xml:space="preserve">) </w:t>
      </w:r>
      <w:r w:rsidR="00270B85">
        <w:rPr>
          <w:rFonts w:ascii="Times New Roman" w:hAnsi="Times New Roman" w:cs="Times New Roman"/>
          <w:iCs/>
          <w:sz w:val="20"/>
          <w:szCs w:val="20"/>
          <w:lang w:val="ru-RU"/>
        </w:rPr>
        <w:t>получение нами извещения</w:t>
      </w:r>
      <w:r w:rsidR="000F0C0E">
        <w:rPr>
          <w:rFonts w:ascii="Times New Roman" w:hAnsi="Times New Roman" w:cs="Times New Roman"/>
          <w:iCs/>
          <w:sz w:val="20"/>
          <w:szCs w:val="20"/>
          <w:lang w:val="ru-RU"/>
        </w:rPr>
        <w:t xml:space="preserve"> </w:t>
      </w:r>
      <w:r w:rsidR="00A55572">
        <w:rPr>
          <w:rFonts w:ascii="Times New Roman" w:hAnsi="Times New Roman" w:cs="Times New Roman"/>
          <w:iCs/>
          <w:sz w:val="20"/>
          <w:szCs w:val="20"/>
          <w:lang w:val="ru-RU"/>
        </w:rPr>
        <w:t xml:space="preserve">с указанием имени выигравшего участника конкурса; </w:t>
      </w:r>
      <w:r w:rsidR="0089764A">
        <w:rPr>
          <w:rFonts w:ascii="Times New Roman" w:hAnsi="Times New Roman" w:cs="Times New Roman"/>
          <w:iCs/>
          <w:sz w:val="20"/>
          <w:szCs w:val="20"/>
          <w:lang w:val="ru-RU"/>
        </w:rPr>
        <w:t>или (</w:t>
      </w:r>
      <w:r w:rsidR="0089764A">
        <w:rPr>
          <w:rFonts w:ascii="Times New Roman" w:hAnsi="Times New Roman" w:cs="Times New Roman"/>
          <w:iCs/>
          <w:sz w:val="20"/>
          <w:szCs w:val="20"/>
        </w:rPr>
        <w:t>ii</w:t>
      </w:r>
      <w:r w:rsidR="0089764A" w:rsidRPr="006C0B87">
        <w:rPr>
          <w:rFonts w:ascii="Times New Roman" w:hAnsi="Times New Roman" w:cs="Times New Roman"/>
          <w:iCs/>
          <w:sz w:val="20"/>
          <w:szCs w:val="20"/>
          <w:lang w:val="ru-RU"/>
        </w:rPr>
        <w:t xml:space="preserve">) </w:t>
      </w:r>
      <w:r w:rsidR="000F0C0E">
        <w:rPr>
          <w:rFonts w:ascii="Times New Roman" w:hAnsi="Times New Roman" w:cs="Times New Roman"/>
          <w:iCs/>
          <w:sz w:val="20"/>
          <w:szCs w:val="20"/>
          <w:lang w:val="ru-RU"/>
        </w:rPr>
        <w:t xml:space="preserve">по истечении двадцати восьми </w:t>
      </w:r>
      <w:r w:rsidR="00C72742">
        <w:rPr>
          <w:rFonts w:ascii="Times New Roman" w:hAnsi="Times New Roman" w:cs="Times New Roman"/>
          <w:iCs/>
          <w:sz w:val="20"/>
          <w:szCs w:val="20"/>
          <w:lang w:val="ru-RU"/>
        </w:rPr>
        <w:t>(28) дней</w:t>
      </w:r>
      <w:r w:rsidR="00062706">
        <w:rPr>
          <w:rFonts w:ascii="Times New Roman" w:hAnsi="Times New Roman" w:cs="Times New Roman"/>
          <w:iCs/>
          <w:sz w:val="20"/>
          <w:szCs w:val="20"/>
          <w:lang w:val="ru-RU"/>
        </w:rPr>
        <w:t xml:space="preserve"> после срока действия </w:t>
      </w:r>
      <w:r w:rsidR="0089764A">
        <w:rPr>
          <w:rFonts w:ascii="Times New Roman" w:hAnsi="Times New Roman" w:cs="Times New Roman"/>
          <w:iCs/>
          <w:sz w:val="20"/>
          <w:szCs w:val="20"/>
          <w:lang w:val="ru-RU"/>
        </w:rPr>
        <w:t>Заявки.</w:t>
      </w:r>
      <w:r w:rsidR="00F15970">
        <w:rPr>
          <w:rFonts w:ascii="Times New Roman" w:hAnsi="Times New Roman" w:cs="Times New Roman"/>
          <w:iCs/>
          <w:sz w:val="20"/>
          <w:szCs w:val="20"/>
          <w:lang w:val="ru-RU"/>
        </w:rPr>
        <w:t xml:space="preserve"> </w:t>
      </w:r>
    </w:p>
    <w:p w14:paraId="4F2DB708" w14:textId="6E84023C" w:rsidR="00DE2B60" w:rsidRPr="00D566A0" w:rsidRDefault="003E7725" w:rsidP="00DE2B60">
      <w:pPr>
        <w:pStyle w:val="NormalWeb"/>
        <w:rPr>
          <w:rFonts w:ascii="Times New Roman" w:hAnsi="Times New Roman" w:cs="Times New Roman"/>
          <w:iCs/>
          <w:sz w:val="20"/>
          <w:szCs w:val="20"/>
          <w:lang w:val="ru-RU"/>
        </w:rPr>
      </w:pPr>
      <w:r>
        <w:rPr>
          <w:rFonts w:ascii="Times New Roman" w:hAnsi="Times New Roman" w:cs="Times New Roman"/>
          <w:iCs/>
          <w:sz w:val="20"/>
          <w:szCs w:val="20"/>
          <w:lang w:val="ru-RU"/>
        </w:rPr>
        <w:t>У</w:t>
      </w:r>
      <w:r w:rsidR="00DE2B60" w:rsidRPr="00D566A0">
        <w:rPr>
          <w:rFonts w:ascii="Times New Roman" w:hAnsi="Times New Roman" w:cs="Times New Roman"/>
          <w:iCs/>
          <w:sz w:val="20"/>
          <w:szCs w:val="20"/>
          <w:lang w:val="ru-RU"/>
        </w:rPr>
        <w:t xml:space="preserve">частник </w:t>
      </w:r>
      <w:r w:rsidR="00DE2B60" w:rsidRPr="00D566A0">
        <w:rPr>
          <w:rFonts w:ascii="Times New Roman" w:hAnsi="Times New Roman" w:cs="Times New Roman"/>
          <w:b/>
          <w:bCs/>
          <w:iCs/>
          <w:sz w:val="20"/>
          <w:szCs w:val="20"/>
          <w:lang w:val="ru-RU"/>
        </w:rPr>
        <w:t>*</w:t>
      </w:r>
      <w:r w:rsidR="00DE2B60" w:rsidRPr="00D566A0">
        <w:rPr>
          <w:rFonts w:ascii="Times New Roman" w:hAnsi="Times New Roman" w:cs="Times New Roman"/>
          <w:b/>
          <w:bCs/>
          <w:iCs/>
          <w:sz w:val="20"/>
          <w:szCs w:val="20"/>
          <w:u w:val="single"/>
          <w:lang w:val="ru-RU"/>
        </w:rPr>
        <w:tab/>
      </w:r>
      <w:r w:rsidR="00DE2B60" w:rsidRPr="00D566A0">
        <w:rPr>
          <w:rFonts w:ascii="Times New Roman" w:hAnsi="Times New Roman" w:cs="Times New Roman"/>
          <w:bCs/>
          <w:iCs/>
          <w:sz w:val="20"/>
          <w:szCs w:val="20"/>
          <w:u w:val="single"/>
          <w:lang w:val="ru-RU"/>
        </w:rPr>
        <w:tab/>
      </w:r>
      <w:r w:rsidR="00DE2B60" w:rsidRPr="00D566A0">
        <w:rPr>
          <w:rFonts w:ascii="Times New Roman" w:hAnsi="Times New Roman" w:cs="Times New Roman"/>
          <w:bCs/>
          <w:iCs/>
          <w:sz w:val="20"/>
          <w:szCs w:val="20"/>
          <w:u w:val="single"/>
          <w:lang w:val="ru-RU"/>
        </w:rPr>
        <w:tab/>
      </w:r>
      <w:r w:rsidR="00DE2B60" w:rsidRPr="00D566A0">
        <w:rPr>
          <w:rFonts w:ascii="Times New Roman" w:hAnsi="Times New Roman" w:cs="Times New Roman"/>
          <w:bCs/>
          <w:iCs/>
          <w:sz w:val="20"/>
          <w:szCs w:val="20"/>
          <w:u w:val="single"/>
          <w:lang w:val="ru-RU"/>
        </w:rPr>
        <w:tab/>
      </w:r>
      <w:r w:rsidR="00DE2B60" w:rsidRPr="00D566A0">
        <w:rPr>
          <w:rFonts w:ascii="Times New Roman" w:hAnsi="Times New Roman" w:cs="Times New Roman"/>
          <w:bCs/>
          <w:iCs/>
          <w:sz w:val="20"/>
          <w:szCs w:val="20"/>
          <w:u w:val="single"/>
          <w:lang w:val="ru-RU"/>
        </w:rPr>
        <w:tab/>
      </w:r>
      <w:r w:rsidR="00DE2B60" w:rsidRPr="00D566A0">
        <w:rPr>
          <w:rFonts w:ascii="Times New Roman" w:hAnsi="Times New Roman" w:cs="Times New Roman"/>
          <w:bCs/>
          <w:iCs/>
          <w:sz w:val="20"/>
          <w:szCs w:val="20"/>
          <w:u w:val="single"/>
          <w:lang w:val="ru-RU"/>
        </w:rPr>
        <w:tab/>
      </w:r>
      <w:r w:rsidR="00DE2B60" w:rsidRPr="00D566A0">
        <w:rPr>
          <w:rFonts w:ascii="Times New Roman" w:hAnsi="Times New Roman" w:cs="Times New Roman"/>
          <w:bCs/>
          <w:iCs/>
          <w:sz w:val="20"/>
          <w:szCs w:val="20"/>
          <w:u w:val="single"/>
          <w:lang w:val="ru-RU"/>
        </w:rPr>
        <w:tab/>
      </w:r>
      <w:r w:rsidR="00DE2B60" w:rsidRPr="00D566A0">
        <w:rPr>
          <w:rFonts w:ascii="Times New Roman" w:hAnsi="Times New Roman" w:cs="Times New Roman"/>
          <w:bCs/>
          <w:iCs/>
          <w:sz w:val="20"/>
          <w:szCs w:val="20"/>
          <w:u w:val="single"/>
          <w:lang w:val="ru-RU"/>
        </w:rPr>
        <w:tab/>
      </w:r>
      <w:r w:rsidR="00DE2B60" w:rsidRPr="00D566A0">
        <w:rPr>
          <w:rFonts w:ascii="Times New Roman" w:hAnsi="Times New Roman" w:cs="Times New Roman"/>
          <w:iCs/>
          <w:sz w:val="20"/>
          <w:szCs w:val="20"/>
          <w:u w:val="single"/>
          <w:lang w:val="ru-RU"/>
        </w:rPr>
        <w:tab/>
      </w:r>
    </w:p>
    <w:p w14:paraId="27D39B01" w14:textId="5956A08C" w:rsidR="00DE2B60" w:rsidRPr="00D566A0" w:rsidRDefault="00DE2B60" w:rsidP="00DE2B60">
      <w:pPr>
        <w:pStyle w:val="NormalWeb"/>
        <w:rPr>
          <w:rFonts w:ascii="Times New Roman" w:hAnsi="Times New Roman" w:cs="Times New Roman"/>
          <w:iCs/>
          <w:sz w:val="20"/>
          <w:szCs w:val="20"/>
          <w:u w:val="single"/>
          <w:lang w:val="ru-RU"/>
        </w:rPr>
      </w:pPr>
      <w:r w:rsidRPr="00D566A0">
        <w:rPr>
          <w:rFonts w:ascii="Times New Roman" w:hAnsi="Times New Roman" w:cs="Times New Roman"/>
          <w:iCs/>
          <w:sz w:val="20"/>
          <w:szCs w:val="20"/>
          <w:lang w:val="ru-RU"/>
        </w:rPr>
        <w:t>Имя лица, надлежащим образом уполномоченного подпис</w:t>
      </w:r>
      <w:r w:rsidR="003E7725">
        <w:rPr>
          <w:rFonts w:ascii="Times New Roman" w:hAnsi="Times New Roman" w:cs="Times New Roman"/>
          <w:iCs/>
          <w:sz w:val="20"/>
          <w:szCs w:val="20"/>
          <w:lang w:val="ru-RU"/>
        </w:rPr>
        <w:t>ыв</w:t>
      </w:r>
      <w:r w:rsidRPr="00D566A0">
        <w:rPr>
          <w:rFonts w:ascii="Times New Roman" w:hAnsi="Times New Roman" w:cs="Times New Roman"/>
          <w:iCs/>
          <w:sz w:val="20"/>
          <w:szCs w:val="20"/>
          <w:lang w:val="ru-RU"/>
        </w:rPr>
        <w:t xml:space="preserve">ать </w:t>
      </w:r>
      <w:r w:rsidR="003E7725">
        <w:rPr>
          <w:rFonts w:ascii="Times New Roman" w:hAnsi="Times New Roman" w:cs="Times New Roman"/>
          <w:iCs/>
          <w:sz w:val="20"/>
          <w:szCs w:val="20"/>
          <w:lang w:val="ru-RU"/>
        </w:rPr>
        <w:t>заявку</w:t>
      </w:r>
      <w:r w:rsidR="003E7725" w:rsidRPr="00D566A0">
        <w:rPr>
          <w:rFonts w:ascii="Times New Roman" w:hAnsi="Times New Roman" w:cs="Times New Roman"/>
          <w:iCs/>
          <w:sz w:val="20"/>
          <w:szCs w:val="20"/>
          <w:lang w:val="ru-RU"/>
        </w:rPr>
        <w:t xml:space="preserve"> </w:t>
      </w:r>
      <w:r w:rsidRPr="00D566A0">
        <w:rPr>
          <w:rFonts w:ascii="Times New Roman" w:hAnsi="Times New Roman" w:cs="Times New Roman"/>
          <w:iCs/>
          <w:sz w:val="20"/>
          <w:szCs w:val="20"/>
          <w:lang w:val="ru-RU"/>
        </w:rPr>
        <w:t xml:space="preserve">от имени Участника </w:t>
      </w:r>
      <w:r w:rsidRPr="00D566A0">
        <w:rPr>
          <w:rFonts w:ascii="Times New Roman" w:hAnsi="Times New Roman" w:cs="Times New Roman"/>
          <w:b/>
          <w:bCs/>
          <w:iCs/>
          <w:sz w:val="20"/>
          <w:szCs w:val="20"/>
          <w:lang w:val="ru-RU"/>
        </w:rPr>
        <w:t>**</w:t>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p>
    <w:p w14:paraId="7BEE3AD2" w14:textId="74B14CD6" w:rsidR="00DE2B60" w:rsidRPr="00D566A0" w:rsidRDefault="00DE2B60" w:rsidP="00DE2B60">
      <w:pPr>
        <w:pStyle w:val="NormalWeb"/>
        <w:rPr>
          <w:rFonts w:ascii="Times New Roman" w:hAnsi="Times New Roman" w:cs="Times New Roman"/>
          <w:iCs/>
          <w:sz w:val="20"/>
          <w:szCs w:val="20"/>
          <w:u w:val="single"/>
          <w:lang w:val="ru-RU"/>
        </w:rPr>
      </w:pPr>
      <w:r w:rsidRPr="00D566A0">
        <w:rPr>
          <w:rFonts w:ascii="Times New Roman" w:hAnsi="Times New Roman" w:cs="Times New Roman"/>
          <w:iCs/>
          <w:sz w:val="20"/>
          <w:szCs w:val="20"/>
          <w:lang w:val="ru-RU"/>
        </w:rPr>
        <w:t>Должность лица, подпис</w:t>
      </w:r>
      <w:r w:rsidR="009D003E">
        <w:rPr>
          <w:rFonts w:ascii="Times New Roman" w:hAnsi="Times New Roman" w:cs="Times New Roman"/>
          <w:iCs/>
          <w:sz w:val="20"/>
          <w:szCs w:val="20"/>
          <w:lang w:val="ru-RU"/>
        </w:rPr>
        <w:t>авшего</w:t>
      </w:r>
      <w:r w:rsidRPr="00D566A0">
        <w:rPr>
          <w:rFonts w:ascii="Times New Roman" w:hAnsi="Times New Roman" w:cs="Times New Roman"/>
          <w:iCs/>
          <w:sz w:val="20"/>
          <w:szCs w:val="20"/>
          <w:lang w:val="ru-RU"/>
        </w:rPr>
        <w:t xml:space="preserve"> </w:t>
      </w:r>
      <w:r w:rsidR="003E7725">
        <w:rPr>
          <w:rFonts w:ascii="Times New Roman" w:hAnsi="Times New Roman" w:cs="Times New Roman"/>
          <w:iCs/>
          <w:sz w:val="20"/>
          <w:szCs w:val="20"/>
          <w:lang w:val="ru-RU"/>
        </w:rPr>
        <w:t>заявку</w:t>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p>
    <w:p w14:paraId="7D5372BC" w14:textId="77777777" w:rsidR="00DE2B60" w:rsidRPr="00D566A0" w:rsidRDefault="00DE2B60" w:rsidP="00DE2B60">
      <w:pPr>
        <w:pStyle w:val="NormalWeb"/>
        <w:rPr>
          <w:rFonts w:ascii="Times New Roman" w:hAnsi="Times New Roman" w:cs="Times New Roman"/>
          <w:iCs/>
          <w:sz w:val="20"/>
          <w:szCs w:val="20"/>
          <w:lang w:val="ru-RU"/>
        </w:rPr>
      </w:pPr>
      <w:r w:rsidRPr="00D566A0">
        <w:rPr>
          <w:rFonts w:ascii="Times New Roman" w:hAnsi="Times New Roman" w:cs="Times New Roman"/>
          <w:iCs/>
          <w:sz w:val="20"/>
          <w:szCs w:val="20"/>
          <w:lang w:val="ru-RU"/>
        </w:rPr>
        <w:t>Подпись лица, указанного выше</w:t>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r w:rsidRPr="00D566A0">
        <w:rPr>
          <w:rFonts w:ascii="Times New Roman" w:hAnsi="Times New Roman" w:cs="Times New Roman"/>
          <w:iCs/>
          <w:sz w:val="20"/>
          <w:szCs w:val="20"/>
          <w:u w:val="single"/>
          <w:lang w:val="ru-RU"/>
        </w:rPr>
        <w:tab/>
      </w:r>
    </w:p>
    <w:p w14:paraId="05659E98" w14:textId="50DD9811" w:rsidR="00DE2B60" w:rsidRPr="00D566A0" w:rsidRDefault="00DE2B60" w:rsidP="00DE2B60">
      <w:pPr>
        <w:pStyle w:val="NormalWeb"/>
        <w:rPr>
          <w:rFonts w:ascii="Times New Roman" w:hAnsi="Times New Roman" w:cs="Times New Roman"/>
          <w:iCs/>
          <w:sz w:val="20"/>
          <w:szCs w:val="20"/>
          <w:lang w:val="ru-RU"/>
        </w:rPr>
      </w:pPr>
      <w:r w:rsidRPr="00D566A0">
        <w:rPr>
          <w:rFonts w:ascii="Times New Roman" w:hAnsi="Times New Roman" w:cs="Times New Roman"/>
          <w:iCs/>
          <w:sz w:val="20"/>
          <w:szCs w:val="20"/>
          <w:lang w:val="ru-RU"/>
        </w:rPr>
        <w:t>Дата подписания ___________________________</w:t>
      </w:r>
      <w:r w:rsidR="003E7725">
        <w:rPr>
          <w:rFonts w:ascii="Times New Roman" w:hAnsi="Times New Roman" w:cs="Times New Roman"/>
          <w:iCs/>
          <w:sz w:val="20"/>
          <w:szCs w:val="20"/>
          <w:lang w:val="ru-RU"/>
        </w:rPr>
        <w:t xml:space="preserve"> </w:t>
      </w:r>
      <w:r w:rsidRPr="00D566A0">
        <w:rPr>
          <w:rFonts w:ascii="Times New Roman" w:hAnsi="Times New Roman" w:cs="Times New Roman"/>
          <w:iCs/>
          <w:sz w:val="20"/>
          <w:szCs w:val="20"/>
          <w:lang w:val="ru-RU"/>
        </w:rPr>
        <w:t xml:space="preserve"> ___________________,  _____</w:t>
      </w:r>
    </w:p>
    <w:p w14:paraId="2681F048" w14:textId="368DE1AE" w:rsidR="00DE2B60" w:rsidRPr="00D566A0" w:rsidRDefault="00DE2B60" w:rsidP="00DE2B60">
      <w:pPr>
        <w:pStyle w:val="NormalWeb"/>
        <w:rPr>
          <w:rFonts w:ascii="Times New Roman" w:hAnsi="Times New Roman" w:cs="Times New Roman"/>
          <w:iCs/>
          <w:sz w:val="20"/>
          <w:szCs w:val="20"/>
          <w:lang w:val="ru-RU"/>
        </w:rPr>
      </w:pPr>
      <w:r w:rsidRPr="00D566A0">
        <w:rPr>
          <w:rFonts w:ascii="Times New Roman" w:hAnsi="Times New Roman" w:cs="Times New Roman"/>
          <w:b/>
          <w:bCs/>
          <w:iCs/>
          <w:sz w:val="20"/>
          <w:szCs w:val="20"/>
          <w:lang w:val="ru-RU"/>
        </w:rPr>
        <w:t>*</w:t>
      </w:r>
      <w:r w:rsidRPr="00D566A0">
        <w:rPr>
          <w:rFonts w:ascii="Times New Roman" w:hAnsi="Times New Roman" w:cs="Times New Roman"/>
          <w:iCs/>
          <w:sz w:val="20"/>
          <w:szCs w:val="20"/>
          <w:lang w:val="ru-RU"/>
        </w:rPr>
        <w:t xml:space="preserve">: </w:t>
      </w:r>
      <w:r w:rsidR="003E7725">
        <w:rPr>
          <w:rFonts w:ascii="Times New Roman" w:hAnsi="Times New Roman" w:cs="Times New Roman"/>
          <w:iCs/>
          <w:sz w:val="20"/>
          <w:szCs w:val="20"/>
          <w:lang w:val="ru-RU"/>
        </w:rPr>
        <w:t>Если заявка представлена</w:t>
      </w:r>
      <w:r w:rsidRPr="00D566A0">
        <w:rPr>
          <w:rFonts w:ascii="Times New Roman" w:hAnsi="Times New Roman" w:cs="Times New Roman"/>
          <w:iCs/>
          <w:sz w:val="20"/>
          <w:szCs w:val="20"/>
          <w:lang w:val="ru-RU"/>
        </w:rPr>
        <w:t xml:space="preserve"> совместным предприятием, укажите название СП</w:t>
      </w:r>
      <w:r w:rsidR="0050361D">
        <w:rPr>
          <w:rFonts w:ascii="Times New Roman" w:hAnsi="Times New Roman" w:cs="Times New Roman"/>
          <w:iCs/>
          <w:sz w:val="20"/>
          <w:szCs w:val="20"/>
          <w:lang w:val="ru-RU"/>
        </w:rPr>
        <w:t>.</w:t>
      </w:r>
    </w:p>
    <w:p w14:paraId="61EBC36F" w14:textId="24CC3CBC" w:rsidR="00DE2B60" w:rsidRPr="00D566A0" w:rsidRDefault="00DE2B60" w:rsidP="00DE2B60">
      <w:pPr>
        <w:pStyle w:val="NormalWeb"/>
        <w:rPr>
          <w:rFonts w:ascii="Times New Roman" w:hAnsi="Times New Roman" w:cs="Times New Roman"/>
          <w:bCs/>
          <w:iCs/>
          <w:sz w:val="20"/>
          <w:szCs w:val="20"/>
          <w:lang w:val="ru-RU"/>
        </w:rPr>
      </w:pPr>
      <w:r w:rsidRPr="00D566A0">
        <w:rPr>
          <w:rFonts w:ascii="Times New Roman" w:hAnsi="Times New Roman" w:cs="Times New Roman"/>
          <w:bCs/>
          <w:iCs/>
          <w:sz w:val="20"/>
          <w:szCs w:val="20"/>
          <w:lang w:val="ru-RU"/>
        </w:rPr>
        <w:t xml:space="preserve">**: Лицо, которое подписывает </w:t>
      </w:r>
      <w:r w:rsidR="0050361D">
        <w:rPr>
          <w:rFonts w:ascii="Times New Roman" w:hAnsi="Times New Roman" w:cs="Times New Roman"/>
          <w:bCs/>
          <w:iCs/>
          <w:sz w:val="20"/>
          <w:szCs w:val="20"/>
          <w:lang w:val="ru-RU"/>
        </w:rPr>
        <w:t>заявку</w:t>
      </w:r>
      <w:r w:rsidRPr="00D566A0">
        <w:rPr>
          <w:rFonts w:ascii="Times New Roman" w:hAnsi="Times New Roman" w:cs="Times New Roman"/>
          <w:bCs/>
          <w:iCs/>
          <w:sz w:val="20"/>
          <w:szCs w:val="20"/>
          <w:lang w:val="ru-RU"/>
        </w:rPr>
        <w:t>, должно иметь нотариальную доверенность, предоставленную Участником,</w:t>
      </w:r>
      <w:r w:rsidR="0050361D">
        <w:rPr>
          <w:rFonts w:ascii="Times New Roman" w:hAnsi="Times New Roman" w:cs="Times New Roman"/>
          <w:bCs/>
          <w:iCs/>
          <w:sz w:val="20"/>
          <w:szCs w:val="20"/>
          <w:lang w:val="ru-RU"/>
        </w:rPr>
        <w:t xml:space="preserve"> и</w:t>
      </w:r>
      <w:r w:rsidRPr="00D566A0">
        <w:rPr>
          <w:rFonts w:ascii="Times New Roman" w:hAnsi="Times New Roman" w:cs="Times New Roman"/>
          <w:bCs/>
          <w:iCs/>
          <w:sz w:val="20"/>
          <w:szCs w:val="20"/>
          <w:lang w:val="ru-RU"/>
        </w:rPr>
        <w:t xml:space="preserve"> включенную в </w:t>
      </w:r>
      <w:r w:rsidR="0050361D">
        <w:rPr>
          <w:rFonts w:ascii="Times New Roman" w:hAnsi="Times New Roman" w:cs="Times New Roman"/>
          <w:bCs/>
          <w:iCs/>
          <w:sz w:val="20"/>
          <w:szCs w:val="20"/>
          <w:lang w:val="ru-RU"/>
        </w:rPr>
        <w:t>состав заявки.</w:t>
      </w:r>
    </w:p>
    <w:p w14:paraId="2CB56BE4" w14:textId="77777777" w:rsidR="00DE2B60" w:rsidRPr="00D566A0" w:rsidRDefault="00DE2B60" w:rsidP="00DE2B60">
      <w:pPr>
        <w:pStyle w:val="NormalWeb"/>
        <w:rPr>
          <w:rFonts w:ascii="Times New Roman" w:hAnsi="Times New Roman" w:cs="Times New Roman"/>
          <w:iCs/>
          <w:sz w:val="20"/>
          <w:szCs w:val="20"/>
          <w:lang w:val="ru-RU"/>
        </w:rPr>
      </w:pPr>
    </w:p>
    <w:p w14:paraId="4D4DCE79" w14:textId="614C65B0" w:rsidR="00CF7222" w:rsidRPr="00D566A0" w:rsidRDefault="00DE2B60" w:rsidP="00DE2B60">
      <w:pPr>
        <w:pStyle w:val="NormalWeb"/>
        <w:rPr>
          <w:rFonts w:ascii="Times New Roman" w:hAnsi="Times New Roman" w:cs="Times New Roman"/>
          <w:sz w:val="20"/>
          <w:szCs w:val="20"/>
          <w:lang w:val="ru-RU"/>
        </w:rPr>
      </w:pPr>
      <w:r w:rsidRPr="00D566A0" w:rsidDel="00ED0C65">
        <w:rPr>
          <w:rFonts w:ascii="Times New Roman" w:hAnsi="Times New Roman" w:cs="Times New Roman"/>
          <w:iCs/>
          <w:sz w:val="20"/>
          <w:szCs w:val="20"/>
          <w:lang w:val="ru-RU"/>
        </w:rPr>
        <w:t xml:space="preserve"> </w:t>
      </w:r>
      <w:r w:rsidRPr="00D566A0">
        <w:rPr>
          <w:rFonts w:ascii="Times New Roman" w:hAnsi="Times New Roman" w:cs="Times New Roman"/>
          <w:i/>
          <w:iCs/>
          <w:sz w:val="20"/>
          <w:szCs w:val="20"/>
          <w:lang w:val="ru-RU"/>
        </w:rPr>
        <w:t xml:space="preserve">[Примечание: в случае совместного предприятия, </w:t>
      </w:r>
      <w:r w:rsidR="0050361D">
        <w:rPr>
          <w:rFonts w:ascii="Times New Roman" w:hAnsi="Times New Roman" w:cs="Times New Roman"/>
          <w:i/>
          <w:iCs/>
          <w:sz w:val="20"/>
          <w:szCs w:val="20"/>
          <w:lang w:val="ru-RU"/>
        </w:rPr>
        <w:t>Заявление об</w:t>
      </w:r>
      <w:r w:rsidRPr="00D566A0">
        <w:rPr>
          <w:rFonts w:ascii="Times New Roman" w:hAnsi="Times New Roman" w:cs="Times New Roman"/>
          <w:i/>
          <w:iCs/>
          <w:sz w:val="20"/>
          <w:szCs w:val="20"/>
          <w:lang w:val="ru-RU"/>
        </w:rPr>
        <w:t xml:space="preserve"> обеспечени</w:t>
      </w:r>
      <w:r w:rsidR="0050361D">
        <w:rPr>
          <w:rFonts w:ascii="Times New Roman" w:hAnsi="Times New Roman" w:cs="Times New Roman"/>
          <w:i/>
          <w:iCs/>
          <w:sz w:val="20"/>
          <w:szCs w:val="20"/>
          <w:lang w:val="ru-RU"/>
        </w:rPr>
        <w:t>и</w:t>
      </w:r>
      <w:r w:rsidR="00A21EB5">
        <w:rPr>
          <w:rFonts w:ascii="Times New Roman" w:hAnsi="Times New Roman" w:cs="Times New Roman"/>
          <w:i/>
          <w:iCs/>
          <w:sz w:val="20"/>
          <w:szCs w:val="20"/>
          <w:lang w:val="ru-RU"/>
        </w:rPr>
        <w:t xml:space="preserve"> заявки готовится</w:t>
      </w:r>
      <w:r w:rsidRPr="00D566A0">
        <w:rPr>
          <w:rFonts w:ascii="Times New Roman" w:hAnsi="Times New Roman" w:cs="Times New Roman"/>
          <w:i/>
          <w:iCs/>
          <w:sz w:val="20"/>
          <w:szCs w:val="20"/>
          <w:lang w:val="ru-RU"/>
        </w:rPr>
        <w:t xml:space="preserve"> от имени всех </w:t>
      </w:r>
      <w:r w:rsidR="00A21EB5">
        <w:rPr>
          <w:rFonts w:ascii="Times New Roman" w:hAnsi="Times New Roman" w:cs="Times New Roman"/>
          <w:i/>
          <w:iCs/>
          <w:sz w:val="20"/>
          <w:szCs w:val="20"/>
          <w:lang w:val="ru-RU"/>
        </w:rPr>
        <w:t>участников</w:t>
      </w:r>
      <w:r w:rsidR="00A21EB5" w:rsidRPr="00D566A0">
        <w:rPr>
          <w:rFonts w:ascii="Times New Roman" w:hAnsi="Times New Roman" w:cs="Times New Roman"/>
          <w:i/>
          <w:iCs/>
          <w:sz w:val="20"/>
          <w:szCs w:val="20"/>
          <w:lang w:val="ru-RU"/>
        </w:rPr>
        <w:t xml:space="preserve"> </w:t>
      </w:r>
      <w:r w:rsidRPr="00D566A0">
        <w:rPr>
          <w:rFonts w:ascii="Times New Roman" w:hAnsi="Times New Roman" w:cs="Times New Roman"/>
          <w:i/>
          <w:iCs/>
          <w:sz w:val="20"/>
          <w:szCs w:val="20"/>
          <w:lang w:val="ru-RU"/>
        </w:rPr>
        <w:t xml:space="preserve">совместного предприятия, которое подает </w:t>
      </w:r>
      <w:r w:rsidR="00A21EB5">
        <w:rPr>
          <w:rFonts w:ascii="Times New Roman" w:hAnsi="Times New Roman" w:cs="Times New Roman"/>
          <w:i/>
          <w:iCs/>
          <w:sz w:val="20"/>
          <w:szCs w:val="20"/>
          <w:lang w:val="ru-RU"/>
        </w:rPr>
        <w:t>заявку</w:t>
      </w:r>
      <w:r w:rsidRPr="00D566A0">
        <w:rPr>
          <w:rFonts w:ascii="Times New Roman" w:hAnsi="Times New Roman" w:cs="Times New Roman"/>
          <w:i/>
          <w:iCs/>
          <w:sz w:val="20"/>
          <w:szCs w:val="20"/>
          <w:lang w:val="ru-RU"/>
        </w:rPr>
        <w:t>.]</w:t>
      </w:r>
    </w:p>
    <w:p w14:paraId="399CCADC" w14:textId="77777777" w:rsidR="00140D15" w:rsidRPr="00D566A0" w:rsidRDefault="00140D15">
      <w:pPr>
        <w:pStyle w:val="NormalWeb"/>
        <w:spacing w:before="0" w:after="0"/>
        <w:rPr>
          <w:rFonts w:ascii="Times New Roman" w:hAnsi="Times New Roman" w:cs="Times New Roman"/>
          <w:i/>
          <w:sz w:val="20"/>
          <w:szCs w:val="20"/>
          <w:lang w:val="ru-RU"/>
        </w:rPr>
      </w:pPr>
    </w:p>
    <w:p w14:paraId="10672ED0" w14:textId="45090B20" w:rsidR="00BF2B59" w:rsidRPr="00D566A0" w:rsidRDefault="00A40687">
      <w:pPr>
        <w:jc w:val="left"/>
        <w:rPr>
          <w:sz w:val="20"/>
          <w:lang w:val="ru-RU"/>
        </w:rPr>
      </w:pPr>
      <w:r w:rsidRPr="00D566A0">
        <w:rPr>
          <w:rStyle w:val="Table"/>
          <w:rFonts w:ascii="Times New Roman" w:hAnsi="Times New Roman"/>
          <w:spacing w:val="-2"/>
          <w:lang w:val="ru-RU"/>
        </w:rPr>
        <w:br w:type="page"/>
      </w:r>
      <w:bookmarkStart w:id="40" w:name="_Toc477367740"/>
      <w:bookmarkStart w:id="41" w:name="_Toc517349486"/>
      <w:r w:rsidR="003C51FD" w:rsidRPr="00D566A0" w:rsidDel="003C51FD">
        <w:rPr>
          <w:lang w:val="ru-RU"/>
        </w:rPr>
        <w:lastRenderedPageBreak/>
        <w:t xml:space="preserve"> </w:t>
      </w:r>
      <w:bookmarkEnd w:id="40"/>
      <w:bookmarkEnd w:id="41"/>
    </w:p>
    <w:tbl>
      <w:tblPr>
        <w:tblW w:w="0" w:type="auto"/>
        <w:tblLook w:val="01E0" w:firstRow="1" w:lastRow="1" w:firstColumn="1" w:lastColumn="1" w:noHBand="0" w:noVBand="0"/>
      </w:tblPr>
      <w:tblGrid>
        <w:gridCol w:w="8788"/>
      </w:tblGrid>
      <w:tr w:rsidR="004B4259" w:rsidRPr="007273A5" w14:paraId="0035163F" w14:textId="77777777" w:rsidTr="004D5990">
        <w:tc>
          <w:tcPr>
            <w:tcW w:w="8788" w:type="dxa"/>
          </w:tcPr>
          <w:p w14:paraId="5E806F27" w14:textId="7699CA58" w:rsidR="004B4259" w:rsidRPr="00D566A0" w:rsidRDefault="004B4259" w:rsidP="004D5990">
            <w:pPr>
              <w:pStyle w:val="Subheader1"/>
              <w:rPr>
                <w:lang w:val="ru-RU"/>
              </w:rPr>
            </w:pPr>
            <w:r w:rsidRPr="00D566A0">
              <w:rPr>
                <w:lang w:val="ru-RU"/>
              </w:rPr>
              <w:br w:type="page"/>
            </w:r>
            <w:r w:rsidRPr="00D566A0">
              <w:rPr>
                <w:i/>
                <w:lang w:val="ru-RU"/>
              </w:rPr>
              <w:br w:type="page"/>
            </w:r>
            <w:r w:rsidRPr="00D566A0">
              <w:rPr>
                <w:bCs/>
                <w:iCs/>
                <w:lang w:val="ru-RU"/>
              </w:rPr>
              <w:br w:type="page"/>
            </w:r>
            <w:bookmarkStart w:id="42" w:name="_Toc477367523"/>
            <w:bookmarkStart w:id="43" w:name="_Toc66985590"/>
            <w:r w:rsidR="00442BDD" w:rsidRPr="00D566A0">
              <w:rPr>
                <w:bCs/>
                <w:iCs/>
                <w:lang w:val="ru-RU"/>
              </w:rPr>
              <w:t xml:space="preserve"> </w:t>
            </w:r>
            <w:r w:rsidR="00442BDD">
              <w:rPr>
                <w:bCs/>
                <w:iCs/>
                <w:lang w:val="ru-RU"/>
              </w:rPr>
              <w:t xml:space="preserve">План освоения </w:t>
            </w:r>
            <w:r w:rsidR="00024148" w:rsidRPr="00D566A0">
              <w:rPr>
                <w:bCs/>
                <w:iCs/>
                <w:lang w:val="ru-RU"/>
              </w:rPr>
              <w:t xml:space="preserve">стройплощадки и </w:t>
            </w:r>
            <w:r w:rsidR="00442BDD">
              <w:rPr>
                <w:bCs/>
                <w:iCs/>
                <w:lang w:val="ru-RU"/>
              </w:rPr>
              <w:t>порядок выполнения работ</w:t>
            </w:r>
            <w:bookmarkEnd w:id="42"/>
            <w:bookmarkEnd w:id="43"/>
          </w:p>
        </w:tc>
      </w:tr>
    </w:tbl>
    <w:p w14:paraId="0FA311A8" w14:textId="77777777" w:rsidR="004B4259" w:rsidRPr="00D566A0" w:rsidRDefault="004B4259" w:rsidP="004B4259">
      <w:pPr>
        <w:rPr>
          <w:rStyle w:val="Table"/>
          <w:rFonts w:ascii="Times New Roman" w:hAnsi="Times New Roman"/>
          <w:iCs/>
          <w:spacing w:val="-2"/>
          <w:lang w:val="ru-RU"/>
        </w:rPr>
      </w:pPr>
    </w:p>
    <w:p w14:paraId="10672ED5" w14:textId="412EDB0D" w:rsidR="00A73EFC" w:rsidRPr="00D566A0" w:rsidRDefault="00AD40DB" w:rsidP="0029463E">
      <w:pPr>
        <w:jc w:val="left"/>
        <w:rPr>
          <w:rFonts w:ascii="Arial" w:hAnsi="Arial" w:cs="Arial"/>
          <w:sz w:val="22"/>
          <w:szCs w:val="22"/>
          <w:lang w:val="ru-RU"/>
        </w:rPr>
      </w:pPr>
      <w:r w:rsidRPr="0036080C">
        <w:rPr>
          <w:sz w:val="20"/>
          <w:lang w:val="ru-RU" w:eastAsia="en-GB"/>
        </w:rPr>
        <w:t>Участник должен пр</w:t>
      </w:r>
      <w:r w:rsidR="00442BDD">
        <w:rPr>
          <w:sz w:val="20"/>
          <w:lang w:val="ru-RU" w:eastAsia="en-GB"/>
        </w:rPr>
        <w:t>едставить</w:t>
      </w:r>
      <w:r w:rsidRPr="0036080C">
        <w:rPr>
          <w:sz w:val="20"/>
          <w:lang w:val="ru-RU" w:eastAsia="en-GB"/>
        </w:rPr>
        <w:t xml:space="preserve"> общее описание </w:t>
      </w:r>
      <w:r w:rsidR="000832AB">
        <w:rPr>
          <w:sz w:val="20"/>
          <w:lang w:val="ru-RU" w:eastAsia="en-GB"/>
        </w:rPr>
        <w:t>мероприятий, которые он планирует провести, и порядок</w:t>
      </w:r>
      <w:r w:rsidRPr="0036080C">
        <w:rPr>
          <w:sz w:val="20"/>
          <w:lang w:val="ru-RU" w:eastAsia="en-GB"/>
        </w:rPr>
        <w:t xml:space="preserve"> выполнения работ, </w:t>
      </w:r>
      <w:r w:rsidR="009E6002">
        <w:rPr>
          <w:sz w:val="20"/>
          <w:lang w:val="ru-RU" w:eastAsia="en-GB"/>
        </w:rPr>
        <w:t>которому он предполагает следовать в ходе их выполнения</w:t>
      </w:r>
      <w:r w:rsidRPr="0036080C">
        <w:rPr>
          <w:sz w:val="20"/>
          <w:lang w:val="ru-RU" w:eastAsia="en-GB"/>
        </w:rPr>
        <w:t xml:space="preserve">. </w:t>
      </w:r>
      <w:r w:rsidR="0029463E" w:rsidRPr="006C0B87">
        <w:rPr>
          <w:sz w:val="20"/>
          <w:lang w:val="ru-RU"/>
        </w:rPr>
        <w:t xml:space="preserve">Подготовленное Участником описание мероприятий и порядка выполнения работ должно свидетельствовать об их приемлемости и способности обеспечить выполнение работ с надлежащим качеством согласно требованиям конкурсной документации. </w:t>
      </w:r>
      <w:r w:rsidR="00A73EFC" w:rsidRPr="00D566A0">
        <w:rPr>
          <w:rFonts w:ascii="Arial" w:hAnsi="Arial" w:cs="Arial"/>
          <w:sz w:val="22"/>
          <w:szCs w:val="22"/>
          <w:lang w:val="ru-RU"/>
        </w:rPr>
        <w:br w:type="page"/>
      </w:r>
    </w:p>
    <w:tbl>
      <w:tblPr>
        <w:tblW w:w="0" w:type="auto"/>
        <w:tblLook w:val="01E0" w:firstRow="1" w:lastRow="1" w:firstColumn="1" w:lastColumn="1" w:noHBand="0" w:noVBand="0"/>
      </w:tblPr>
      <w:tblGrid>
        <w:gridCol w:w="8788"/>
      </w:tblGrid>
      <w:tr w:rsidR="00A529F3" w:rsidRPr="007273A5" w14:paraId="7A8088E0" w14:textId="77777777" w:rsidTr="004D5990">
        <w:tc>
          <w:tcPr>
            <w:tcW w:w="9216" w:type="dxa"/>
          </w:tcPr>
          <w:p w14:paraId="59FDD927" w14:textId="319A7DE2" w:rsidR="00A529F3" w:rsidRPr="00D566A0" w:rsidRDefault="00A529F3" w:rsidP="004D5990">
            <w:pPr>
              <w:pStyle w:val="Subheader1"/>
              <w:rPr>
                <w:lang w:val="ru-RU"/>
              </w:rPr>
            </w:pPr>
            <w:r w:rsidRPr="00D566A0">
              <w:rPr>
                <w:i/>
                <w:sz w:val="22"/>
                <w:szCs w:val="22"/>
                <w:lang w:val="ru-RU"/>
              </w:rPr>
              <w:lastRenderedPageBreak/>
              <w:br w:type="page"/>
            </w:r>
            <w:r w:rsidRPr="00D566A0">
              <w:rPr>
                <w:bCs/>
                <w:iCs/>
                <w:lang w:val="ru-RU"/>
              </w:rPr>
              <w:br w:type="page"/>
            </w:r>
            <w:bookmarkStart w:id="44" w:name="_Toc477367524"/>
            <w:bookmarkStart w:id="45" w:name="_Toc66985591"/>
            <w:r w:rsidR="00A032DE">
              <w:rPr>
                <w:bCs/>
                <w:iCs/>
                <w:lang w:val="ru-RU"/>
              </w:rPr>
              <w:t>План организации</w:t>
            </w:r>
            <w:r w:rsidR="00E25AE7" w:rsidRPr="00D566A0">
              <w:rPr>
                <w:bCs/>
                <w:iCs/>
                <w:lang w:val="ru-RU"/>
              </w:rPr>
              <w:t xml:space="preserve"> строительства</w:t>
            </w:r>
            <w:bookmarkEnd w:id="44"/>
            <w:bookmarkEnd w:id="45"/>
            <w:r w:rsidRPr="00D566A0">
              <w:rPr>
                <w:lang w:val="ru-RU"/>
              </w:rPr>
              <w:t xml:space="preserve"> </w:t>
            </w:r>
            <w:r w:rsidR="00A032DE">
              <w:rPr>
                <w:lang w:val="ru-RU"/>
              </w:rPr>
              <w:t>и проведения работ</w:t>
            </w:r>
          </w:p>
        </w:tc>
      </w:tr>
    </w:tbl>
    <w:p w14:paraId="3010062B" w14:textId="77777777" w:rsidR="00A529F3" w:rsidRPr="00D566A0" w:rsidRDefault="00A529F3" w:rsidP="00A529F3">
      <w:pPr>
        <w:rPr>
          <w:rStyle w:val="Table"/>
          <w:rFonts w:cs="Arial"/>
          <w:iCs/>
          <w:spacing w:val="-2"/>
          <w:lang w:val="ru-RU"/>
        </w:rPr>
      </w:pPr>
    </w:p>
    <w:p w14:paraId="60E2334E" w14:textId="4FC61599" w:rsidR="00B42875" w:rsidRPr="00D566A0" w:rsidRDefault="00292C08" w:rsidP="00B42875">
      <w:pPr>
        <w:tabs>
          <w:tab w:val="left" w:pos="372"/>
          <w:tab w:val="right" w:pos="7254"/>
        </w:tabs>
        <w:rPr>
          <w:sz w:val="20"/>
          <w:lang w:val="ru-RU"/>
        </w:rPr>
      </w:pPr>
      <w:r w:rsidRPr="006C0B87">
        <w:rPr>
          <w:sz w:val="20"/>
          <w:lang w:val="ru-RU"/>
        </w:rPr>
        <w:t>Участник должен предоставить информацию и/или график проведения предусматриваемых работ с указанием планируемых сроков исполнения каждого этапа</w:t>
      </w:r>
      <w:r w:rsidR="00B42875" w:rsidRPr="0036080C">
        <w:rPr>
          <w:sz w:val="20"/>
          <w:lang w:val="ru-RU" w:eastAsia="en-GB"/>
        </w:rPr>
        <w:t>, включая</w:t>
      </w:r>
      <w:r>
        <w:rPr>
          <w:sz w:val="20"/>
          <w:lang w:val="ru-RU" w:eastAsia="en-GB"/>
        </w:rPr>
        <w:t>,</w:t>
      </w:r>
      <w:r w:rsidR="00B42875" w:rsidRPr="0036080C">
        <w:rPr>
          <w:sz w:val="20"/>
          <w:lang w:val="ru-RU" w:eastAsia="en-GB"/>
        </w:rPr>
        <w:t xml:space="preserve"> но не ограничиваясь</w:t>
      </w:r>
      <w:r w:rsidR="00B42875" w:rsidRPr="00D566A0">
        <w:rPr>
          <w:sz w:val="20"/>
          <w:lang w:val="ru-RU"/>
        </w:rPr>
        <w:t xml:space="preserve">: </w:t>
      </w:r>
    </w:p>
    <w:p w14:paraId="60D72674" w14:textId="77777777" w:rsidR="00B42875" w:rsidRPr="00D566A0" w:rsidRDefault="00B42875" w:rsidP="00B42875">
      <w:pPr>
        <w:tabs>
          <w:tab w:val="left" w:pos="372"/>
          <w:tab w:val="right" w:pos="7254"/>
        </w:tabs>
        <w:rPr>
          <w:sz w:val="20"/>
          <w:lang w:val="ru-RU"/>
        </w:rPr>
      </w:pPr>
    </w:p>
    <w:p w14:paraId="38EB184B" w14:textId="7D37620C" w:rsidR="00B42875" w:rsidRPr="00D566A0" w:rsidRDefault="00AA191E" w:rsidP="00B42875">
      <w:pPr>
        <w:numPr>
          <w:ilvl w:val="0"/>
          <w:numId w:val="54"/>
        </w:numPr>
        <w:tabs>
          <w:tab w:val="clear" w:pos="6270"/>
          <w:tab w:val="num" w:pos="840"/>
        </w:tabs>
        <w:ind w:left="714" w:hanging="357"/>
        <w:rPr>
          <w:sz w:val="20"/>
          <w:lang w:val="ru-RU"/>
        </w:rPr>
      </w:pPr>
      <w:r w:rsidRPr="00AA191E">
        <w:rPr>
          <w:sz w:val="20"/>
          <w:lang w:val="ru-RU"/>
        </w:rPr>
        <w:t>задействованность механизмов и оборудования Подрядчика</w:t>
      </w:r>
      <w:r w:rsidRPr="00AA191E" w:rsidDel="00AA191E">
        <w:rPr>
          <w:sz w:val="20"/>
          <w:lang w:val="ru-RU"/>
        </w:rPr>
        <w:t xml:space="preserve"> </w:t>
      </w:r>
      <w:r w:rsidR="00B42875" w:rsidRPr="00D566A0">
        <w:rPr>
          <w:sz w:val="20"/>
          <w:lang w:val="ru-RU"/>
        </w:rPr>
        <w:t>;</w:t>
      </w:r>
    </w:p>
    <w:p w14:paraId="2E0FBB28" w14:textId="75A01D09" w:rsidR="00B42875" w:rsidRPr="00D566A0" w:rsidRDefault="0082013D" w:rsidP="00B42875">
      <w:pPr>
        <w:numPr>
          <w:ilvl w:val="0"/>
          <w:numId w:val="54"/>
        </w:numPr>
        <w:tabs>
          <w:tab w:val="clear" w:pos="6270"/>
          <w:tab w:val="num" w:pos="840"/>
        </w:tabs>
        <w:ind w:left="714" w:hanging="357"/>
        <w:rPr>
          <w:sz w:val="20"/>
          <w:lang w:val="ru-RU"/>
        </w:rPr>
      </w:pPr>
      <w:r w:rsidRPr="0082013D">
        <w:rPr>
          <w:sz w:val="20"/>
          <w:lang w:val="ru-RU"/>
        </w:rPr>
        <w:t>выполнение каждого из основных видов строительных работ, включая планируемые нормы их выполнения и расчетные сроки их начала и завершения</w:t>
      </w:r>
      <w:r w:rsidRPr="0082013D" w:rsidDel="0082013D">
        <w:rPr>
          <w:sz w:val="20"/>
          <w:lang w:val="ru-RU"/>
        </w:rPr>
        <w:t xml:space="preserve"> </w:t>
      </w:r>
      <w:r w:rsidR="00B42875" w:rsidRPr="00D566A0">
        <w:rPr>
          <w:sz w:val="20"/>
          <w:lang w:val="ru-RU"/>
        </w:rPr>
        <w:t xml:space="preserve">; </w:t>
      </w:r>
    </w:p>
    <w:p w14:paraId="2C8BB311" w14:textId="43F2EA65" w:rsidR="00B42875" w:rsidRPr="00D566A0" w:rsidRDefault="00747E28" w:rsidP="00B42875">
      <w:pPr>
        <w:numPr>
          <w:ilvl w:val="0"/>
          <w:numId w:val="54"/>
        </w:numPr>
        <w:tabs>
          <w:tab w:val="clear" w:pos="6270"/>
          <w:tab w:val="num" w:pos="840"/>
        </w:tabs>
        <w:ind w:left="714" w:hanging="357"/>
        <w:jc w:val="left"/>
        <w:rPr>
          <w:sz w:val="20"/>
          <w:lang w:val="ru-RU"/>
        </w:rPr>
      </w:pPr>
      <w:r w:rsidRPr="00747E28">
        <w:rPr>
          <w:sz w:val="20"/>
          <w:lang w:val="ru-RU"/>
        </w:rPr>
        <w:t>данные об источниках поступления основных материалов, ориентировочное расстояние для их доставки</w:t>
      </w:r>
      <w:r w:rsidRPr="00747E28" w:rsidDel="00747E28">
        <w:rPr>
          <w:sz w:val="20"/>
          <w:lang w:val="ru-RU"/>
        </w:rPr>
        <w:t xml:space="preserve"> </w:t>
      </w:r>
      <w:r w:rsidR="00B42875" w:rsidRPr="00D566A0">
        <w:rPr>
          <w:sz w:val="20"/>
          <w:lang w:val="ru-RU" w:eastAsia="en-GB"/>
        </w:rPr>
        <w:t>;</w:t>
      </w:r>
    </w:p>
    <w:p w14:paraId="06615C3C" w14:textId="59170A25" w:rsidR="00B42875" w:rsidRPr="00D566A0" w:rsidRDefault="00747E28" w:rsidP="00B42875">
      <w:pPr>
        <w:numPr>
          <w:ilvl w:val="0"/>
          <w:numId w:val="54"/>
        </w:numPr>
        <w:tabs>
          <w:tab w:val="clear" w:pos="6270"/>
          <w:tab w:val="num" w:pos="840"/>
        </w:tabs>
        <w:ind w:left="714" w:hanging="357"/>
        <w:jc w:val="left"/>
        <w:rPr>
          <w:sz w:val="20"/>
          <w:lang w:val="ru-RU"/>
        </w:rPr>
      </w:pPr>
      <w:r w:rsidRPr="00747E28">
        <w:rPr>
          <w:sz w:val="20"/>
          <w:lang w:val="ru-RU"/>
        </w:rPr>
        <w:t xml:space="preserve">прочие сведения, которые Участник </w:t>
      </w:r>
      <w:r>
        <w:rPr>
          <w:sz w:val="20"/>
          <w:lang w:val="ru-RU"/>
        </w:rPr>
        <w:t>конкурса</w:t>
      </w:r>
      <w:r w:rsidRPr="00747E28">
        <w:rPr>
          <w:sz w:val="20"/>
          <w:lang w:val="ru-RU"/>
        </w:rPr>
        <w:t xml:space="preserve"> сочтет необходимыми и целесообразными</w:t>
      </w:r>
      <w:r w:rsidRPr="00747E28" w:rsidDel="00747E28">
        <w:rPr>
          <w:sz w:val="20"/>
          <w:lang w:val="ru-RU"/>
        </w:rPr>
        <w:t xml:space="preserve"> </w:t>
      </w:r>
      <w:r w:rsidR="00B42875" w:rsidRPr="00D566A0">
        <w:rPr>
          <w:sz w:val="20"/>
          <w:lang w:val="ru-RU"/>
        </w:rPr>
        <w:t xml:space="preserve">.  </w:t>
      </w:r>
    </w:p>
    <w:p w14:paraId="10672EDF" w14:textId="77777777" w:rsidR="00A73EFC" w:rsidRPr="00D566A0" w:rsidRDefault="00A73EFC" w:rsidP="00A73EFC">
      <w:pPr>
        <w:tabs>
          <w:tab w:val="left" w:pos="372"/>
          <w:tab w:val="right" w:pos="7254"/>
        </w:tabs>
        <w:rPr>
          <w:sz w:val="20"/>
          <w:lang w:val="ru-RU"/>
        </w:rPr>
      </w:pPr>
    </w:p>
    <w:p w14:paraId="10672EE0" w14:textId="77777777" w:rsidR="00A73EFC" w:rsidRPr="00D566A0" w:rsidRDefault="00A73EFC" w:rsidP="00A73EFC">
      <w:pPr>
        <w:tabs>
          <w:tab w:val="left" w:pos="372"/>
          <w:tab w:val="right" w:pos="7254"/>
        </w:tabs>
        <w:rPr>
          <w:sz w:val="20"/>
          <w:lang w:val="ru-RU"/>
        </w:rPr>
      </w:pPr>
      <w:r w:rsidRPr="00D566A0">
        <w:rPr>
          <w:sz w:val="20"/>
          <w:lang w:val="ru-RU"/>
        </w:rPr>
        <w:br w:type="page"/>
      </w:r>
    </w:p>
    <w:tbl>
      <w:tblPr>
        <w:tblW w:w="0" w:type="auto"/>
        <w:tblLook w:val="01E0" w:firstRow="1" w:lastRow="1" w:firstColumn="1" w:lastColumn="1" w:noHBand="0" w:noVBand="0"/>
      </w:tblPr>
      <w:tblGrid>
        <w:gridCol w:w="8788"/>
      </w:tblGrid>
      <w:tr w:rsidR="00985C16" w:rsidRPr="00D566A0" w14:paraId="417CBDCB" w14:textId="77777777" w:rsidTr="004D5990">
        <w:tc>
          <w:tcPr>
            <w:tcW w:w="9216" w:type="dxa"/>
          </w:tcPr>
          <w:p w14:paraId="0B907F9F" w14:textId="7263AD06" w:rsidR="00985C16" w:rsidRPr="00D566A0" w:rsidRDefault="00985C16" w:rsidP="004D5990">
            <w:pPr>
              <w:pStyle w:val="Subheader1"/>
              <w:rPr>
                <w:lang w:val="ru-RU"/>
              </w:rPr>
            </w:pPr>
            <w:r w:rsidRPr="00D566A0">
              <w:rPr>
                <w:i/>
                <w:sz w:val="22"/>
                <w:szCs w:val="22"/>
                <w:lang w:val="ru-RU"/>
              </w:rPr>
              <w:lastRenderedPageBreak/>
              <w:br w:type="page"/>
            </w:r>
            <w:r w:rsidRPr="00D566A0">
              <w:rPr>
                <w:bCs/>
                <w:iCs/>
                <w:lang w:val="ru-RU"/>
              </w:rPr>
              <w:br w:type="page"/>
            </w:r>
            <w:bookmarkStart w:id="46" w:name="_Toc477367525"/>
            <w:bookmarkStart w:id="47" w:name="_Toc66985592"/>
            <w:r w:rsidR="000A1A3B" w:rsidRPr="00D566A0">
              <w:rPr>
                <w:bCs/>
                <w:iCs/>
                <w:lang w:val="ru-RU"/>
              </w:rPr>
              <w:t>Оборудование Подрядчика</w:t>
            </w:r>
            <w:bookmarkEnd w:id="46"/>
            <w:bookmarkEnd w:id="47"/>
          </w:p>
        </w:tc>
      </w:tr>
    </w:tbl>
    <w:p w14:paraId="6989F613" w14:textId="77777777" w:rsidR="00985C16" w:rsidRPr="00D566A0" w:rsidRDefault="00985C16" w:rsidP="00985C16">
      <w:pPr>
        <w:rPr>
          <w:rStyle w:val="Table"/>
          <w:rFonts w:cs="Arial"/>
          <w:iCs/>
          <w:spacing w:val="-2"/>
          <w:lang w:val="ru-RU"/>
        </w:rPr>
      </w:pPr>
    </w:p>
    <w:p w14:paraId="6CB2353B" w14:textId="33C703B0" w:rsidR="00985C16" w:rsidRPr="006C0B87" w:rsidRDefault="00257202" w:rsidP="00985C16">
      <w:pPr>
        <w:rPr>
          <w:rStyle w:val="Table"/>
          <w:rFonts w:ascii="Times New Roman" w:hAnsi="Times New Roman"/>
          <w:lang w:val="ru-RU"/>
        </w:rPr>
      </w:pPr>
      <w:r w:rsidRPr="006C0B87">
        <w:rPr>
          <w:sz w:val="20"/>
          <w:lang w:val="ru-RU"/>
        </w:rPr>
        <w:t xml:space="preserve">Участник должен предоставить сведения, убедительно свидетельствующие о его возможности обеспечить наличие ключевого оборудования согласно требованиям Раздела </w:t>
      </w:r>
      <w:r>
        <w:rPr>
          <w:sz w:val="20"/>
        </w:rPr>
        <w:t>II</w:t>
      </w:r>
      <w:r w:rsidR="00DA215B" w:rsidRPr="006C0B87">
        <w:rPr>
          <w:sz w:val="20"/>
          <w:lang w:val="ru-RU"/>
        </w:rPr>
        <w:t xml:space="preserve"> (</w:t>
      </w:r>
      <w:r w:rsidR="00DA215B">
        <w:rPr>
          <w:sz w:val="20"/>
          <w:lang w:val="ru-RU"/>
        </w:rPr>
        <w:t>Оценка и критерии квалификационного отбора)</w:t>
      </w:r>
      <w:r w:rsidRPr="006C0B87">
        <w:rPr>
          <w:sz w:val="20"/>
          <w:lang w:val="ru-RU"/>
        </w:rPr>
        <w:t xml:space="preserve">. По каждой единице перечисленного оборудования, а также по альтернативному оборудованию, предлагаемому Участником, следует заполнить отдельную форму. Информацию следует представить в максимально полном объеме в таблице, приведенной ниже. </w:t>
      </w:r>
      <w:r w:rsidR="00E93391" w:rsidRPr="0036080C">
        <w:rPr>
          <w:iCs/>
          <w:spacing w:val="-2"/>
          <w:sz w:val="20"/>
          <w:lang w:val="ru-RU"/>
        </w:rPr>
        <w:t>Поля, отмеченные звездочкой (*) будут использоваться для оценки</w:t>
      </w:r>
      <w:r w:rsidR="00985C16" w:rsidRPr="00D566A0">
        <w:rPr>
          <w:rStyle w:val="Table"/>
          <w:rFonts w:ascii="Times New Roman" w:hAnsi="Times New Roman"/>
          <w:iCs/>
          <w:spacing w:val="-2"/>
          <w:lang w:val="ru-RU"/>
        </w:rPr>
        <w:t>.</w:t>
      </w:r>
    </w:p>
    <w:p w14:paraId="0BB0FBB8" w14:textId="77777777" w:rsidR="00985C16" w:rsidRPr="00D566A0" w:rsidRDefault="00985C16" w:rsidP="00985C16">
      <w:pPr>
        <w:rPr>
          <w:sz w:val="20"/>
          <w:lang w:val="ru-RU"/>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985C16" w:rsidRPr="00D566A0" w14:paraId="53708A68" w14:textId="77777777" w:rsidTr="00C32B3B">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0199064D" w14:textId="77777777" w:rsidR="00841757" w:rsidRPr="00D566A0" w:rsidRDefault="00841757" w:rsidP="00841757">
            <w:pPr>
              <w:rPr>
                <w:rStyle w:val="Table"/>
                <w:rFonts w:ascii="Times New Roman" w:hAnsi="Times New Roman"/>
                <w:bCs/>
                <w:spacing w:val="-2"/>
                <w:lang w:val="ru-RU"/>
              </w:rPr>
            </w:pPr>
            <w:r w:rsidRPr="00D566A0">
              <w:rPr>
                <w:rStyle w:val="Table"/>
                <w:rFonts w:ascii="Times New Roman" w:hAnsi="Times New Roman"/>
                <w:bCs/>
                <w:spacing w:val="-2"/>
                <w:lang w:val="ru-RU"/>
              </w:rPr>
              <w:t>Тип оборудования *</w:t>
            </w:r>
          </w:p>
          <w:p w14:paraId="0D8571EF" w14:textId="77777777" w:rsidR="00985C16" w:rsidRPr="00D566A0" w:rsidRDefault="00985C16" w:rsidP="004D5990">
            <w:pPr>
              <w:rPr>
                <w:rStyle w:val="Table"/>
                <w:rFonts w:ascii="Times New Roman" w:hAnsi="Times New Roman"/>
                <w:bCs/>
                <w:spacing w:val="-2"/>
                <w:lang w:val="ru-RU"/>
              </w:rPr>
            </w:pPr>
          </w:p>
        </w:tc>
      </w:tr>
      <w:tr w:rsidR="00D73B61" w:rsidRPr="00D566A0" w14:paraId="656BBA8E" w14:textId="77777777" w:rsidTr="00C32B3B">
        <w:trPr>
          <w:cantSplit/>
          <w:jc w:val="center"/>
        </w:trPr>
        <w:tc>
          <w:tcPr>
            <w:tcW w:w="1415" w:type="dxa"/>
            <w:tcBorders>
              <w:top w:val="single" w:sz="6" w:space="0" w:color="auto"/>
              <w:left w:val="single" w:sz="6" w:space="0" w:color="auto"/>
            </w:tcBorders>
          </w:tcPr>
          <w:p w14:paraId="1F7A948B" w14:textId="74E539EC" w:rsidR="00D73B61" w:rsidRPr="00D566A0" w:rsidRDefault="00750F95" w:rsidP="00D73B61">
            <w:pPr>
              <w:rPr>
                <w:rStyle w:val="Table"/>
                <w:rFonts w:ascii="Times New Roman" w:hAnsi="Times New Roman"/>
                <w:bCs/>
                <w:spacing w:val="-2"/>
                <w:lang w:val="ru-RU"/>
              </w:rPr>
            </w:pPr>
            <w:r>
              <w:rPr>
                <w:rStyle w:val="Table"/>
                <w:rFonts w:ascii="Times New Roman" w:hAnsi="Times New Roman"/>
                <w:bCs/>
                <w:spacing w:val="-2"/>
                <w:lang w:val="ru-RU"/>
              </w:rPr>
              <w:t>Сведения</w:t>
            </w:r>
            <w:r w:rsidRPr="00D566A0">
              <w:rPr>
                <w:rStyle w:val="Table"/>
                <w:rFonts w:ascii="Times New Roman" w:hAnsi="Times New Roman"/>
                <w:bCs/>
                <w:spacing w:val="-2"/>
                <w:lang w:val="ru-RU"/>
              </w:rPr>
              <w:t xml:space="preserve"> </w:t>
            </w:r>
            <w:r w:rsidR="00D73B61" w:rsidRPr="00D566A0">
              <w:rPr>
                <w:rStyle w:val="Table"/>
                <w:rFonts w:ascii="Times New Roman" w:hAnsi="Times New Roman"/>
                <w:bCs/>
                <w:spacing w:val="-2"/>
                <w:lang w:val="ru-RU"/>
              </w:rPr>
              <w:t>об оборудовании</w:t>
            </w:r>
          </w:p>
        </w:tc>
        <w:tc>
          <w:tcPr>
            <w:tcW w:w="3884" w:type="dxa"/>
            <w:tcBorders>
              <w:top w:val="single" w:sz="6" w:space="0" w:color="auto"/>
              <w:left w:val="single" w:sz="6" w:space="0" w:color="auto"/>
            </w:tcBorders>
          </w:tcPr>
          <w:p w14:paraId="665012D0" w14:textId="18EBFB69" w:rsidR="00D73B61" w:rsidRPr="00D566A0" w:rsidRDefault="00750F95" w:rsidP="00D73B61">
            <w:pPr>
              <w:rPr>
                <w:rStyle w:val="Table"/>
                <w:rFonts w:ascii="Times New Roman" w:hAnsi="Times New Roman"/>
                <w:bCs/>
                <w:spacing w:val="-2"/>
                <w:lang w:val="ru-RU"/>
              </w:rPr>
            </w:pPr>
            <w:r>
              <w:rPr>
                <w:rStyle w:val="Table"/>
                <w:rFonts w:ascii="Times New Roman" w:hAnsi="Times New Roman"/>
                <w:bCs/>
                <w:spacing w:val="-2"/>
                <w:lang w:val="ru-RU"/>
              </w:rPr>
              <w:t>Наименование изготовителя</w:t>
            </w:r>
          </w:p>
          <w:p w14:paraId="3003839D" w14:textId="77777777" w:rsidR="00D73B61" w:rsidRPr="00D566A0" w:rsidRDefault="00D73B61" w:rsidP="00D73B61">
            <w:pPr>
              <w:rPr>
                <w:rStyle w:val="Table"/>
                <w:rFonts w:ascii="Times New Roman" w:hAnsi="Times New Roman"/>
                <w:bCs/>
                <w:spacing w:val="-2"/>
                <w:lang w:val="ru-RU"/>
              </w:rPr>
            </w:pPr>
          </w:p>
        </w:tc>
        <w:tc>
          <w:tcPr>
            <w:tcW w:w="4061" w:type="dxa"/>
            <w:tcBorders>
              <w:top w:val="single" w:sz="6" w:space="0" w:color="auto"/>
              <w:left w:val="single" w:sz="6" w:space="0" w:color="auto"/>
              <w:right w:val="single" w:sz="6" w:space="0" w:color="auto"/>
            </w:tcBorders>
          </w:tcPr>
          <w:p w14:paraId="11DCF9E6" w14:textId="3018BB8B" w:rsidR="00D73B61" w:rsidRPr="00D566A0" w:rsidRDefault="00D73B61" w:rsidP="00D73B61">
            <w:pPr>
              <w:rPr>
                <w:rStyle w:val="Table"/>
                <w:rFonts w:ascii="Times New Roman" w:hAnsi="Times New Roman"/>
                <w:bCs/>
                <w:spacing w:val="-2"/>
                <w:lang w:val="ru-RU"/>
              </w:rPr>
            </w:pPr>
            <w:r w:rsidRPr="00D566A0">
              <w:rPr>
                <w:rStyle w:val="Table"/>
                <w:rFonts w:ascii="Times New Roman" w:hAnsi="Times New Roman"/>
                <w:bCs/>
                <w:spacing w:val="-2"/>
                <w:lang w:val="ru-RU"/>
              </w:rPr>
              <w:t xml:space="preserve">Модель и </w:t>
            </w:r>
            <w:r w:rsidR="00750F95">
              <w:rPr>
                <w:rStyle w:val="Table"/>
                <w:rFonts w:ascii="Times New Roman" w:hAnsi="Times New Roman"/>
                <w:bCs/>
                <w:spacing w:val="-2"/>
                <w:lang w:val="ru-RU"/>
              </w:rPr>
              <w:t>класс энергопотребления</w:t>
            </w:r>
          </w:p>
        </w:tc>
      </w:tr>
      <w:tr w:rsidR="00D73B61" w:rsidRPr="00D566A0" w14:paraId="2DC899CD" w14:textId="77777777" w:rsidTr="00C32B3B">
        <w:trPr>
          <w:cantSplit/>
          <w:jc w:val="center"/>
        </w:trPr>
        <w:tc>
          <w:tcPr>
            <w:tcW w:w="1415" w:type="dxa"/>
            <w:tcBorders>
              <w:left w:val="single" w:sz="6" w:space="0" w:color="auto"/>
            </w:tcBorders>
          </w:tcPr>
          <w:p w14:paraId="70E0B6CB" w14:textId="77777777" w:rsidR="00D73B61" w:rsidRPr="00D566A0" w:rsidRDefault="00D73B61" w:rsidP="00D73B61">
            <w:pPr>
              <w:rPr>
                <w:rStyle w:val="Table"/>
                <w:rFonts w:ascii="Times New Roman" w:hAnsi="Times New Roman"/>
                <w:bCs/>
                <w:spacing w:val="-2"/>
                <w:lang w:val="ru-RU"/>
              </w:rPr>
            </w:pPr>
          </w:p>
        </w:tc>
        <w:tc>
          <w:tcPr>
            <w:tcW w:w="3884" w:type="dxa"/>
            <w:tcBorders>
              <w:top w:val="single" w:sz="6" w:space="0" w:color="auto"/>
              <w:left w:val="single" w:sz="6" w:space="0" w:color="auto"/>
            </w:tcBorders>
          </w:tcPr>
          <w:p w14:paraId="60A26B13" w14:textId="77777777" w:rsidR="00D73B61" w:rsidRPr="00D566A0" w:rsidRDefault="00D73B61" w:rsidP="00D73B61">
            <w:pPr>
              <w:rPr>
                <w:rStyle w:val="Table"/>
                <w:rFonts w:ascii="Times New Roman" w:hAnsi="Times New Roman"/>
                <w:bCs/>
                <w:spacing w:val="-2"/>
                <w:lang w:val="ru-RU"/>
              </w:rPr>
            </w:pPr>
            <w:r w:rsidRPr="00D566A0">
              <w:rPr>
                <w:rStyle w:val="Table"/>
                <w:rFonts w:ascii="Times New Roman" w:hAnsi="Times New Roman"/>
                <w:bCs/>
                <w:spacing w:val="-2"/>
                <w:lang w:val="ru-RU"/>
              </w:rPr>
              <w:t>Мощность *</w:t>
            </w:r>
          </w:p>
          <w:p w14:paraId="51F29CFB" w14:textId="77777777" w:rsidR="00D73B61" w:rsidRPr="00D566A0" w:rsidRDefault="00D73B61" w:rsidP="00D73B61">
            <w:pPr>
              <w:rPr>
                <w:rStyle w:val="Table"/>
                <w:rFonts w:ascii="Times New Roman" w:hAnsi="Times New Roman"/>
                <w:bCs/>
                <w:spacing w:val="-2"/>
                <w:lang w:val="ru-RU"/>
              </w:rPr>
            </w:pPr>
          </w:p>
          <w:p w14:paraId="2A01DDCD" w14:textId="77777777" w:rsidR="00D73B61" w:rsidRPr="00D566A0" w:rsidRDefault="00D73B61" w:rsidP="00D73B61">
            <w:pPr>
              <w:rPr>
                <w:rStyle w:val="Table"/>
                <w:rFonts w:ascii="Times New Roman" w:hAnsi="Times New Roman"/>
                <w:bCs/>
                <w:spacing w:val="-2"/>
                <w:lang w:val="ru-RU"/>
              </w:rPr>
            </w:pPr>
          </w:p>
        </w:tc>
        <w:tc>
          <w:tcPr>
            <w:tcW w:w="4061" w:type="dxa"/>
            <w:tcBorders>
              <w:top w:val="single" w:sz="6" w:space="0" w:color="auto"/>
              <w:left w:val="single" w:sz="6" w:space="0" w:color="auto"/>
              <w:right w:val="single" w:sz="6" w:space="0" w:color="auto"/>
            </w:tcBorders>
          </w:tcPr>
          <w:p w14:paraId="24A6CB0E" w14:textId="3FDF9984" w:rsidR="00D73B61" w:rsidRPr="00D566A0" w:rsidRDefault="00D73B61" w:rsidP="00D73B61">
            <w:pPr>
              <w:rPr>
                <w:rStyle w:val="Table"/>
                <w:rFonts w:ascii="Times New Roman" w:hAnsi="Times New Roman"/>
                <w:bCs/>
                <w:spacing w:val="-2"/>
                <w:lang w:val="ru-RU"/>
              </w:rPr>
            </w:pPr>
            <w:r w:rsidRPr="00D566A0">
              <w:rPr>
                <w:rStyle w:val="Table"/>
                <w:rFonts w:ascii="Times New Roman" w:hAnsi="Times New Roman"/>
                <w:bCs/>
                <w:spacing w:val="-2"/>
                <w:lang w:val="ru-RU"/>
              </w:rPr>
              <w:t>Год</w:t>
            </w:r>
            <w:r w:rsidR="005242D2">
              <w:rPr>
                <w:rStyle w:val="Table"/>
                <w:rFonts w:ascii="Times New Roman" w:hAnsi="Times New Roman"/>
                <w:bCs/>
                <w:spacing w:val="-2"/>
                <w:lang w:val="ru-RU"/>
              </w:rPr>
              <w:t xml:space="preserve"> выпуска</w:t>
            </w:r>
            <w:r w:rsidRPr="00D566A0">
              <w:rPr>
                <w:rStyle w:val="Table"/>
                <w:rFonts w:ascii="Times New Roman" w:hAnsi="Times New Roman"/>
                <w:bCs/>
                <w:spacing w:val="-2"/>
                <w:lang w:val="ru-RU"/>
              </w:rPr>
              <w:t xml:space="preserve"> *</w:t>
            </w:r>
          </w:p>
        </w:tc>
      </w:tr>
      <w:tr w:rsidR="001B7523" w:rsidRPr="00D566A0" w14:paraId="2E48918B" w14:textId="77777777" w:rsidTr="00C32B3B">
        <w:trPr>
          <w:cantSplit/>
          <w:jc w:val="center"/>
        </w:trPr>
        <w:tc>
          <w:tcPr>
            <w:tcW w:w="1415" w:type="dxa"/>
            <w:tcBorders>
              <w:top w:val="single" w:sz="6" w:space="0" w:color="auto"/>
              <w:left w:val="single" w:sz="6" w:space="0" w:color="auto"/>
            </w:tcBorders>
          </w:tcPr>
          <w:p w14:paraId="03C10C6B" w14:textId="00112484" w:rsidR="001B7523" w:rsidRPr="00D566A0" w:rsidRDefault="005242D2" w:rsidP="001B7523">
            <w:pPr>
              <w:rPr>
                <w:rStyle w:val="Table"/>
                <w:rFonts w:ascii="Times New Roman" w:hAnsi="Times New Roman"/>
                <w:bCs/>
                <w:spacing w:val="-2"/>
                <w:lang w:val="ru-RU"/>
              </w:rPr>
            </w:pPr>
            <w:r>
              <w:rPr>
                <w:rStyle w:val="Table"/>
                <w:rFonts w:ascii="Times New Roman" w:hAnsi="Times New Roman"/>
                <w:bCs/>
                <w:spacing w:val="-2"/>
                <w:lang w:val="ru-RU"/>
              </w:rPr>
              <w:t xml:space="preserve">Текущее </w:t>
            </w:r>
            <w:r w:rsidR="001B7523" w:rsidRPr="00D566A0">
              <w:rPr>
                <w:rStyle w:val="Table"/>
                <w:rFonts w:ascii="Times New Roman" w:hAnsi="Times New Roman"/>
                <w:bCs/>
                <w:spacing w:val="-2"/>
                <w:lang w:val="ru-RU"/>
              </w:rPr>
              <w:t>состояние</w:t>
            </w:r>
          </w:p>
        </w:tc>
        <w:tc>
          <w:tcPr>
            <w:tcW w:w="7945" w:type="dxa"/>
            <w:gridSpan w:val="2"/>
            <w:tcBorders>
              <w:top w:val="single" w:sz="6" w:space="0" w:color="auto"/>
              <w:left w:val="single" w:sz="6" w:space="0" w:color="auto"/>
              <w:right w:val="single" w:sz="6" w:space="0" w:color="auto"/>
            </w:tcBorders>
          </w:tcPr>
          <w:p w14:paraId="5848A5D3" w14:textId="2CB27AFA" w:rsidR="001B7523" w:rsidRPr="00D566A0" w:rsidRDefault="005242D2" w:rsidP="001B7523">
            <w:pPr>
              <w:rPr>
                <w:rStyle w:val="Table"/>
                <w:rFonts w:ascii="Times New Roman" w:hAnsi="Times New Roman"/>
                <w:bCs/>
                <w:spacing w:val="-2"/>
                <w:lang w:val="ru-RU"/>
              </w:rPr>
            </w:pPr>
            <w:r>
              <w:rPr>
                <w:rStyle w:val="Table"/>
                <w:rFonts w:ascii="Times New Roman" w:hAnsi="Times New Roman"/>
                <w:bCs/>
                <w:spacing w:val="-2"/>
                <w:lang w:val="ru-RU"/>
              </w:rPr>
              <w:t xml:space="preserve">Текущее </w:t>
            </w:r>
            <w:r w:rsidR="001B7523" w:rsidRPr="00D566A0">
              <w:rPr>
                <w:rStyle w:val="Table"/>
                <w:rFonts w:ascii="Times New Roman" w:hAnsi="Times New Roman"/>
                <w:bCs/>
                <w:spacing w:val="-2"/>
                <w:lang w:val="ru-RU"/>
              </w:rPr>
              <w:t>местонахождение</w:t>
            </w:r>
          </w:p>
          <w:p w14:paraId="616A2B39" w14:textId="77777777" w:rsidR="001B7523" w:rsidRPr="00D566A0" w:rsidRDefault="001B7523" w:rsidP="001B7523">
            <w:pPr>
              <w:rPr>
                <w:rStyle w:val="Table"/>
                <w:rFonts w:ascii="Times New Roman" w:hAnsi="Times New Roman"/>
                <w:bCs/>
                <w:spacing w:val="-2"/>
                <w:lang w:val="ru-RU"/>
              </w:rPr>
            </w:pPr>
          </w:p>
          <w:p w14:paraId="5695075E" w14:textId="61FA7BBF" w:rsidR="001B7523" w:rsidRPr="00D566A0" w:rsidRDefault="001B7523" w:rsidP="001B7523">
            <w:pPr>
              <w:rPr>
                <w:rStyle w:val="Table"/>
                <w:rFonts w:ascii="Times New Roman" w:hAnsi="Times New Roman"/>
                <w:bCs/>
                <w:spacing w:val="-2"/>
                <w:lang w:val="ru-RU"/>
              </w:rPr>
            </w:pPr>
          </w:p>
        </w:tc>
      </w:tr>
      <w:tr w:rsidR="001B7523" w:rsidRPr="007273A5" w14:paraId="7439BC50" w14:textId="77777777" w:rsidTr="00C32B3B">
        <w:trPr>
          <w:cantSplit/>
          <w:jc w:val="center"/>
        </w:trPr>
        <w:tc>
          <w:tcPr>
            <w:tcW w:w="1415" w:type="dxa"/>
            <w:tcBorders>
              <w:left w:val="single" w:sz="6" w:space="0" w:color="auto"/>
            </w:tcBorders>
          </w:tcPr>
          <w:p w14:paraId="310446A8" w14:textId="77777777" w:rsidR="001B7523" w:rsidRPr="00D566A0" w:rsidRDefault="001B7523" w:rsidP="001B7523">
            <w:pPr>
              <w:rPr>
                <w:rStyle w:val="Table"/>
                <w:rFonts w:ascii="Times New Roman" w:hAnsi="Times New Roman"/>
                <w:bCs/>
                <w:spacing w:val="-2"/>
                <w:lang w:val="ru-RU"/>
              </w:rPr>
            </w:pPr>
          </w:p>
        </w:tc>
        <w:tc>
          <w:tcPr>
            <w:tcW w:w="7945" w:type="dxa"/>
            <w:gridSpan w:val="2"/>
            <w:tcBorders>
              <w:top w:val="single" w:sz="6" w:space="0" w:color="auto"/>
              <w:left w:val="single" w:sz="6" w:space="0" w:color="auto"/>
              <w:right w:val="single" w:sz="6" w:space="0" w:color="auto"/>
            </w:tcBorders>
          </w:tcPr>
          <w:p w14:paraId="78EE9792" w14:textId="562483F0" w:rsidR="001B7523" w:rsidRPr="00D566A0" w:rsidRDefault="007F3502" w:rsidP="001B7523">
            <w:pPr>
              <w:rPr>
                <w:rStyle w:val="Table"/>
                <w:rFonts w:ascii="Times New Roman" w:hAnsi="Times New Roman"/>
                <w:bCs/>
                <w:spacing w:val="-2"/>
                <w:lang w:val="ru-RU"/>
              </w:rPr>
            </w:pPr>
            <w:r>
              <w:rPr>
                <w:rStyle w:val="Table"/>
                <w:rFonts w:ascii="Times New Roman" w:hAnsi="Times New Roman"/>
                <w:bCs/>
                <w:spacing w:val="-2"/>
                <w:lang w:val="ru-RU"/>
              </w:rPr>
              <w:t>Сведения об эксплуатации в настоящее время</w:t>
            </w:r>
          </w:p>
        </w:tc>
      </w:tr>
      <w:tr w:rsidR="00C32B3B" w:rsidRPr="007273A5" w14:paraId="48C788E2" w14:textId="77777777" w:rsidTr="00C32B3B">
        <w:trPr>
          <w:cantSplit/>
          <w:jc w:val="center"/>
        </w:trPr>
        <w:tc>
          <w:tcPr>
            <w:tcW w:w="1415" w:type="dxa"/>
            <w:tcBorders>
              <w:left w:val="single" w:sz="6" w:space="0" w:color="auto"/>
            </w:tcBorders>
          </w:tcPr>
          <w:p w14:paraId="65FA4810" w14:textId="77777777" w:rsidR="00C32B3B" w:rsidRPr="00D566A0" w:rsidRDefault="00C32B3B" w:rsidP="00C32B3B">
            <w:pPr>
              <w:rPr>
                <w:rStyle w:val="Table"/>
                <w:rFonts w:ascii="Times New Roman" w:hAnsi="Times New Roman"/>
                <w:bCs/>
                <w:spacing w:val="-2"/>
                <w:lang w:val="ru-RU"/>
              </w:rPr>
            </w:pPr>
          </w:p>
        </w:tc>
        <w:tc>
          <w:tcPr>
            <w:tcW w:w="7945" w:type="dxa"/>
            <w:gridSpan w:val="2"/>
            <w:tcBorders>
              <w:left w:val="single" w:sz="6" w:space="0" w:color="auto"/>
              <w:right w:val="single" w:sz="6" w:space="0" w:color="auto"/>
            </w:tcBorders>
          </w:tcPr>
          <w:p w14:paraId="1599F857" w14:textId="77777777" w:rsidR="00C32B3B" w:rsidRPr="00D566A0" w:rsidRDefault="00C32B3B" w:rsidP="00C32B3B">
            <w:pPr>
              <w:rPr>
                <w:rStyle w:val="Table"/>
                <w:rFonts w:ascii="Times New Roman" w:hAnsi="Times New Roman"/>
                <w:bCs/>
                <w:spacing w:val="-2"/>
                <w:lang w:val="ru-RU"/>
              </w:rPr>
            </w:pPr>
          </w:p>
          <w:p w14:paraId="4DAB8985" w14:textId="41091C93" w:rsidR="001B7523" w:rsidRPr="00D566A0" w:rsidRDefault="001B7523" w:rsidP="00C32B3B">
            <w:pPr>
              <w:rPr>
                <w:rStyle w:val="Table"/>
                <w:rFonts w:ascii="Times New Roman" w:hAnsi="Times New Roman"/>
                <w:bCs/>
                <w:spacing w:val="-2"/>
                <w:lang w:val="ru-RU"/>
              </w:rPr>
            </w:pPr>
          </w:p>
        </w:tc>
      </w:tr>
      <w:tr w:rsidR="00C32B3B" w:rsidRPr="007273A5" w14:paraId="5439B052" w14:textId="77777777" w:rsidTr="00C32B3B">
        <w:trPr>
          <w:cantSplit/>
          <w:trHeight w:val="525"/>
          <w:jc w:val="center"/>
        </w:trPr>
        <w:tc>
          <w:tcPr>
            <w:tcW w:w="1415" w:type="dxa"/>
            <w:tcBorders>
              <w:top w:val="single" w:sz="6" w:space="0" w:color="auto"/>
              <w:left w:val="single" w:sz="6" w:space="0" w:color="auto"/>
              <w:bottom w:val="single" w:sz="6" w:space="0" w:color="auto"/>
            </w:tcBorders>
          </w:tcPr>
          <w:p w14:paraId="29DB3094" w14:textId="407D0E44" w:rsidR="00C32B3B" w:rsidRPr="00D566A0" w:rsidRDefault="00C32B3B" w:rsidP="00C32B3B">
            <w:pPr>
              <w:rPr>
                <w:rStyle w:val="Table"/>
                <w:rFonts w:ascii="Times New Roman" w:hAnsi="Times New Roman"/>
                <w:bCs/>
                <w:spacing w:val="-2"/>
                <w:lang w:val="ru-RU"/>
              </w:rPr>
            </w:pPr>
            <w:r w:rsidRPr="00D566A0">
              <w:rPr>
                <w:rStyle w:val="Table"/>
                <w:rFonts w:ascii="Times New Roman" w:hAnsi="Times New Roman"/>
                <w:bCs/>
                <w:spacing w:val="-2"/>
                <w:lang w:val="ru-RU"/>
              </w:rPr>
              <w:t>Источник</w:t>
            </w:r>
          </w:p>
        </w:tc>
        <w:tc>
          <w:tcPr>
            <w:tcW w:w="7945" w:type="dxa"/>
            <w:gridSpan w:val="2"/>
            <w:tcBorders>
              <w:top w:val="single" w:sz="6" w:space="0" w:color="auto"/>
              <w:left w:val="single" w:sz="6" w:space="0" w:color="auto"/>
              <w:bottom w:val="single" w:sz="6" w:space="0" w:color="auto"/>
              <w:right w:val="single" w:sz="6" w:space="0" w:color="auto"/>
            </w:tcBorders>
          </w:tcPr>
          <w:p w14:paraId="7A12158E" w14:textId="77777777" w:rsidR="00B2608F" w:rsidRDefault="001D3649" w:rsidP="00C32B3B">
            <w:pPr>
              <w:rPr>
                <w:bCs/>
                <w:spacing w:val="-2"/>
                <w:sz w:val="20"/>
                <w:lang w:val="ru-RU"/>
              </w:rPr>
            </w:pPr>
            <w:r w:rsidRPr="0036080C">
              <w:rPr>
                <w:bCs/>
                <w:spacing w:val="-2"/>
                <w:sz w:val="20"/>
                <w:lang w:val="ru-RU"/>
              </w:rPr>
              <w:t>Укажите источник</w:t>
            </w:r>
            <w:r w:rsidR="00B2608F">
              <w:rPr>
                <w:bCs/>
                <w:spacing w:val="-2"/>
                <w:sz w:val="20"/>
                <w:lang w:val="ru-RU"/>
              </w:rPr>
              <w:t xml:space="preserve"> поступления</w:t>
            </w:r>
            <w:r w:rsidRPr="0036080C">
              <w:rPr>
                <w:bCs/>
                <w:spacing w:val="-2"/>
                <w:sz w:val="20"/>
                <w:lang w:val="ru-RU"/>
              </w:rPr>
              <w:t xml:space="preserve"> оборудования</w:t>
            </w:r>
            <w:r w:rsidRPr="00D566A0">
              <w:rPr>
                <w:bCs/>
                <w:spacing w:val="-2"/>
                <w:sz w:val="20"/>
                <w:lang w:val="ru-RU"/>
              </w:rPr>
              <w:tab/>
            </w:r>
          </w:p>
          <w:p w14:paraId="245461D3" w14:textId="3F2A9CFB" w:rsidR="00C32B3B" w:rsidRPr="00D566A0" w:rsidRDefault="001D3649" w:rsidP="00B2608F">
            <w:pPr>
              <w:rPr>
                <w:rStyle w:val="Table"/>
                <w:rFonts w:ascii="Times New Roman" w:hAnsi="Times New Roman"/>
                <w:bCs/>
                <w:spacing w:val="-2"/>
                <w:lang w:val="ru-RU"/>
              </w:rPr>
            </w:pPr>
            <w:r w:rsidRPr="0036080C">
              <w:rPr>
                <w:bCs/>
                <w:spacing w:val="-2"/>
                <w:sz w:val="20"/>
                <w:lang w:val="ru-RU"/>
              </w:rPr>
              <w:fldChar w:fldCharType="begin"/>
            </w:r>
            <w:r w:rsidRPr="00D566A0">
              <w:rPr>
                <w:bCs/>
                <w:spacing w:val="-2"/>
                <w:sz w:val="20"/>
                <w:lang w:val="ru-RU"/>
              </w:rPr>
              <w:instrText>symbol 111 \f "Wingdings" \s 12</w:instrText>
            </w:r>
            <w:r w:rsidRPr="0036080C">
              <w:rPr>
                <w:bCs/>
                <w:spacing w:val="-2"/>
                <w:sz w:val="20"/>
                <w:lang w:val="ru-RU"/>
              </w:rPr>
              <w:fldChar w:fldCharType="separate"/>
            </w:r>
            <w:r w:rsidRPr="00D566A0">
              <w:rPr>
                <w:bCs/>
                <w:spacing w:val="-2"/>
                <w:sz w:val="20"/>
                <w:lang w:val="ru-RU"/>
              </w:rPr>
              <w:t>o</w:t>
            </w:r>
            <w:r w:rsidRPr="0036080C">
              <w:rPr>
                <w:bCs/>
                <w:spacing w:val="-2"/>
                <w:sz w:val="20"/>
                <w:lang w:val="ru-RU"/>
              </w:rPr>
              <w:fldChar w:fldCharType="end"/>
            </w:r>
            <w:r w:rsidRPr="00D566A0">
              <w:rPr>
                <w:bCs/>
                <w:spacing w:val="-2"/>
                <w:sz w:val="20"/>
                <w:lang w:val="ru-RU"/>
              </w:rPr>
              <w:t xml:space="preserve"> </w:t>
            </w:r>
            <w:r w:rsidR="00B2608F">
              <w:rPr>
                <w:bCs/>
                <w:spacing w:val="-2"/>
                <w:sz w:val="20"/>
                <w:lang w:val="ru-RU"/>
              </w:rPr>
              <w:t>В собственности</w:t>
            </w:r>
            <w:r w:rsidRPr="00D566A0">
              <w:rPr>
                <w:bCs/>
                <w:spacing w:val="-2"/>
                <w:sz w:val="20"/>
                <w:lang w:val="ru-RU"/>
              </w:rPr>
              <w:tab/>
            </w:r>
            <w:r w:rsidRPr="0036080C">
              <w:rPr>
                <w:bCs/>
                <w:spacing w:val="-2"/>
                <w:sz w:val="20"/>
                <w:lang w:val="ru-RU"/>
              </w:rPr>
              <w:fldChar w:fldCharType="begin"/>
            </w:r>
            <w:r w:rsidRPr="00D566A0">
              <w:rPr>
                <w:bCs/>
                <w:spacing w:val="-2"/>
                <w:sz w:val="20"/>
                <w:lang w:val="ru-RU"/>
              </w:rPr>
              <w:instrText>symbol 111 \f "Wingdings" \s 12</w:instrText>
            </w:r>
            <w:r w:rsidRPr="0036080C">
              <w:rPr>
                <w:bCs/>
                <w:spacing w:val="-2"/>
                <w:sz w:val="20"/>
                <w:lang w:val="ru-RU"/>
              </w:rPr>
              <w:fldChar w:fldCharType="separate"/>
            </w:r>
            <w:r w:rsidRPr="00D566A0">
              <w:rPr>
                <w:bCs/>
                <w:spacing w:val="-2"/>
                <w:sz w:val="20"/>
                <w:lang w:val="ru-RU"/>
              </w:rPr>
              <w:t>o</w:t>
            </w:r>
            <w:r w:rsidRPr="0036080C">
              <w:rPr>
                <w:bCs/>
                <w:spacing w:val="-2"/>
                <w:sz w:val="20"/>
                <w:lang w:val="ru-RU"/>
              </w:rPr>
              <w:fldChar w:fldCharType="end"/>
            </w:r>
            <w:r w:rsidRPr="00D566A0">
              <w:rPr>
                <w:bCs/>
                <w:spacing w:val="-2"/>
                <w:sz w:val="20"/>
                <w:lang w:val="ru-RU"/>
              </w:rPr>
              <w:t xml:space="preserve"> Аренд</w:t>
            </w:r>
            <w:r w:rsidR="00B2608F">
              <w:rPr>
                <w:bCs/>
                <w:spacing w:val="-2"/>
                <w:sz w:val="20"/>
                <w:lang w:val="ru-RU"/>
              </w:rPr>
              <w:t xml:space="preserve">а        </w:t>
            </w:r>
            <w:r w:rsidRPr="00D566A0">
              <w:rPr>
                <w:bCs/>
                <w:spacing w:val="-2"/>
                <w:sz w:val="20"/>
                <w:lang w:val="ru-RU"/>
              </w:rPr>
              <w:t xml:space="preserve">  </w:t>
            </w:r>
            <w:r w:rsidRPr="0036080C">
              <w:rPr>
                <w:bCs/>
                <w:spacing w:val="-2"/>
                <w:sz w:val="20"/>
                <w:lang w:val="ru-RU"/>
              </w:rPr>
              <w:fldChar w:fldCharType="begin"/>
            </w:r>
            <w:r w:rsidRPr="00D566A0">
              <w:rPr>
                <w:bCs/>
                <w:spacing w:val="-2"/>
                <w:sz w:val="20"/>
                <w:lang w:val="ru-RU"/>
              </w:rPr>
              <w:instrText>symbol 111 \f "Wingdings" \s 12</w:instrText>
            </w:r>
            <w:r w:rsidRPr="0036080C">
              <w:rPr>
                <w:bCs/>
                <w:spacing w:val="-2"/>
                <w:sz w:val="20"/>
                <w:lang w:val="ru-RU"/>
              </w:rPr>
              <w:fldChar w:fldCharType="separate"/>
            </w:r>
            <w:r w:rsidRPr="00D566A0">
              <w:rPr>
                <w:bCs/>
                <w:spacing w:val="-2"/>
                <w:sz w:val="20"/>
                <w:lang w:val="ru-RU"/>
              </w:rPr>
              <w:t>o</w:t>
            </w:r>
            <w:r w:rsidRPr="0036080C">
              <w:rPr>
                <w:bCs/>
                <w:spacing w:val="-2"/>
                <w:sz w:val="20"/>
                <w:lang w:val="ru-RU"/>
              </w:rPr>
              <w:fldChar w:fldCharType="end"/>
            </w:r>
            <w:r w:rsidRPr="00D566A0">
              <w:rPr>
                <w:bCs/>
                <w:spacing w:val="-2"/>
                <w:sz w:val="20"/>
                <w:lang w:val="ru-RU"/>
              </w:rPr>
              <w:t xml:space="preserve"> </w:t>
            </w:r>
            <w:r w:rsidR="00B2608F">
              <w:rPr>
                <w:bCs/>
                <w:spacing w:val="-2"/>
                <w:sz w:val="20"/>
                <w:lang w:val="ru-RU"/>
              </w:rPr>
              <w:t xml:space="preserve">Лизинг         </w:t>
            </w:r>
            <w:r w:rsidRPr="0036080C">
              <w:rPr>
                <w:bCs/>
                <w:spacing w:val="-2"/>
                <w:sz w:val="20"/>
                <w:lang w:val="ru-RU"/>
              </w:rPr>
              <w:fldChar w:fldCharType="begin"/>
            </w:r>
            <w:r w:rsidRPr="00D566A0">
              <w:rPr>
                <w:bCs/>
                <w:spacing w:val="-2"/>
                <w:sz w:val="20"/>
                <w:lang w:val="ru-RU"/>
              </w:rPr>
              <w:instrText>symbol 111 \f "Wingdings" \s 12</w:instrText>
            </w:r>
            <w:r w:rsidRPr="0036080C">
              <w:rPr>
                <w:bCs/>
                <w:spacing w:val="-2"/>
                <w:sz w:val="20"/>
                <w:lang w:val="ru-RU"/>
              </w:rPr>
              <w:fldChar w:fldCharType="separate"/>
            </w:r>
            <w:r w:rsidRPr="00D566A0">
              <w:rPr>
                <w:bCs/>
                <w:spacing w:val="-2"/>
                <w:sz w:val="20"/>
                <w:lang w:val="ru-RU"/>
              </w:rPr>
              <w:t>o</w:t>
            </w:r>
            <w:r w:rsidRPr="0036080C">
              <w:rPr>
                <w:bCs/>
                <w:spacing w:val="-2"/>
                <w:sz w:val="20"/>
                <w:lang w:val="ru-RU"/>
              </w:rPr>
              <w:fldChar w:fldCharType="end"/>
            </w:r>
            <w:r w:rsidRPr="00D566A0">
              <w:rPr>
                <w:bCs/>
                <w:spacing w:val="-2"/>
                <w:sz w:val="20"/>
                <w:lang w:val="ru-RU"/>
              </w:rPr>
              <w:t xml:space="preserve"> Спец</w:t>
            </w:r>
            <w:r w:rsidR="00B2608F">
              <w:rPr>
                <w:bCs/>
                <w:spacing w:val="-2"/>
                <w:sz w:val="20"/>
                <w:lang w:val="ru-RU"/>
              </w:rPr>
              <w:t>заказ</w:t>
            </w:r>
          </w:p>
        </w:tc>
      </w:tr>
    </w:tbl>
    <w:p w14:paraId="442E1D5E" w14:textId="77777777" w:rsidR="00985C16" w:rsidRPr="00D566A0" w:rsidRDefault="00985C16" w:rsidP="00985C16">
      <w:pPr>
        <w:rPr>
          <w:rStyle w:val="Table"/>
          <w:rFonts w:ascii="Times New Roman" w:hAnsi="Times New Roman"/>
          <w:iCs/>
          <w:spacing w:val="-2"/>
          <w:lang w:val="ru-RU"/>
        </w:rPr>
      </w:pPr>
    </w:p>
    <w:p w14:paraId="59447A03" w14:textId="1EB0EDE6" w:rsidR="00E314A9" w:rsidRPr="00D566A0" w:rsidRDefault="00E314A9" w:rsidP="00985C16">
      <w:pPr>
        <w:rPr>
          <w:rStyle w:val="Table"/>
          <w:rFonts w:ascii="Times New Roman" w:hAnsi="Times New Roman"/>
          <w:iCs/>
          <w:spacing w:val="-2"/>
          <w:lang w:val="ru-RU"/>
        </w:rPr>
      </w:pPr>
      <w:r w:rsidRPr="006C0B87">
        <w:rPr>
          <w:sz w:val="20"/>
          <w:lang w:val="ru-RU"/>
        </w:rPr>
        <w:t>В отношении оборудования, находящегося не в собственности Участника, следует указать следующее</w:t>
      </w:r>
      <w:r>
        <w:rPr>
          <w:sz w:val="20"/>
          <w:lang w:val="ru-RU"/>
        </w:rPr>
        <w:t>.</w:t>
      </w:r>
    </w:p>
    <w:p w14:paraId="2C609912" w14:textId="77777777" w:rsidR="00985C16" w:rsidRPr="00D566A0" w:rsidRDefault="00985C16" w:rsidP="00985C16">
      <w:pPr>
        <w:rPr>
          <w:rStyle w:val="Table"/>
          <w:rFonts w:ascii="Times New Roman" w:hAnsi="Times New Roman"/>
          <w:bCs/>
          <w:i/>
          <w:spacing w:val="-2"/>
          <w:lang w:val="ru-RU"/>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752C9C" w:rsidRPr="00D566A0" w14:paraId="4374570C" w14:textId="77777777" w:rsidTr="00B35A44">
        <w:trPr>
          <w:cantSplit/>
          <w:jc w:val="center"/>
        </w:trPr>
        <w:tc>
          <w:tcPr>
            <w:tcW w:w="1415" w:type="dxa"/>
            <w:tcBorders>
              <w:top w:val="single" w:sz="6" w:space="0" w:color="auto"/>
              <w:left w:val="single" w:sz="6" w:space="0" w:color="auto"/>
            </w:tcBorders>
          </w:tcPr>
          <w:p w14:paraId="10DD201C" w14:textId="04A361A2" w:rsidR="00752C9C" w:rsidRPr="00D566A0" w:rsidRDefault="00E314A9" w:rsidP="00752C9C">
            <w:pPr>
              <w:rPr>
                <w:rStyle w:val="Table"/>
                <w:rFonts w:ascii="Times New Roman" w:hAnsi="Times New Roman"/>
                <w:bCs/>
                <w:spacing w:val="-2"/>
                <w:lang w:val="ru-RU"/>
              </w:rPr>
            </w:pPr>
            <w:r>
              <w:rPr>
                <w:rStyle w:val="Table"/>
                <w:rFonts w:ascii="Times New Roman" w:hAnsi="Times New Roman"/>
                <w:bCs/>
                <w:spacing w:val="-2"/>
                <w:lang w:val="ru-RU"/>
              </w:rPr>
              <w:t>Собственник</w:t>
            </w:r>
          </w:p>
        </w:tc>
        <w:tc>
          <w:tcPr>
            <w:tcW w:w="7945" w:type="dxa"/>
            <w:gridSpan w:val="2"/>
            <w:tcBorders>
              <w:top w:val="single" w:sz="6" w:space="0" w:color="auto"/>
              <w:left w:val="single" w:sz="6" w:space="0" w:color="auto"/>
              <w:right w:val="single" w:sz="6" w:space="0" w:color="auto"/>
            </w:tcBorders>
          </w:tcPr>
          <w:p w14:paraId="54A6CE37" w14:textId="0AE5257F" w:rsidR="00752C9C" w:rsidRPr="00D566A0" w:rsidRDefault="00E314A9" w:rsidP="00752C9C">
            <w:pPr>
              <w:rPr>
                <w:rStyle w:val="Table"/>
                <w:rFonts w:ascii="Times New Roman" w:hAnsi="Times New Roman"/>
                <w:bCs/>
                <w:spacing w:val="-2"/>
                <w:lang w:val="ru-RU"/>
              </w:rPr>
            </w:pPr>
            <w:r>
              <w:rPr>
                <w:rStyle w:val="Table"/>
                <w:rFonts w:ascii="Times New Roman" w:hAnsi="Times New Roman"/>
                <w:bCs/>
                <w:spacing w:val="-2"/>
                <w:lang w:val="ru-RU"/>
              </w:rPr>
              <w:t>Наименование собственника оборудования</w:t>
            </w:r>
          </w:p>
          <w:p w14:paraId="4ECA56E4" w14:textId="77777777" w:rsidR="00752C9C" w:rsidRPr="00D566A0" w:rsidRDefault="00752C9C" w:rsidP="00752C9C">
            <w:pPr>
              <w:rPr>
                <w:rStyle w:val="Table"/>
                <w:rFonts w:ascii="Times New Roman" w:hAnsi="Times New Roman"/>
                <w:bCs/>
                <w:spacing w:val="-2"/>
                <w:lang w:val="ru-RU"/>
              </w:rPr>
            </w:pPr>
          </w:p>
        </w:tc>
      </w:tr>
      <w:tr w:rsidR="00752C9C" w:rsidRPr="00D566A0" w14:paraId="36D65DAC" w14:textId="77777777" w:rsidTr="00B35A44">
        <w:trPr>
          <w:cantSplit/>
          <w:jc w:val="center"/>
        </w:trPr>
        <w:tc>
          <w:tcPr>
            <w:tcW w:w="1415" w:type="dxa"/>
            <w:tcBorders>
              <w:left w:val="single" w:sz="6" w:space="0" w:color="auto"/>
            </w:tcBorders>
          </w:tcPr>
          <w:p w14:paraId="613C489D" w14:textId="77777777" w:rsidR="00752C9C" w:rsidRPr="00D566A0" w:rsidRDefault="00752C9C" w:rsidP="00752C9C">
            <w:pPr>
              <w:rPr>
                <w:rStyle w:val="Table"/>
                <w:rFonts w:ascii="Times New Roman" w:hAnsi="Times New Roman"/>
                <w:bCs/>
                <w:spacing w:val="-2"/>
                <w:lang w:val="ru-RU"/>
              </w:rPr>
            </w:pPr>
          </w:p>
        </w:tc>
        <w:tc>
          <w:tcPr>
            <w:tcW w:w="7945" w:type="dxa"/>
            <w:gridSpan w:val="2"/>
            <w:tcBorders>
              <w:top w:val="single" w:sz="6" w:space="0" w:color="auto"/>
              <w:left w:val="single" w:sz="6" w:space="0" w:color="auto"/>
              <w:right w:val="single" w:sz="6" w:space="0" w:color="auto"/>
            </w:tcBorders>
          </w:tcPr>
          <w:p w14:paraId="1E41EA26" w14:textId="13DC41F8" w:rsidR="00752C9C" w:rsidRPr="00D566A0" w:rsidRDefault="00752C9C" w:rsidP="00752C9C">
            <w:pPr>
              <w:rPr>
                <w:rStyle w:val="Table"/>
                <w:rFonts w:ascii="Times New Roman" w:hAnsi="Times New Roman"/>
                <w:bCs/>
                <w:spacing w:val="-2"/>
                <w:lang w:val="ru-RU"/>
              </w:rPr>
            </w:pPr>
            <w:r w:rsidRPr="00D566A0">
              <w:rPr>
                <w:rStyle w:val="Table"/>
                <w:rFonts w:ascii="Times New Roman" w:hAnsi="Times New Roman"/>
                <w:bCs/>
                <w:spacing w:val="-2"/>
                <w:lang w:val="ru-RU"/>
              </w:rPr>
              <w:t xml:space="preserve">Адрес </w:t>
            </w:r>
            <w:r w:rsidR="00E314A9">
              <w:rPr>
                <w:rStyle w:val="Table"/>
                <w:rFonts w:ascii="Times New Roman" w:hAnsi="Times New Roman"/>
                <w:bCs/>
                <w:spacing w:val="-2"/>
                <w:lang w:val="ru-RU"/>
              </w:rPr>
              <w:t>собственника</w:t>
            </w:r>
          </w:p>
          <w:p w14:paraId="738E5817" w14:textId="77777777" w:rsidR="00752C9C" w:rsidRPr="00D566A0" w:rsidRDefault="00752C9C" w:rsidP="00752C9C">
            <w:pPr>
              <w:rPr>
                <w:rStyle w:val="Table"/>
                <w:rFonts w:ascii="Times New Roman" w:hAnsi="Times New Roman"/>
                <w:bCs/>
                <w:spacing w:val="-2"/>
                <w:lang w:val="ru-RU"/>
              </w:rPr>
            </w:pPr>
          </w:p>
        </w:tc>
      </w:tr>
      <w:tr w:rsidR="00B35A44" w:rsidRPr="00D566A0" w14:paraId="2A7A8F69" w14:textId="77777777" w:rsidTr="00B35A44">
        <w:trPr>
          <w:cantSplit/>
          <w:jc w:val="center"/>
        </w:trPr>
        <w:tc>
          <w:tcPr>
            <w:tcW w:w="1415" w:type="dxa"/>
            <w:tcBorders>
              <w:left w:val="single" w:sz="6" w:space="0" w:color="auto"/>
            </w:tcBorders>
          </w:tcPr>
          <w:p w14:paraId="58D457F0" w14:textId="77777777" w:rsidR="00B35A44" w:rsidRPr="00D566A0" w:rsidRDefault="00B35A44" w:rsidP="00B35A44">
            <w:pPr>
              <w:rPr>
                <w:rStyle w:val="Table"/>
                <w:rFonts w:ascii="Times New Roman" w:hAnsi="Times New Roman"/>
                <w:bCs/>
                <w:spacing w:val="-2"/>
                <w:lang w:val="ru-RU"/>
              </w:rPr>
            </w:pPr>
          </w:p>
        </w:tc>
        <w:tc>
          <w:tcPr>
            <w:tcW w:w="7945" w:type="dxa"/>
            <w:gridSpan w:val="2"/>
            <w:tcBorders>
              <w:left w:val="single" w:sz="6" w:space="0" w:color="auto"/>
              <w:right w:val="single" w:sz="6" w:space="0" w:color="auto"/>
            </w:tcBorders>
          </w:tcPr>
          <w:p w14:paraId="653E84D3" w14:textId="77777777" w:rsidR="00B35A44" w:rsidRPr="00D566A0" w:rsidRDefault="00B35A44" w:rsidP="00B35A44">
            <w:pPr>
              <w:rPr>
                <w:rStyle w:val="Table"/>
                <w:rFonts w:ascii="Times New Roman" w:hAnsi="Times New Roman"/>
                <w:bCs/>
                <w:spacing w:val="-2"/>
                <w:lang w:val="ru-RU"/>
              </w:rPr>
            </w:pPr>
          </w:p>
        </w:tc>
      </w:tr>
      <w:tr w:rsidR="003C4F22" w:rsidRPr="007F48C0" w14:paraId="1E28B80F" w14:textId="77777777" w:rsidTr="00B35A44">
        <w:trPr>
          <w:cantSplit/>
          <w:jc w:val="center"/>
        </w:trPr>
        <w:tc>
          <w:tcPr>
            <w:tcW w:w="1415" w:type="dxa"/>
            <w:tcBorders>
              <w:left w:val="single" w:sz="6" w:space="0" w:color="auto"/>
            </w:tcBorders>
          </w:tcPr>
          <w:p w14:paraId="3ADC732E" w14:textId="77777777" w:rsidR="003C4F22" w:rsidRPr="00D566A0" w:rsidRDefault="003C4F22" w:rsidP="003C4F22">
            <w:pPr>
              <w:rPr>
                <w:rStyle w:val="Table"/>
                <w:rFonts w:ascii="Times New Roman" w:hAnsi="Times New Roman"/>
                <w:bCs/>
                <w:spacing w:val="-2"/>
                <w:lang w:val="ru-RU"/>
              </w:rPr>
            </w:pPr>
          </w:p>
        </w:tc>
        <w:tc>
          <w:tcPr>
            <w:tcW w:w="3884" w:type="dxa"/>
            <w:tcBorders>
              <w:top w:val="single" w:sz="6" w:space="0" w:color="auto"/>
              <w:left w:val="single" w:sz="6" w:space="0" w:color="auto"/>
            </w:tcBorders>
          </w:tcPr>
          <w:p w14:paraId="77566865" w14:textId="77777777" w:rsidR="003C4F22" w:rsidRPr="00D566A0" w:rsidRDefault="003C4F22" w:rsidP="003C4F22">
            <w:pPr>
              <w:rPr>
                <w:rStyle w:val="Table"/>
                <w:rFonts w:ascii="Times New Roman" w:hAnsi="Times New Roman"/>
                <w:bCs/>
                <w:spacing w:val="-2"/>
                <w:lang w:val="ru-RU"/>
              </w:rPr>
            </w:pPr>
            <w:r w:rsidRPr="00D566A0">
              <w:rPr>
                <w:rStyle w:val="Table"/>
                <w:rFonts w:ascii="Times New Roman" w:hAnsi="Times New Roman"/>
                <w:bCs/>
                <w:spacing w:val="-2"/>
                <w:lang w:val="ru-RU"/>
              </w:rPr>
              <w:t>Телефон</w:t>
            </w:r>
          </w:p>
          <w:p w14:paraId="2417C88D" w14:textId="77777777" w:rsidR="003C4F22" w:rsidRPr="00D566A0" w:rsidRDefault="003C4F22" w:rsidP="003C4F22">
            <w:pPr>
              <w:rPr>
                <w:rStyle w:val="Table"/>
                <w:rFonts w:ascii="Times New Roman" w:hAnsi="Times New Roman"/>
                <w:bCs/>
                <w:spacing w:val="-2"/>
                <w:lang w:val="ru-RU"/>
              </w:rPr>
            </w:pPr>
          </w:p>
        </w:tc>
        <w:tc>
          <w:tcPr>
            <w:tcW w:w="4061" w:type="dxa"/>
            <w:tcBorders>
              <w:top w:val="single" w:sz="6" w:space="0" w:color="auto"/>
              <w:left w:val="single" w:sz="6" w:space="0" w:color="auto"/>
              <w:right w:val="single" w:sz="6" w:space="0" w:color="auto"/>
            </w:tcBorders>
          </w:tcPr>
          <w:p w14:paraId="3F759D84" w14:textId="03DB8FDA" w:rsidR="003C4F22" w:rsidRPr="00D566A0" w:rsidRDefault="003E42AE" w:rsidP="003C4F22">
            <w:pPr>
              <w:rPr>
                <w:rStyle w:val="Table"/>
                <w:rFonts w:ascii="Times New Roman" w:hAnsi="Times New Roman"/>
                <w:bCs/>
                <w:spacing w:val="-2"/>
                <w:lang w:val="ru-RU"/>
              </w:rPr>
            </w:pPr>
            <w:r>
              <w:rPr>
                <w:rStyle w:val="Table"/>
                <w:rFonts w:ascii="Times New Roman" w:hAnsi="Times New Roman"/>
                <w:bCs/>
                <w:spacing w:val="-2"/>
                <w:lang w:val="ru-RU"/>
              </w:rPr>
              <w:t>Контактное лицо и должность</w:t>
            </w:r>
          </w:p>
        </w:tc>
      </w:tr>
      <w:tr w:rsidR="003C4F22" w:rsidRPr="00D566A0" w14:paraId="561D6961" w14:textId="77777777" w:rsidTr="00B35A44">
        <w:trPr>
          <w:cantSplit/>
          <w:jc w:val="center"/>
        </w:trPr>
        <w:tc>
          <w:tcPr>
            <w:tcW w:w="1415" w:type="dxa"/>
            <w:tcBorders>
              <w:left w:val="single" w:sz="6" w:space="0" w:color="auto"/>
            </w:tcBorders>
          </w:tcPr>
          <w:p w14:paraId="1B29C888" w14:textId="77777777" w:rsidR="003C4F22" w:rsidRPr="00D566A0" w:rsidRDefault="003C4F22" w:rsidP="003C4F22">
            <w:pPr>
              <w:rPr>
                <w:rStyle w:val="Table"/>
                <w:rFonts w:ascii="Times New Roman" w:hAnsi="Times New Roman"/>
                <w:bCs/>
                <w:spacing w:val="-2"/>
                <w:lang w:val="ru-RU"/>
              </w:rPr>
            </w:pPr>
          </w:p>
        </w:tc>
        <w:tc>
          <w:tcPr>
            <w:tcW w:w="3884" w:type="dxa"/>
            <w:tcBorders>
              <w:top w:val="single" w:sz="6" w:space="0" w:color="auto"/>
              <w:left w:val="single" w:sz="6" w:space="0" w:color="auto"/>
            </w:tcBorders>
          </w:tcPr>
          <w:p w14:paraId="11DB3462" w14:textId="192A5FFC" w:rsidR="003C4F22" w:rsidRPr="00D566A0" w:rsidRDefault="00E314A9" w:rsidP="003C4F22">
            <w:pPr>
              <w:rPr>
                <w:rStyle w:val="Table"/>
                <w:rFonts w:ascii="Times New Roman" w:hAnsi="Times New Roman"/>
                <w:bCs/>
                <w:spacing w:val="-2"/>
                <w:lang w:val="ru-RU"/>
              </w:rPr>
            </w:pPr>
            <w:r>
              <w:rPr>
                <w:rStyle w:val="Table"/>
                <w:rFonts w:ascii="Times New Roman" w:hAnsi="Times New Roman"/>
                <w:bCs/>
                <w:spacing w:val="-2"/>
                <w:lang w:val="ru-RU"/>
              </w:rPr>
              <w:t>Факс</w:t>
            </w:r>
          </w:p>
          <w:p w14:paraId="437B9D74" w14:textId="77777777" w:rsidR="003C4F22" w:rsidRPr="00D566A0" w:rsidRDefault="003C4F22" w:rsidP="003C4F22">
            <w:pPr>
              <w:rPr>
                <w:rStyle w:val="Table"/>
                <w:rFonts w:ascii="Times New Roman" w:hAnsi="Times New Roman"/>
                <w:bCs/>
                <w:spacing w:val="-2"/>
                <w:lang w:val="ru-RU"/>
              </w:rPr>
            </w:pPr>
          </w:p>
        </w:tc>
        <w:tc>
          <w:tcPr>
            <w:tcW w:w="4061" w:type="dxa"/>
            <w:tcBorders>
              <w:top w:val="single" w:sz="6" w:space="0" w:color="auto"/>
              <w:left w:val="single" w:sz="6" w:space="0" w:color="auto"/>
              <w:right w:val="single" w:sz="6" w:space="0" w:color="auto"/>
            </w:tcBorders>
          </w:tcPr>
          <w:p w14:paraId="785453BD" w14:textId="09B10C75" w:rsidR="003C4F22" w:rsidRPr="00D566A0" w:rsidRDefault="003E42AE" w:rsidP="003C4F22">
            <w:pPr>
              <w:rPr>
                <w:rStyle w:val="Table"/>
                <w:rFonts w:ascii="Times New Roman" w:hAnsi="Times New Roman"/>
                <w:bCs/>
                <w:spacing w:val="-2"/>
                <w:lang w:val="ru-RU"/>
              </w:rPr>
            </w:pPr>
            <w:r>
              <w:rPr>
                <w:rStyle w:val="Table"/>
                <w:rFonts w:ascii="Times New Roman" w:hAnsi="Times New Roman"/>
                <w:bCs/>
                <w:spacing w:val="-2"/>
                <w:lang w:val="ru-RU"/>
              </w:rPr>
              <w:t>Телекс</w:t>
            </w:r>
          </w:p>
        </w:tc>
      </w:tr>
      <w:tr w:rsidR="00EA242E" w:rsidRPr="007273A5" w14:paraId="71CDC232" w14:textId="77777777" w:rsidTr="00B35A44">
        <w:trPr>
          <w:cantSplit/>
          <w:jc w:val="center"/>
        </w:trPr>
        <w:tc>
          <w:tcPr>
            <w:tcW w:w="1415" w:type="dxa"/>
            <w:tcBorders>
              <w:top w:val="single" w:sz="6" w:space="0" w:color="auto"/>
              <w:left w:val="single" w:sz="6" w:space="0" w:color="auto"/>
            </w:tcBorders>
          </w:tcPr>
          <w:p w14:paraId="4160817C" w14:textId="6837AA09" w:rsidR="00EA242E" w:rsidRPr="00D566A0" w:rsidRDefault="003E42AE" w:rsidP="00EA242E">
            <w:pPr>
              <w:rPr>
                <w:rStyle w:val="Table"/>
                <w:rFonts w:ascii="Times New Roman" w:hAnsi="Times New Roman"/>
                <w:bCs/>
                <w:spacing w:val="-2"/>
                <w:lang w:val="ru-RU"/>
              </w:rPr>
            </w:pPr>
            <w:r>
              <w:rPr>
                <w:rStyle w:val="Table"/>
                <w:rFonts w:ascii="Times New Roman" w:hAnsi="Times New Roman"/>
                <w:bCs/>
                <w:spacing w:val="-2"/>
                <w:lang w:val="ru-RU"/>
              </w:rPr>
              <w:t>Договоры</w:t>
            </w:r>
          </w:p>
        </w:tc>
        <w:tc>
          <w:tcPr>
            <w:tcW w:w="7945" w:type="dxa"/>
            <w:gridSpan w:val="2"/>
            <w:tcBorders>
              <w:top w:val="single" w:sz="6" w:space="0" w:color="auto"/>
              <w:left w:val="single" w:sz="6" w:space="0" w:color="auto"/>
              <w:right w:val="single" w:sz="6" w:space="0" w:color="auto"/>
            </w:tcBorders>
          </w:tcPr>
          <w:p w14:paraId="2E544452" w14:textId="56281F8B" w:rsidR="00EA242E" w:rsidRPr="00D566A0" w:rsidRDefault="003E42AE" w:rsidP="00EA242E">
            <w:pPr>
              <w:rPr>
                <w:rStyle w:val="Table"/>
                <w:rFonts w:ascii="Times New Roman" w:hAnsi="Times New Roman"/>
                <w:bCs/>
                <w:spacing w:val="-2"/>
                <w:lang w:val="ru-RU"/>
              </w:rPr>
            </w:pPr>
            <w:r>
              <w:rPr>
                <w:rStyle w:val="Table"/>
                <w:rFonts w:ascii="Times New Roman" w:hAnsi="Times New Roman"/>
                <w:bCs/>
                <w:spacing w:val="-2"/>
                <w:lang w:val="ru-RU"/>
              </w:rPr>
              <w:t>Сведения о договорах аренды/лизинга/изготовления применительно к данному</w:t>
            </w:r>
            <w:r w:rsidR="00EA242E" w:rsidRPr="00D566A0">
              <w:rPr>
                <w:rStyle w:val="Table"/>
                <w:rFonts w:ascii="Times New Roman" w:hAnsi="Times New Roman"/>
                <w:bCs/>
                <w:spacing w:val="-2"/>
                <w:lang w:val="ru-RU"/>
              </w:rPr>
              <w:t xml:space="preserve"> проект</w:t>
            </w:r>
            <w:r>
              <w:rPr>
                <w:rStyle w:val="Table"/>
                <w:rFonts w:ascii="Times New Roman" w:hAnsi="Times New Roman"/>
                <w:bCs/>
                <w:spacing w:val="-2"/>
                <w:lang w:val="ru-RU"/>
              </w:rPr>
              <w:t>у</w:t>
            </w:r>
          </w:p>
        </w:tc>
      </w:tr>
      <w:tr w:rsidR="00EA242E" w:rsidRPr="007273A5" w14:paraId="76199FD3" w14:textId="77777777" w:rsidTr="00B35A44">
        <w:trPr>
          <w:cantSplit/>
          <w:jc w:val="center"/>
        </w:trPr>
        <w:tc>
          <w:tcPr>
            <w:tcW w:w="1415" w:type="dxa"/>
            <w:tcBorders>
              <w:top w:val="dotted" w:sz="4" w:space="0" w:color="auto"/>
              <w:left w:val="single" w:sz="6" w:space="0" w:color="auto"/>
              <w:bottom w:val="dotted" w:sz="4" w:space="0" w:color="auto"/>
            </w:tcBorders>
          </w:tcPr>
          <w:p w14:paraId="7D9FF225" w14:textId="77777777" w:rsidR="00EA242E" w:rsidRPr="00D566A0" w:rsidRDefault="00EA242E" w:rsidP="00EA242E">
            <w:pPr>
              <w:rPr>
                <w:rStyle w:val="Table"/>
                <w:rFonts w:ascii="Times New Roman" w:hAnsi="Times New Roman"/>
                <w:bCs/>
                <w:spacing w:val="-2"/>
                <w:lang w:val="ru-RU"/>
              </w:rPr>
            </w:pPr>
          </w:p>
        </w:tc>
        <w:tc>
          <w:tcPr>
            <w:tcW w:w="7945" w:type="dxa"/>
            <w:gridSpan w:val="2"/>
            <w:tcBorders>
              <w:top w:val="dotted" w:sz="4" w:space="0" w:color="auto"/>
              <w:left w:val="single" w:sz="6" w:space="0" w:color="auto"/>
              <w:bottom w:val="dotted" w:sz="4" w:space="0" w:color="auto"/>
              <w:right w:val="single" w:sz="6" w:space="0" w:color="auto"/>
            </w:tcBorders>
          </w:tcPr>
          <w:p w14:paraId="7C196A8D" w14:textId="77777777" w:rsidR="00EA242E" w:rsidRPr="00D566A0" w:rsidRDefault="00EA242E" w:rsidP="00EA242E">
            <w:pPr>
              <w:rPr>
                <w:rStyle w:val="Table"/>
                <w:rFonts w:ascii="Times New Roman" w:hAnsi="Times New Roman"/>
                <w:bCs/>
                <w:spacing w:val="-2"/>
                <w:lang w:val="ru-RU"/>
              </w:rPr>
            </w:pPr>
          </w:p>
        </w:tc>
      </w:tr>
      <w:tr w:rsidR="00EA242E" w:rsidRPr="007273A5" w14:paraId="4B2BD4C2" w14:textId="77777777" w:rsidTr="00B35A44">
        <w:trPr>
          <w:cantSplit/>
          <w:jc w:val="center"/>
        </w:trPr>
        <w:tc>
          <w:tcPr>
            <w:tcW w:w="1415" w:type="dxa"/>
            <w:tcBorders>
              <w:left w:val="single" w:sz="6" w:space="0" w:color="auto"/>
              <w:bottom w:val="single" w:sz="6" w:space="0" w:color="auto"/>
            </w:tcBorders>
          </w:tcPr>
          <w:p w14:paraId="5015648D" w14:textId="77777777" w:rsidR="00EA242E" w:rsidRPr="00D566A0" w:rsidRDefault="00EA242E" w:rsidP="00EA242E">
            <w:pPr>
              <w:rPr>
                <w:rStyle w:val="Table"/>
                <w:rFonts w:ascii="Times New Roman" w:hAnsi="Times New Roman"/>
                <w:bCs/>
                <w:spacing w:val="-2"/>
                <w:lang w:val="ru-RU"/>
              </w:rPr>
            </w:pPr>
          </w:p>
        </w:tc>
        <w:tc>
          <w:tcPr>
            <w:tcW w:w="7945" w:type="dxa"/>
            <w:gridSpan w:val="2"/>
            <w:tcBorders>
              <w:left w:val="single" w:sz="6" w:space="0" w:color="auto"/>
              <w:bottom w:val="single" w:sz="6" w:space="0" w:color="auto"/>
              <w:right w:val="single" w:sz="6" w:space="0" w:color="auto"/>
            </w:tcBorders>
          </w:tcPr>
          <w:p w14:paraId="5FBF5BA6" w14:textId="77777777" w:rsidR="00EA242E" w:rsidRPr="00D566A0" w:rsidRDefault="00EA242E" w:rsidP="00EA242E">
            <w:pPr>
              <w:rPr>
                <w:rStyle w:val="Table"/>
                <w:rFonts w:ascii="Times New Roman" w:hAnsi="Times New Roman"/>
                <w:bCs/>
                <w:spacing w:val="-2"/>
                <w:lang w:val="ru-RU"/>
              </w:rPr>
            </w:pPr>
          </w:p>
        </w:tc>
      </w:tr>
    </w:tbl>
    <w:p w14:paraId="10672F26" w14:textId="77777777" w:rsidR="00A73EFC" w:rsidRPr="00D566A0" w:rsidRDefault="00A73EFC" w:rsidP="00A73EFC">
      <w:pPr>
        <w:tabs>
          <w:tab w:val="left" w:pos="372"/>
          <w:tab w:val="right" w:pos="7254"/>
        </w:tabs>
        <w:rPr>
          <w:rFonts w:ascii="Arial" w:hAnsi="Arial" w:cs="Arial"/>
          <w:sz w:val="22"/>
          <w:szCs w:val="22"/>
          <w:lang w:val="ru-RU"/>
        </w:rPr>
      </w:pPr>
      <w:r w:rsidRPr="0036080C">
        <w:rPr>
          <w:rFonts w:ascii="Arial" w:hAnsi="Arial" w:cs="Arial"/>
          <w:lang w:val="ru-RU"/>
        </w:rPr>
        <w:br w:type="page"/>
      </w:r>
      <w:bookmarkStart w:id="48" w:name="_Toc138144063"/>
      <w:bookmarkStart w:id="49" w:name="_Toc191962880"/>
    </w:p>
    <w:bookmarkEnd w:id="48"/>
    <w:bookmarkEnd w:id="49"/>
    <w:tbl>
      <w:tblPr>
        <w:tblW w:w="0" w:type="auto"/>
        <w:tblLook w:val="01E0" w:firstRow="1" w:lastRow="1" w:firstColumn="1" w:lastColumn="1" w:noHBand="0" w:noVBand="0"/>
      </w:tblPr>
      <w:tblGrid>
        <w:gridCol w:w="8788"/>
      </w:tblGrid>
      <w:tr w:rsidR="003B290E" w:rsidRPr="00D566A0" w14:paraId="7738FA4B" w14:textId="77777777" w:rsidTr="004D5990">
        <w:tc>
          <w:tcPr>
            <w:tcW w:w="9216" w:type="dxa"/>
          </w:tcPr>
          <w:p w14:paraId="1414A635" w14:textId="32F407C7" w:rsidR="003B290E" w:rsidRPr="00D566A0" w:rsidRDefault="003B290E" w:rsidP="004D5990">
            <w:pPr>
              <w:pStyle w:val="Subheader1"/>
              <w:rPr>
                <w:lang w:val="ru-RU"/>
              </w:rPr>
            </w:pPr>
            <w:r w:rsidRPr="00D566A0">
              <w:rPr>
                <w:i/>
                <w:sz w:val="22"/>
                <w:szCs w:val="22"/>
                <w:lang w:val="ru-RU"/>
              </w:rPr>
              <w:lastRenderedPageBreak/>
              <w:br w:type="page"/>
            </w:r>
            <w:r w:rsidRPr="00D566A0">
              <w:rPr>
                <w:bCs/>
                <w:iCs/>
                <w:lang w:val="ru-RU"/>
              </w:rPr>
              <w:br w:type="page"/>
            </w:r>
            <w:bookmarkStart w:id="50" w:name="_Toc477367526"/>
            <w:bookmarkStart w:id="51" w:name="_Toc66985593"/>
            <w:r w:rsidR="005026E2" w:rsidRPr="00D566A0">
              <w:rPr>
                <w:bCs/>
                <w:iCs/>
                <w:lang w:val="ru-RU"/>
              </w:rPr>
              <w:t>Персонал Подрядчика</w:t>
            </w:r>
            <w:bookmarkEnd w:id="50"/>
            <w:bookmarkEnd w:id="51"/>
            <w:r w:rsidRPr="00D566A0">
              <w:rPr>
                <w:lang w:val="ru-RU"/>
              </w:rPr>
              <w:t xml:space="preserve">  </w:t>
            </w:r>
          </w:p>
        </w:tc>
      </w:tr>
    </w:tbl>
    <w:p w14:paraId="5FE7148B" w14:textId="77777777" w:rsidR="003B290E" w:rsidRPr="00D566A0" w:rsidRDefault="003B290E" w:rsidP="003B290E">
      <w:pPr>
        <w:rPr>
          <w:b/>
          <w:szCs w:val="24"/>
          <w:lang w:val="ru-RU"/>
        </w:rPr>
      </w:pPr>
    </w:p>
    <w:p w14:paraId="3F3FE90C" w14:textId="77777777" w:rsidR="00462CDA" w:rsidRPr="00D566A0" w:rsidRDefault="00462CDA" w:rsidP="00462CDA">
      <w:pPr>
        <w:rPr>
          <w:b/>
          <w:sz w:val="20"/>
          <w:lang w:val="ru-RU"/>
        </w:rPr>
      </w:pPr>
      <w:r w:rsidRPr="00D566A0">
        <w:rPr>
          <w:b/>
          <w:sz w:val="20"/>
          <w:lang w:val="ru-RU"/>
        </w:rPr>
        <w:t>Предложенный персонал</w:t>
      </w:r>
    </w:p>
    <w:p w14:paraId="11DC437C" w14:textId="77777777" w:rsidR="00462CDA" w:rsidRPr="00D566A0" w:rsidRDefault="00462CDA" w:rsidP="00462CDA">
      <w:pPr>
        <w:rPr>
          <w:b/>
          <w:iCs/>
          <w:sz w:val="20"/>
          <w:lang w:val="ru-RU"/>
        </w:rPr>
      </w:pPr>
    </w:p>
    <w:p w14:paraId="789387B4" w14:textId="5C71AFD9" w:rsidR="00B657BA" w:rsidRPr="006C0B87" w:rsidRDefault="00B657BA" w:rsidP="00462CDA">
      <w:pPr>
        <w:rPr>
          <w:sz w:val="20"/>
          <w:lang w:val="ru-RU"/>
        </w:rPr>
      </w:pPr>
      <w:r w:rsidRPr="006C0B87">
        <w:rPr>
          <w:sz w:val="20"/>
          <w:lang w:val="ru-RU"/>
        </w:rPr>
        <w:t xml:space="preserve">Участники должны предоставить сведения о персонале требуемой квалификации по каждой позиции, перечисленной в Разделе </w:t>
      </w:r>
      <w:r>
        <w:rPr>
          <w:sz w:val="20"/>
        </w:rPr>
        <w:t>II</w:t>
      </w:r>
      <w:r w:rsidRPr="006C0B87">
        <w:rPr>
          <w:sz w:val="20"/>
          <w:lang w:val="ru-RU"/>
        </w:rPr>
        <w:t xml:space="preserve"> </w:t>
      </w:r>
      <w:r>
        <w:rPr>
          <w:sz w:val="20"/>
          <w:lang w:val="ru-RU"/>
        </w:rPr>
        <w:t>(Оценка и Критерии квалификационного отбора).</w:t>
      </w:r>
      <w:r w:rsidRPr="006C0B87">
        <w:rPr>
          <w:sz w:val="20"/>
          <w:lang w:val="ru-RU"/>
        </w:rPr>
        <w:t xml:space="preserve"> Данные об опыте работы персонала должны быть указаны в приведенной ниже форме по каждому из кандидатов. </w:t>
      </w:r>
    </w:p>
    <w:p w14:paraId="1914B5E2" w14:textId="77777777" w:rsidR="003B290E" w:rsidRPr="00D566A0" w:rsidRDefault="003B290E" w:rsidP="003B290E">
      <w:pPr>
        <w:rPr>
          <w:iCs/>
          <w:sz w:val="20"/>
          <w:lang w:val="ru-RU"/>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24473F" w:rsidRPr="00D566A0" w14:paraId="15679DC5" w14:textId="77777777" w:rsidTr="004D5990">
        <w:trPr>
          <w:cantSplit/>
          <w:jc w:val="center"/>
        </w:trPr>
        <w:tc>
          <w:tcPr>
            <w:tcW w:w="741" w:type="dxa"/>
            <w:tcBorders>
              <w:top w:val="single" w:sz="12" w:space="0" w:color="auto"/>
              <w:left w:val="single" w:sz="12" w:space="0" w:color="auto"/>
              <w:right w:val="single" w:sz="2" w:space="0" w:color="auto"/>
            </w:tcBorders>
          </w:tcPr>
          <w:p w14:paraId="4A92537A" w14:textId="77777777"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1.</w:t>
            </w:r>
          </w:p>
        </w:tc>
        <w:tc>
          <w:tcPr>
            <w:tcW w:w="8619" w:type="dxa"/>
            <w:tcBorders>
              <w:top w:val="single" w:sz="12" w:space="0" w:color="auto"/>
              <w:left w:val="single" w:sz="2" w:space="0" w:color="auto"/>
              <w:right w:val="single" w:sz="12" w:space="0" w:color="auto"/>
            </w:tcBorders>
          </w:tcPr>
          <w:p w14:paraId="6A9947E2" w14:textId="0F90C355"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Название должности</w:t>
            </w:r>
          </w:p>
        </w:tc>
      </w:tr>
      <w:tr w:rsidR="0024473F" w:rsidRPr="00D566A0" w14:paraId="74DA3AE5" w14:textId="77777777" w:rsidTr="004D5990">
        <w:trPr>
          <w:cantSplit/>
          <w:jc w:val="center"/>
        </w:trPr>
        <w:tc>
          <w:tcPr>
            <w:tcW w:w="741" w:type="dxa"/>
            <w:tcBorders>
              <w:left w:val="single" w:sz="12" w:space="0" w:color="auto"/>
              <w:bottom w:val="single" w:sz="12" w:space="0" w:color="auto"/>
              <w:right w:val="single" w:sz="2" w:space="0" w:color="auto"/>
            </w:tcBorders>
          </w:tcPr>
          <w:p w14:paraId="431C3AED" w14:textId="77777777" w:rsidR="0024473F" w:rsidRPr="00D566A0" w:rsidRDefault="0024473F" w:rsidP="0024473F">
            <w:pPr>
              <w:spacing w:before="60" w:after="60"/>
              <w:rPr>
                <w:rStyle w:val="Table"/>
                <w:rFonts w:ascii="Times New Roman" w:hAnsi="Times New Roman"/>
                <w:bCs/>
                <w:spacing w:val="-2"/>
                <w:lang w:val="ru-RU"/>
              </w:rPr>
            </w:pPr>
          </w:p>
        </w:tc>
        <w:tc>
          <w:tcPr>
            <w:tcW w:w="8619" w:type="dxa"/>
            <w:tcBorders>
              <w:top w:val="single" w:sz="6" w:space="0" w:color="auto"/>
              <w:left w:val="single" w:sz="2" w:space="0" w:color="auto"/>
              <w:bottom w:val="single" w:sz="12" w:space="0" w:color="auto"/>
              <w:right w:val="single" w:sz="12" w:space="0" w:color="auto"/>
            </w:tcBorders>
          </w:tcPr>
          <w:p w14:paraId="2D0D5DF5" w14:textId="506E6618"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Имя</w:t>
            </w:r>
          </w:p>
        </w:tc>
      </w:tr>
      <w:tr w:rsidR="0024473F" w:rsidRPr="00D566A0" w14:paraId="0F8F3906" w14:textId="77777777" w:rsidTr="004D5990">
        <w:trPr>
          <w:cantSplit/>
          <w:jc w:val="center"/>
        </w:trPr>
        <w:tc>
          <w:tcPr>
            <w:tcW w:w="741" w:type="dxa"/>
            <w:tcBorders>
              <w:top w:val="single" w:sz="12" w:space="0" w:color="auto"/>
              <w:left w:val="single" w:sz="12" w:space="0" w:color="auto"/>
              <w:right w:val="single" w:sz="2" w:space="0" w:color="auto"/>
            </w:tcBorders>
          </w:tcPr>
          <w:p w14:paraId="73125A8D" w14:textId="77777777"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2.</w:t>
            </w:r>
          </w:p>
        </w:tc>
        <w:tc>
          <w:tcPr>
            <w:tcW w:w="8619" w:type="dxa"/>
            <w:tcBorders>
              <w:top w:val="single" w:sz="12" w:space="0" w:color="auto"/>
              <w:left w:val="single" w:sz="2" w:space="0" w:color="auto"/>
              <w:right w:val="single" w:sz="12" w:space="0" w:color="auto"/>
            </w:tcBorders>
          </w:tcPr>
          <w:p w14:paraId="2228BAB3" w14:textId="0A68F4EE"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Название должности</w:t>
            </w:r>
          </w:p>
        </w:tc>
      </w:tr>
      <w:tr w:rsidR="0024473F" w:rsidRPr="00D566A0" w14:paraId="44D0761F" w14:textId="77777777" w:rsidTr="004D5990">
        <w:trPr>
          <w:cantSplit/>
          <w:jc w:val="center"/>
        </w:trPr>
        <w:tc>
          <w:tcPr>
            <w:tcW w:w="741" w:type="dxa"/>
            <w:tcBorders>
              <w:left w:val="single" w:sz="12" w:space="0" w:color="auto"/>
              <w:bottom w:val="single" w:sz="12" w:space="0" w:color="auto"/>
              <w:right w:val="single" w:sz="2" w:space="0" w:color="auto"/>
            </w:tcBorders>
          </w:tcPr>
          <w:p w14:paraId="048B6669" w14:textId="77777777" w:rsidR="0024473F" w:rsidRPr="00D566A0" w:rsidRDefault="0024473F" w:rsidP="0024473F">
            <w:pPr>
              <w:spacing w:before="60" w:after="60"/>
              <w:rPr>
                <w:rStyle w:val="Table"/>
                <w:rFonts w:ascii="Times New Roman" w:hAnsi="Times New Roman"/>
                <w:bCs/>
                <w:spacing w:val="-2"/>
                <w:lang w:val="ru-RU"/>
              </w:rPr>
            </w:pPr>
          </w:p>
        </w:tc>
        <w:tc>
          <w:tcPr>
            <w:tcW w:w="8619" w:type="dxa"/>
            <w:tcBorders>
              <w:top w:val="single" w:sz="6" w:space="0" w:color="auto"/>
              <w:left w:val="single" w:sz="2" w:space="0" w:color="auto"/>
              <w:bottom w:val="single" w:sz="12" w:space="0" w:color="auto"/>
              <w:right w:val="single" w:sz="12" w:space="0" w:color="auto"/>
            </w:tcBorders>
          </w:tcPr>
          <w:p w14:paraId="72E48BB4" w14:textId="5FABB3E2"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Имя</w:t>
            </w:r>
          </w:p>
        </w:tc>
      </w:tr>
      <w:tr w:rsidR="0024473F" w:rsidRPr="00D566A0" w14:paraId="0174D3AA" w14:textId="77777777" w:rsidTr="004D5990">
        <w:trPr>
          <w:cantSplit/>
          <w:jc w:val="center"/>
        </w:trPr>
        <w:tc>
          <w:tcPr>
            <w:tcW w:w="741" w:type="dxa"/>
            <w:tcBorders>
              <w:top w:val="single" w:sz="12" w:space="0" w:color="auto"/>
              <w:left w:val="single" w:sz="12" w:space="0" w:color="auto"/>
              <w:right w:val="single" w:sz="2" w:space="0" w:color="auto"/>
            </w:tcBorders>
          </w:tcPr>
          <w:p w14:paraId="0C505550" w14:textId="77777777"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3.</w:t>
            </w:r>
          </w:p>
        </w:tc>
        <w:tc>
          <w:tcPr>
            <w:tcW w:w="8619" w:type="dxa"/>
            <w:tcBorders>
              <w:top w:val="single" w:sz="12" w:space="0" w:color="auto"/>
              <w:left w:val="single" w:sz="2" w:space="0" w:color="auto"/>
              <w:right w:val="single" w:sz="12" w:space="0" w:color="auto"/>
            </w:tcBorders>
          </w:tcPr>
          <w:p w14:paraId="00E58D92" w14:textId="55C27EFF"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Название должности</w:t>
            </w:r>
          </w:p>
        </w:tc>
      </w:tr>
      <w:tr w:rsidR="0024473F" w:rsidRPr="00D566A0" w14:paraId="41FB34FD" w14:textId="77777777" w:rsidTr="004D5990">
        <w:trPr>
          <w:cantSplit/>
          <w:jc w:val="center"/>
        </w:trPr>
        <w:tc>
          <w:tcPr>
            <w:tcW w:w="741" w:type="dxa"/>
            <w:tcBorders>
              <w:left w:val="single" w:sz="12" w:space="0" w:color="auto"/>
              <w:bottom w:val="single" w:sz="12" w:space="0" w:color="auto"/>
              <w:right w:val="single" w:sz="2" w:space="0" w:color="auto"/>
            </w:tcBorders>
          </w:tcPr>
          <w:p w14:paraId="79E8C805" w14:textId="77777777" w:rsidR="0024473F" w:rsidRPr="00D566A0" w:rsidRDefault="0024473F" w:rsidP="0024473F">
            <w:pPr>
              <w:spacing w:before="60" w:after="60"/>
              <w:rPr>
                <w:rStyle w:val="Table"/>
                <w:rFonts w:ascii="Times New Roman" w:hAnsi="Times New Roman"/>
                <w:bCs/>
                <w:spacing w:val="-2"/>
                <w:lang w:val="ru-RU"/>
              </w:rPr>
            </w:pPr>
          </w:p>
        </w:tc>
        <w:tc>
          <w:tcPr>
            <w:tcW w:w="8619" w:type="dxa"/>
            <w:tcBorders>
              <w:top w:val="single" w:sz="6" w:space="0" w:color="auto"/>
              <w:left w:val="single" w:sz="2" w:space="0" w:color="auto"/>
              <w:bottom w:val="single" w:sz="12" w:space="0" w:color="auto"/>
              <w:right w:val="single" w:sz="12" w:space="0" w:color="auto"/>
            </w:tcBorders>
          </w:tcPr>
          <w:p w14:paraId="724E540C" w14:textId="02B7F61D"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Имя</w:t>
            </w:r>
          </w:p>
        </w:tc>
      </w:tr>
      <w:tr w:rsidR="0024473F" w:rsidRPr="00D566A0" w14:paraId="4E496DAF" w14:textId="77777777" w:rsidTr="004D5990">
        <w:trPr>
          <w:cantSplit/>
          <w:jc w:val="center"/>
        </w:trPr>
        <w:tc>
          <w:tcPr>
            <w:tcW w:w="741" w:type="dxa"/>
            <w:tcBorders>
              <w:top w:val="single" w:sz="12" w:space="0" w:color="auto"/>
              <w:left w:val="single" w:sz="12" w:space="0" w:color="auto"/>
              <w:right w:val="single" w:sz="2" w:space="0" w:color="auto"/>
            </w:tcBorders>
          </w:tcPr>
          <w:p w14:paraId="5D2CA5A6" w14:textId="2BBB6A5A"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 xml:space="preserve">и </w:t>
            </w:r>
            <w:r w:rsidR="00F74D8D" w:rsidRPr="00D566A0">
              <w:rPr>
                <w:rStyle w:val="Table"/>
                <w:rFonts w:ascii="Times New Roman" w:hAnsi="Times New Roman"/>
                <w:bCs/>
                <w:spacing w:val="-2"/>
                <w:lang w:val="ru-RU"/>
              </w:rPr>
              <w:t>т. д.</w:t>
            </w:r>
          </w:p>
        </w:tc>
        <w:tc>
          <w:tcPr>
            <w:tcW w:w="8619" w:type="dxa"/>
            <w:tcBorders>
              <w:top w:val="single" w:sz="12" w:space="0" w:color="auto"/>
              <w:left w:val="single" w:sz="2" w:space="0" w:color="auto"/>
              <w:right w:val="single" w:sz="12" w:space="0" w:color="auto"/>
            </w:tcBorders>
          </w:tcPr>
          <w:p w14:paraId="14DBC60C" w14:textId="5EA3D9FE"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Название должности</w:t>
            </w:r>
          </w:p>
        </w:tc>
      </w:tr>
      <w:tr w:rsidR="0024473F" w:rsidRPr="00D566A0" w14:paraId="4434F073" w14:textId="77777777" w:rsidTr="004D5990">
        <w:trPr>
          <w:cantSplit/>
          <w:jc w:val="center"/>
        </w:trPr>
        <w:tc>
          <w:tcPr>
            <w:tcW w:w="741" w:type="dxa"/>
            <w:tcBorders>
              <w:left w:val="single" w:sz="12" w:space="0" w:color="auto"/>
              <w:bottom w:val="single" w:sz="12" w:space="0" w:color="auto"/>
              <w:right w:val="single" w:sz="2" w:space="0" w:color="auto"/>
            </w:tcBorders>
          </w:tcPr>
          <w:p w14:paraId="7201BCAC" w14:textId="77777777" w:rsidR="0024473F" w:rsidRPr="00D566A0" w:rsidRDefault="0024473F" w:rsidP="0024473F">
            <w:pPr>
              <w:spacing w:before="60" w:after="60"/>
              <w:rPr>
                <w:rStyle w:val="Table"/>
                <w:rFonts w:ascii="Times New Roman" w:hAnsi="Times New Roman"/>
                <w:bCs/>
                <w:spacing w:val="-2"/>
                <w:lang w:val="ru-RU"/>
              </w:rPr>
            </w:pPr>
          </w:p>
        </w:tc>
        <w:tc>
          <w:tcPr>
            <w:tcW w:w="8619" w:type="dxa"/>
            <w:tcBorders>
              <w:top w:val="single" w:sz="6" w:space="0" w:color="auto"/>
              <w:left w:val="single" w:sz="2" w:space="0" w:color="auto"/>
              <w:bottom w:val="single" w:sz="12" w:space="0" w:color="auto"/>
              <w:right w:val="single" w:sz="12" w:space="0" w:color="auto"/>
            </w:tcBorders>
          </w:tcPr>
          <w:p w14:paraId="47AFF41E" w14:textId="390C82DD" w:rsidR="0024473F" w:rsidRPr="00D566A0" w:rsidRDefault="0024473F" w:rsidP="0024473F">
            <w:pPr>
              <w:spacing w:before="60" w:after="60"/>
              <w:rPr>
                <w:rStyle w:val="Table"/>
                <w:rFonts w:ascii="Times New Roman" w:hAnsi="Times New Roman"/>
                <w:bCs/>
                <w:spacing w:val="-2"/>
                <w:lang w:val="ru-RU"/>
              </w:rPr>
            </w:pPr>
            <w:r w:rsidRPr="00D566A0">
              <w:rPr>
                <w:rStyle w:val="Table"/>
                <w:rFonts w:ascii="Times New Roman" w:hAnsi="Times New Roman"/>
                <w:bCs/>
                <w:spacing w:val="-2"/>
                <w:lang w:val="ru-RU"/>
              </w:rPr>
              <w:t>Имя</w:t>
            </w:r>
          </w:p>
        </w:tc>
      </w:tr>
    </w:tbl>
    <w:p w14:paraId="10672F58" w14:textId="77777777" w:rsidR="00A73EFC" w:rsidRPr="00D566A0" w:rsidRDefault="00A73EFC" w:rsidP="00A73EFC">
      <w:pPr>
        <w:pStyle w:val="SectionVHeader"/>
        <w:ind w:left="180"/>
        <w:rPr>
          <w:rFonts w:ascii="Arial" w:hAnsi="Arial" w:cs="Arial"/>
          <w:sz w:val="28"/>
          <w:szCs w:val="28"/>
          <w:lang w:val="ru-RU"/>
        </w:rPr>
      </w:pPr>
      <w:r w:rsidRPr="00D566A0">
        <w:rPr>
          <w:rFonts w:ascii="Arial" w:hAnsi="Arial" w:cs="Arial"/>
          <w:b w:val="0"/>
          <w:sz w:val="20"/>
          <w:lang w:val="ru-RU"/>
        </w:rPr>
        <w:br w:type="page"/>
      </w:r>
    </w:p>
    <w:p w14:paraId="7107EC62" w14:textId="35AF6286" w:rsidR="00251749" w:rsidRPr="00D566A0" w:rsidRDefault="00FB0BEA" w:rsidP="00251749">
      <w:pPr>
        <w:pStyle w:val="Subheader1"/>
        <w:rPr>
          <w:lang w:val="ru-RU"/>
        </w:rPr>
      </w:pPr>
      <w:bookmarkStart w:id="52" w:name="_Toc477367527"/>
      <w:bookmarkStart w:id="53" w:name="_Toc66985594"/>
      <w:r w:rsidRPr="00D566A0">
        <w:rPr>
          <w:lang w:val="ru-RU"/>
        </w:rPr>
        <w:lastRenderedPageBreak/>
        <w:t>Резюме предлагаемого персонала</w:t>
      </w:r>
      <w:bookmarkEnd w:id="52"/>
      <w:bookmarkEnd w:id="53"/>
    </w:p>
    <w:p w14:paraId="580451BA" w14:textId="77777777" w:rsidR="00251749" w:rsidRPr="00D566A0" w:rsidRDefault="00251749" w:rsidP="00251749">
      <w:pPr>
        <w:jc w:val="center"/>
        <w:rPr>
          <w:rFonts w:ascii="Arial" w:hAnsi="Arial" w:cs="Arial"/>
          <w:b/>
          <w:sz w:val="20"/>
          <w:lang w:val="ru-RU"/>
        </w:rPr>
      </w:pPr>
    </w:p>
    <w:p w14:paraId="38C03C97" w14:textId="7212AC43" w:rsidR="00251749" w:rsidRPr="00D566A0" w:rsidRDefault="00C13887" w:rsidP="00251749">
      <w:pPr>
        <w:rPr>
          <w:rStyle w:val="Table"/>
          <w:rFonts w:ascii="Times New Roman" w:hAnsi="Times New Roman"/>
          <w:iCs/>
          <w:spacing w:val="-2"/>
          <w:lang w:val="ru-RU"/>
        </w:rPr>
      </w:pPr>
      <w:r w:rsidRPr="006C0B87">
        <w:rPr>
          <w:sz w:val="20"/>
          <w:lang w:val="ru-RU"/>
        </w:rPr>
        <w:t>Участник должен предоставить всю запрашиваемую ниже информацию по каждому кандидату, указанному им в форме Персонал подрядчика.</w:t>
      </w:r>
      <w:r>
        <w:rPr>
          <w:sz w:val="20"/>
          <w:lang w:val="ru-RU"/>
        </w:rPr>
        <w:t xml:space="preserve"> </w:t>
      </w:r>
      <w:r w:rsidR="00CB1882" w:rsidRPr="0036080C">
        <w:rPr>
          <w:iCs/>
          <w:spacing w:val="-2"/>
          <w:sz w:val="20"/>
          <w:lang w:val="ru-RU"/>
        </w:rPr>
        <w:t>Поля, отмеченные звездочкой (*) будут использоваться для оценки</w:t>
      </w:r>
      <w:r w:rsidR="00251749" w:rsidRPr="00D566A0">
        <w:rPr>
          <w:rStyle w:val="Table"/>
          <w:rFonts w:ascii="Times New Roman" w:hAnsi="Times New Roman"/>
          <w:iCs/>
          <w:spacing w:val="-2"/>
          <w:lang w:val="ru-RU"/>
        </w:rPr>
        <w:t>.</w:t>
      </w:r>
    </w:p>
    <w:p w14:paraId="41E13589" w14:textId="77777777" w:rsidR="00251749" w:rsidRPr="00D566A0" w:rsidRDefault="00251749" w:rsidP="00251749">
      <w:pPr>
        <w:rPr>
          <w:sz w:val="20"/>
          <w:lang w:val="ru-RU"/>
        </w:rPr>
      </w:pPr>
    </w:p>
    <w:p w14:paraId="77CFA9F3" w14:textId="77777777" w:rsidR="00251749" w:rsidRPr="00D566A0" w:rsidRDefault="00251749" w:rsidP="00251749">
      <w:pPr>
        <w:rPr>
          <w:rStyle w:val="Table"/>
          <w:rFonts w:ascii="Times New Roman" w:hAnsi="Times New Roman"/>
          <w:bCs/>
          <w:iCs/>
          <w:spacing w:val="-2"/>
          <w:lang w:val="ru-RU"/>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251749" w:rsidRPr="00D566A0" w14:paraId="7E0FFC97" w14:textId="77777777" w:rsidTr="00E079E4">
        <w:trPr>
          <w:cantSplit/>
          <w:jc w:val="center"/>
        </w:trPr>
        <w:tc>
          <w:tcPr>
            <w:tcW w:w="9360" w:type="dxa"/>
            <w:gridSpan w:val="3"/>
            <w:tcBorders>
              <w:top w:val="single" w:sz="6" w:space="0" w:color="auto"/>
              <w:left w:val="single" w:sz="6" w:space="0" w:color="auto"/>
              <w:right w:val="single" w:sz="6" w:space="0" w:color="auto"/>
            </w:tcBorders>
          </w:tcPr>
          <w:p w14:paraId="2FA22927" w14:textId="77777777" w:rsidR="00D635CA" w:rsidRPr="00D566A0" w:rsidRDefault="00D635CA" w:rsidP="00D635CA">
            <w:pPr>
              <w:rPr>
                <w:bCs/>
                <w:iCs/>
                <w:spacing w:val="-2"/>
                <w:sz w:val="20"/>
                <w:lang w:val="ru-RU"/>
              </w:rPr>
            </w:pPr>
            <w:r w:rsidRPr="0036080C">
              <w:rPr>
                <w:bCs/>
                <w:iCs/>
                <w:spacing w:val="-2"/>
                <w:sz w:val="20"/>
                <w:lang w:val="ru-RU"/>
              </w:rPr>
              <w:t>Должность *</w:t>
            </w:r>
          </w:p>
          <w:p w14:paraId="4840EEA5" w14:textId="77777777" w:rsidR="00251749" w:rsidRPr="00D566A0" w:rsidRDefault="00251749" w:rsidP="004D5990">
            <w:pPr>
              <w:rPr>
                <w:rStyle w:val="Table"/>
                <w:rFonts w:ascii="Times New Roman" w:hAnsi="Times New Roman"/>
                <w:bCs/>
                <w:iCs/>
                <w:spacing w:val="-2"/>
                <w:lang w:val="ru-RU"/>
              </w:rPr>
            </w:pPr>
          </w:p>
        </w:tc>
      </w:tr>
      <w:tr w:rsidR="00CB28E1" w:rsidRPr="00D566A0" w14:paraId="079E841D" w14:textId="77777777" w:rsidTr="00E079E4">
        <w:trPr>
          <w:cantSplit/>
          <w:jc w:val="center"/>
        </w:trPr>
        <w:tc>
          <w:tcPr>
            <w:tcW w:w="1482" w:type="dxa"/>
            <w:tcBorders>
              <w:top w:val="single" w:sz="6" w:space="0" w:color="auto"/>
              <w:left w:val="single" w:sz="6" w:space="0" w:color="auto"/>
            </w:tcBorders>
          </w:tcPr>
          <w:p w14:paraId="465A2617" w14:textId="51678917" w:rsidR="00CB28E1" w:rsidRPr="00D566A0" w:rsidRDefault="0015773E" w:rsidP="00CB28E1">
            <w:pPr>
              <w:rPr>
                <w:rStyle w:val="Table"/>
                <w:rFonts w:ascii="Times New Roman" w:hAnsi="Times New Roman"/>
                <w:bCs/>
                <w:iCs/>
                <w:spacing w:val="-2"/>
                <w:lang w:val="ru-RU"/>
              </w:rPr>
            </w:pPr>
            <w:r>
              <w:rPr>
                <w:rStyle w:val="Table"/>
                <w:rFonts w:ascii="Times New Roman" w:hAnsi="Times New Roman"/>
                <w:bCs/>
                <w:iCs/>
                <w:spacing w:val="-2"/>
                <w:lang w:val="ru-RU"/>
              </w:rPr>
              <w:t>Сведения о кандидате</w:t>
            </w:r>
          </w:p>
        </w:tc>
        <w:tc>
          <w:tcPr>
            <w:tcW w:w="4078" w:type="dxa"/>
            <w:tcBorders>
              <w:top w:val="single" w:sz="6" w:space="0" w:color="auto"/>
              <w:left w:val="single" w:sz="6" w:space="0" w:color="auto"/>
            </w:tcBorders>
          </w:tcPr>
          <w:p w14:paraId="194C364E" w14:textId="77777777" w:rsidR="00CB28E1" w:rsidRPr="00D566A0" w:rsidRDefault="00CB28E1" w:rsidP="00CB28E1">
            <w:pPr>
              <w:rPr>
                <w:rStyle w:val="Table"/>
                <w:rFonts w:ascii="Times New Roman" w:hAnsi="Times New Roman"/>
                <w:bCs/>
                <w:iCs/>
                <w:spacing w:val="-2"/>
                <w:lang w:val="ru-RU"/>
              </w:rPr>
            </w:pPr>
            <w:r w:rsidRPr="00D566A0">
              <w:rPr>
                <w:rStyle w:val="Table"/>
                <w:rFonts w:ascii="Times New Roman" w:hAnsi="Times New Roman"/>
                <w:bCs/>
                <w:iCs/>
                <w:spacing w:val="-2"/>
                <w:lang w:val="ru-RU"/>
              </w:rPr>
              <w:t>Имя *</w:t>
            </w:r>
          </w:p>
          <w:p w14:paraId="7F88488F" w14:textId="77777777" w:rsidR="00CB28E1" w:rsidRPr="00D566A0" w:rsidRDefault="00CB28E1" w:rsidP="00CB28E1">
            <w:pPr>
              <w:rPr>
                <w:rStyle w:val="Table"/>
                <w:rFonts w:ascii="Times New Roman" w:hAnsi="Times New Roman"/>
                <w:bCs/>
                <w:iCs/>
                <w:spacing w:val="-2"/>
                <w:lang w:val="ru-RU"/>
              </w:rPr>
            </w:pPr>
          </w:p>
        </w:tc>
        <w:tc>
          <w:tcPr>
            <w:tcW w:w="3800" w:type="dxa"/>
            <w:tcBorders>
              <w:top w:val="single" w:sz="6" w:space="0" w:color="auto"/>
              <w:left w:val="single" w:sz="6" w:space="0" w:color="auto"/>
              <w:right w:val="single" w:sz="6" w:space="0" w:color="auto"/>
            </w:tcBorders>
          </w:tcPr>
          <w:p w14:paraId="2A5485D2" w14:textId="0C030FD9" w:rsidR="00CB28E1" w:rsidRPr="00D566A0" w:rsidRDefault="00CB28E1" w:rsidP="00CB28E1">
            <w:pPr>
              <w:rPr>
                <w:rStyle w:val="Table"/>
                <w:rFonts w:ascii="Times New Roman" w:hAnsi="Times New Roman"/>
                <w:bCs/>
                <w:iCs/>
                <w:spacing w:val="-2"/>
                <w:lang w:val="ru-RU"/>
              </w:rPr>
            </w:pPr>
            <w:r w:rsidRPr="00D566A0">
              <w:rPr>
                <w:rStyle w:val="Table"/>
                <w:rFonts w:ascii="Times New Roman" w:hAnsi="Times New Roman"/>
                <w:bCs/>
                <w:iCs/>
                <w:spacing w:val="-2"/>
                <w:lang w:val="ru-RU"/>
              </w:rPr>
              <w:t>Д</w:t>
            </w:r>
            <w:r w:rsidR="0015773E">
              <w:rPr>
                <w:rStyle w:val="Table"/>
                <w:rFonts w:ascii="Times New Roman" w:hAnsi="Times New Roman"/>
                <w:bCs/>
                <w:iCs/>
                <w:spacing w:val="-2"/>
                <w:lang w:val="ru-RU"/>
              </w:rPr>
              <w:t>ата</w:t>
            </w:r>
            <w:r w:rsidRPr="00D566A0">
              <w:rPr>
                <w:rStyle w:val="Table"/>
                <w:rFonts w:ascii="Times New Roman" w:hAnsi="Times New Roman"/>
                <w:bCs/>
                <w:iCs/>
                <w:spacing w:val="-2"/>
                <w:lang w:val="ru-RU"/>
              </w:rPr>
              <w:t xml:space="preserve"> рождения</w:t>
            </w:r>
          </w:p>
        </w:tc>
      </w:tr>
      <w:tr w:rsidR="00CB28E1" w:rsidRPr="00D566A0" w14:paraId="00FD7907" w14:textId="77777777" w:rsidTr="00E079E4">
        <w:trPr>
          <w:cantSplit/>
          <w:jc w:val="center"/>
        </w:trPr>
        <w:tc>
          <w:tcPr>
            <w:tcW w:w="1482" w:type="dxa"/>
            <w:tcBorders>
              <w:left w:val="single" w:sz="6" w:space="0" w:color="auto"/>
            </w:tcBorders>
          </w:tcPr>
          <w:p w14:paraId="673EF033" w14:textId="77777777" w:rsidR="00CB28E1" w:rsidRPr="00D566A0" w:rsidRDefault="00CB28E1" w:rsidP="00CB28E1">
            <w:pPr>
              <w:rPr>
                <w:rStyle w:val="Table"/>
                <w:rFonts w:ascii="Times New Roman" w:hAnsi="Times New Roman"/>
                <w:bCs/>
                <w:iCs/>
                <w:spacing w:val="-2"/>
                <w:lang w:val="ru-RU"/>
              </w:rPr>
            </w:pPr>
          </w:p>
        </w:tc>
        <w:tc>
          <w:tcPr>
            <w:tcW w:w="7878" w:type="dxa"/>
            <w:gridSpan w:val="2"/>
            <w:tcBorders>
              <w:top w:val="single" w:sz="6" w:space="0" w:color="auto"/>
              <w:left w:val="single" w:sz="6" w:space="0" w:color="auto"/>
              <w:right w:val="single" w:sz="6" w:space="0" w:color="auto"/>
            </w:tcBorders>
          </w:tcPr>
          <w:p w14:paraId="59CF7EB4" w14:textId="77777777" w:rsidR="00CB28E1" w:rsidRPr="00D566A0" w:rsidRDefault="00CB28E1" w:rsidP="00CB28E1">
            <w:pPr>
              <w:rPr>
                <w:rStyle w:val="Table"/>
                <w:rFonts w:ascii="Times New Roman" w:hAnsi="Times New Roman"/>
                <w:bCs/>
                <w:iCs/>
                <w:spacing w:val="-2"/>
                <w:lang w:val="ru-RU"/>
              </w:rPr>
            </w:pPr>
            <w:r w:rsidRPr="00D566A0">
              <w:rPr>
                <w:rStyle w:val="Table"/>
                <w:rFonts w:ascii="Times New Roman" w:hAnsi="Times New Roman"/>
                <w:bCs/>
                <w:iCs/>
                <w:spacing w:val="-2"/>
                <w:lang w:val="ru-RU"/>
              </w:rPr>
              <w:t>Профессиональная квалификация</w:t>
            </w:r>
          </w:p>
          <w:p w14:paraId="16817F4D" w14:textId="77777777" w:rsidR="00CB28E1" w:rsidRPr="00D566A0" w:rsidRDefault="00CB28E1" w:rsidP="00CB28E1">
            <w:pPr>
              <w:rPr>
                <w:rStyle w:val="Table"/>
                <w:rFonts w:ascii="Times New Roman" w:hAnsi="Times New Roman"/>
                <w:bCs/>
                <w:iCs/>
                <w:spacing w:val="-2"/>
                <w:lang w:val="ru-RU"/>
              </w:rPr>
            </w:pPr>
          </w:p>
        </w:tc>
      </w:tr>
      <w:tr w:rsidR="00853226" w:rsidRPr="00D566A0" w14:paraId="70AB7EC3" w14:textId="77777777" w:rsidTr="00E079E4">
        <w:trPr>
          <w:cantSplit/>
          <w:jc w:val="center"/>
        </w:trPr>
        <w:tc>
          <w:tcPr>
            <w:tcW w:w="1482" w:type="dxa"/>
            <w:tcBorders>
              <w:top w:val="single" w:sz="6" w:space="0" w:color="auto"/>
              <w:left w:val="single" w:sz="6" w:space="0" w:color="auto"/>
            </w:tcBorders>
          </w:tcPr>
          <w:p w14:paraId="1718C308" w14:textId="054FEF17" w:rsidR="00853226" w:rsidRPr="00D566A0" w:rsidRDefault="00853226" w:rsidP="00853226">
            <w:pPr>
              <w:rPr>
                <w:rStyle w:val="Table"/>
                <w:rFonts w:ascii="Times New Roman" w:hAnsi="Times New Roman"/>
                <w:bCs/>
                <w:iCs/>
                <w:spacing w:val="-2"/>
                <w:lang w:val="ru-RU"/>
              </w:rPr>
            </w:pPr>
            <w:r w:rsidRPr="00D566A0">
              <w:rPr>
                <w:rStyle w:val="Table"/>
                <w:rFonts w:ascii="Times New Roman" w:hAnsi="Times New Roman"/>
                <w:bCs/>
                <w:iCs/>
                <w:spacing w:val="-2"/>
                <w:lang w:val="ru-RU"/>
              </w:rPr>
              <w:t>Место работы</w:t>
            </w:r>
            <w:r w:rsidR="0015773E">
              <w:rPr>
                <w:rStyle w:val="Table"/>
                <w:rFonts w:ascii="Times New Roman" w:hAnsi="Times New Roman"/>
                <w:bCs/>
                <w:iCs/>
                <w:spacing w:val="-2"/>
                <w:lang w:val="ru-RU"/>
              </w:rPr>
              <w:t xml:space="preserve"> в настоящее время</w:t>
            </w:r>
          </w:p>
        </w:tc>
        <w:tc>
          <w:tcPr>
            <w:tcW w:w="7878" w:type="dxa"/>
            <w:gridSpan w:val="2"/>
            <w:tcBorders>
              <w:top w:val="single" w:sz="6" w:space="0" w:color="auto"/>
              <w:left w:val="single" w:sz="6" w:space="0" w:color="auto"/>
              <w:right w:val="single" w:sz="6" w:space="0" w:color="auto"/>
            </w:tcBorders>
          </w:tcPr>
          <w:p w14:paraId="13A882AD" w14:textId="6C83BF29" w:rsidR="00853226" w:rsidRPr="00D566A0" w:rsidRDefault="00853226" w:rsidP="00853226">
            <w:pPr>
              <w:rPr>
                <w:rStyle w:val="Table"/>
                <w:rFonts w:ascii="Times New Roman" w:hAnsi="Times New Roman"/>
                <w:bCs/>
                <w:iCs/>
                <w:spacing w:val="-2"/>
                <w:lang w:val="ru-RU"/>
              </w:rPr>
            </w:pPr>
            <w:r w:rsidRPr="00D566A0">
              <w:rPr>
                <w:rStyle w:val="Table"/>
                <w:rFonts w:ascii="Times New Roman" w:hAnsi="Times New Roman"/>
                <w:bCs/>
                <w:iCs/>
                <w:spacing w:val="-2"/>
                <w:lang w:val="ru-RU"/>
              </w:rPr>
              <w:t>На</w:t>
            </w:r>
            <w:r w:rsidR="0015773E">
              <w:rPr>
                <w:rStyle w:val="Table"/>
                <w:rFonts w:ascii="Times New Roman" w:hAnsi="Times New Roman"/>
                <w:bCs/>
                <w:iCs/>
                <w:spacing w:val="-2"/>
                <w:lang w:val="ru-RU"/>
              </w:rPr>
              <w:t>именование</w:t>
            </w:r>
            <w:r w:rsidRPr="00D566A0">
              <w:rPr>
                <w:rStyle w:val="Table"/>
                <w:rFonts w:ascii="Times New Roman" w:hAnsi="Times New Roman"/>
                <w:bCs/>
                <w:iCs/>
                <w:spacing w:val="-2"/>
                <w:lang w:val="ru-RU"/>
              </w:rPr>
              <w:t xml:space="preserve"> работодателя</w:t>
            </w:r>
          </w:p>
          <w:p w14:paraId="6B09C3DA" w14:textId="77777777" w:rsidR="00853226" w:rsidRPr="00D566A0" w:rsidRDefault="00853226" w:rsidP="00853226">
            <w:pPr>
              <w:rPr>
                <w:rStyle w:val="Table"/>
                <w:rFonts w:ascii="Times New Roman" w:hAnsi="Times New Roman"/>
                <w:bCs/>
                <w:iCs/>
                <w:spacing w:val="-2"/>
                <w:lang w:val="ru-RU"/>
              </w:rPr>
            </w:pPr>
          </w:p>
        </w:tc>
      </w:tr>
      <w:tr w:rsidR="00853226" w:rsidRPr="00D566A0" w14:paraId="1F53C2A5" w14:textId="77777777" w:rsidTr="00E079E4">
        <w:trPr>
          <w:cantSplit/>
          <w:jc w:val="center"/>
        </w:trPr>
        <w:tc>
          <w:tcPr>
            <w:tcW w:w="1482" w:type="dxa"/>
            <w:tcBorders>
              <w:left w:val="single" w:sz="6" w:space="0" w:color="auto"/>
            </w:tcBorders>
          </w:tcPr>
          <w:p w14:paraId="7E2AEB1C" w14:textId="77777777" w:rsidR="00853226" w:rsidRPr="00D566A0" w:rsidRDefault="00853226" w:rsidP="00853226">
            <w:pPr>
              <w:rPr>
                <w:rStyle w:val="Table"/>
                <w:rFonts w:ascii="Times New Roman" w:hAnsi="Times New Roman"/>
                <w:bCs/>
                <w:iCs/>
                <w:spacing w:val="-2"/>
                <w:lang w:val="ru-RU"/>
              </w:rPr>
            </w:pPr>
          </w:p>
        </w:tc>
        <w:tc>
          <w:tcPr>
            <w:tcW w:w="7878" w:type="dxa"/>
            <w:gridSpan w:val="2"/>
            <w:tcBorders>
              <w:top w:val="single" w:sz="6" w:space="0" w:color="auto"/>
              <w:left w:val="single" w:sz="6" w:space="0" w:color="auto"/>
              <w:right w:val="single" w:sz="6" w:space="0" w:color="auto"/>
            </w:tcBorders>
          </w:tcPr>
          <w:p w14:paraId="42A9E856" w14:textId="77777777" w:rsidR="00853226" w:rsidRPr="00D566A0" w:rsidRDefault="00853226" w:rsidP="00853226">
            <w:pPr>
              <w:rPr>
                <w:rStyle w:val="Table"/>
                <w:rFonts w:ascii="Times New Roman" w:hAnsi="Times New Roman"/>
                <w:bCs/>
                <w:iCs/>
                <w:spacing w:val="-2"/>
                <w:lang w:val="ru-RU"/>
              </w:rPr>
            </w:pPr>
            <w:r w:rsidRPr="00D566A0">
              <w:rPr>
                <w:rStyle w:val="Table"/>
                <w:rFonts w:ascii="Times New Roman" w:hAnsi="Times New Roman"/>
                <w:bCs/>
                <w:iCs/>
                <w:spacing w:val="-2"/>
                <w:lang w:val="ru-RU"/>
              </w:rPr>
              <w:t>Адрес работодателя</w:t>
            </w:r>
          </w:p>
          <w:p w14:paraId="0EEFC48B" w14:textId="77777777" w:rsidR="00853226" w:rsidRPr="00D566A0" w:rsidRDefault="00853226" w:rsidP="00853226">
            <w:pPr>
              <w:rPr>
                <w:rStyle w:val="Table"/>
                <w:rFonts w:ascii="Times New Roman" w:hAnsi="Times New Roman"/>
                <w:bCs/>
                <w:iCs/>
                <w:spacing w:val="-2"/>
                <w:lang w:val="ru-RU"/>
              </w:rPr>
            </w:pPr>
          </w:p>
        </w:tc>
      </w:tr>
      <w:tr w:rsidR="009051AB" w:rsidRPr="007273A5" w14:paraId="6043ECFA" w14:textId="77777777" w:rsidTr="00E079E4">
        <w:trPr>
          <w:cantSplit/>
          <w:jc w:val="center"/>
        </w:trPr>
        <w:tc>
          <w:tcPr>
            <w:tcW w:w="1482" w:type="dxa"/>
            <w:tcBorders>
              <w:left w:val="single" w:sz="6" w:space="0" w:color="auto"/>
            </w:tcBorders>
          </w:tcPr>
          <w:p w14:paraId="6B5EE59E" w14:textId="77777777" w:rsidR="009051AB" w:rsidRPr="00D566A0" w:rsidRDefault="009051AB" w:rsidP="009051AB">
            <w:pPr>
              <w:rPr>
                <w:rStyle w:val="Table"/>
                <w:rFonts w:ascii="Times New Roman" w:hAnsi="Times New Roman"/>
                <w:bCs/>
                <w:iCs/>
                <w:spacing w:val="-2"/>
                <w:lang w:val="ru-RU"/>
              </w:rPr>
            </w:pPr>
          </w:p>
        </w:tc>
        <w:tc>
          <w:tcPr>
            <w:tcW w:w="4078" w:type="dxa"/>
            <w:tcBorders>
              <w:top w:val="single" w:sz="6" w:space="0" w:color="auto"/>
              <w:left w:val="single" w:sz="6" w:space="0" w:color="auto"/>
            </w:tcBorders>
          </w:tcPr>
          <w:p w14:paraId="39FC3FF5" w14:textId="77777777" w:rsidR="009051AB" w:rsidRPr="00D566A0" w:rsidRDefault="009051AB" w:rsidP="009051AB">
            <w:pPr>
              <w:rPr>
                <w:rStyle w:val="Table"/>
                <w:rFonts w:ascii="Times New Roman" w:hAnsi="Times New Roman"/>
                <w:bCs/>
                <w:iCs/>
                <w:spacing w:val="-2"/>
                <w:lang w:val="ru-RU"/>
              </w:rPr>
            </w:pPr>
            <w:r w:rsidRPr="00D566A0">
              <w:rPr>
                <w:rStyle w:val="Table"/>
                <w:rFonts w:ascii="Times New Roman" w:hAnsi="Times New Roman"/>
                <w:bCs/>
                <w:iCs/>
                <w:spacing w:val="-2"/>
                <w:lang w:val="ru-RU"/>
              </w:rPr>
              <w:t>Телефон</w:t>
            </w:r>
          </w:p>
          <w:p w14:paraId="1D6D51A9" w14:textId="77777777" w:rsidR="009051AB" w:rsidRPr="00D566A0" w:rsidRDefault="009051AB" w:rsidP="009051AB">
            <w:pPr>
              <w:rPr>
                <w:rStyle w:val="Table"/>
                <w:rFonts w:ascii="Times New Roman" w:hAnsi="Times New Roman"/>
                <w:bCs/>
                <w:iCs/>
                <w:spacing w:val="-2"/>
                <w:lang w:val="ru-RU"/>
              </w:rPr>
            </w:pPr>
          </w:p>
        </w:tc>
        <w:tc>
          <w:tcPr>
            <w:tcW w:w="3800" w:type="dxa"/>
            <w:tcBorders>
              <w:top w:val="single" w:sz="6" w:space="0" w:color="auto"/>
              <w:left w:val="single" w:sz="6" w:space="0" w:color="auto"/>
              <w:right w:val="single" w:sz="6" w:space="0" w:color="auto"/>
            </w:tcBorders>
          </w:tcPr>
          <w:p w14:paraId="05E29392" w14:textId="4083FE01" w:rsidR="009051AB" w:rsidRPr="00D566A0" w:rsidRDefault="009051AB" w:rsidP="009051AB">
            <w:pPr>
              <w:rPr>
                <w:rStyle w:val="Table"/>
                <w:rFonts w:ascii="Times New Roman" w:hAnsi="Times New Roman"/>
                <w:bCs/>
                <w:iCs/>
                <w:spacing w:val="-2"/>
                <w:lang w:val="ru-RU"/>
              </w:rPr>
            </w:pPr>
            <w:r w:rsidRPr="00D566A0">
              <w:rPr>
                <w:rStyle w:val="Table"/>
                <w:rFonts w:ascii="Times New Roman" w:hAnsi="Times New Roman"/>
                <w:bCs/>
                <w:iCs/>
                <w:spacing w:val="-2"/>
                <w:lang w:val="ru-RU"/>
              </w:rPr>
              <w:t>Контакт</w:t>
            </w:r>
            <w:r w:rsidR="0015773E">
              <w:rPr>
                <w:rStyle w:val="Table"/>
                <w:rFonts w:ascii="Times New Roman" w:hAnsi="Times New Roman"/>
                <w:bCs/>
                <w:iCs/>
                <w:spacing w:val="-2"/>
                <w:lang w:val="ru-RU"/>
              </w:rPr>
              <w:t>ы</w:t>
            </w:r>
            <w:r w:rsidRPr="00D566A0">
              <w:rPr>
                <w:rStyle w:val="Table"/>
                <w:rFonts w:ascii="Times New Roman" w:hAnsi="Times New Roman"/>
                <w:bCs/>
                <w:iCs/>
                <w:spacing w:val="-2"/>
                <w:lang w:val="ru-RU"/>
              </w:rPr>
              <w:t xml:space="preserve"> (начальник / </w:t>
            </w:r>
            <w:r w:rsidR="0015773E">
              <w:rPr>
                <w:rStyle w:val="Table"/>
                <w:rFonts w:ascii="Times New Roman" w:hAnsi="Times New Roman"/>
                <w:bCs/>
                <w:iCs/>
                <w:spacing w:val="-2"/>
                <w:lang w:val="ru-RU"/>
              </w:rPr>
              <w:t>сотрудник отдела кадров</w:t>
            </w:r>
            <w:r w:rsidRPr="00D566A0">
              <w:rPr>
                <w:rStyle w:val="Table"/>
                <w:rFonts w:ascii="Times New Roman" w:hAnsi="Times New Roman"/>
                <w:bCs/>
                <w:iCs/>
                <w:spacing w:val="-2"/>
                <w:lang w:val="ru-RU"/>
              </w:rPr>
              <w:t>)</w:t>
            </w:r>
          </w:p>
        </w:tc>
      </w:tr>
      <w:tr w:rsidR="009051AB" w:rsidRPr="00D566A0" w14:paraId="033A0A5D" w14:textId="77777777" w:rsidTr="00E079E4">
        <w:trPr>
          <w:cantSplit/>
          <w:jc w:val="center"/>
        </w:trPr>
        <w:tc>
          <w:tcPr>
            <w:tcW w:w="1482" w:type="dxa"/>
            <w:tcBorders>
              <w:left w:val="single" w:sz="6" w:space="0" w:color="auto"/>
            </w:tcBorders>
          </w:tcPr>
          <w:p w14:paraId="28E721B7" w14:textId="77777777" w:rsidR="009051AB" w:rsidRPr="00D566A0" w:rsidRDefault="009051AB" w:rsidP="009051AB">
            <w:pPr>
              <w:rPr>
                <w:rStyle w:val="Table"/>
                <w:rFonts w:ascii="Times New Roman" w:hAnsi="Times New Roman"/>
                <w:bCs/>
                <w:iCs/>
                <w:spacing w:val="-2"/>
                <w:lang w:val="ru-RU"/>
              </w:rPr>
            </w:pPr>
          </w:p>
        </w:tc>
        <w:tc>
          <w:tcPr>
            <w:tcW w:w="4078" w:type="dxa"/>
            <w:tcBorders>
              <w:top w:val="single" w:sz="6" w:space="0" w:color="auto"/>
              <w:left w:val="single" w:sz="6" w:space="0" w:color="auto"/>
            </w:tcBorders>
          </w:tcPr>
          <w:p w14:paraId="5304B60D" w14:textId="22B431C0" w:rsidR="009051AB" w:rsidRPr="00D566A0" w:rsidRDefault="0015773E" w:rsidP="009051AB">
            <w:pPr>
              <w:rPr>
                <w:rStyle w:val="Table"/>
                <w:rFonts w:ascii="Times New Roman" w:hAnsi="Times New Roman"/>
                <w:bCs/>
                <w:iCs/>
                <w:spacing w:val="-2"/>
                <w:lang w:val="ru-RU"/>
              </w:rPr>
            </w:pPr>
            <w:r>
              <w:rPr>
                <w:rStyle w:val="Table"/>
                <w:rFonts w:ascii="Times New Roman" w:hAnsi="Times New Roman"/>
                <w:bCs/>
                <w:iCs/>
                <w:spacing w:val="-2"/>
                <w:lang w:val="ru-RU"/>
              </w:rPr>
              <w:t>Факс</w:t>
            </w:r>
          </w:p>
          <w:p w14:paraId="51F77DD7" w14:textId="77777777" w:rsidR="009051AB" w:rsidRPr="00D566A0" w:rsidRDefault="009051AB" w:rsidP="009051AB">
            <w:pPr>
              <w:rPr>
                <w:rStyle w:val="Table"/>
                <w:rFonts w:ascii="Times New Roman" w:hAnsi="Times New Roman"/>
                <w:bCs/>
                <w:iCs/>
                <w:spacing w:val="-2"/>
                <w:lang w:val="ru-RU"/>
              </w:rPr>
            </w:pPr>
          </w:p>
        </w:tc>
        <w:tc>
          <w:tcPr>
            <w:tcW w:w="3800" w:type="dxa"/>
            <w:tcBorders>
              <w:top w:val="single" w:sz="6" w:space="0" w:color="auto"/>
              <w:left w:val="single" w:sz="6" w:space="0" w:color="auto"/>
              <w:right w:val="single" w:sz="6" w:space="0" w:color="auto"/>
            </w:tcBorders>
          </w:tcPr>
          <w:p w14:paraId="1EA38BE1" w14:textId="75E54DDE" w:rsidR="009051AB" w:rsidRPr="00D566A0" w:rsidRDefault="0015773E" w:rsidP="009051AB">
            <w:pPr>
              <w:rPr>
                <w:rStyle w:val="Table"/>
                <w:rFonts w:ascii="Times New Roman" w:hAnsi="Times New Roman"/>
                <w:bCs/>
                <w:iCs/>
                <w:spacing w:val="-2"/>
                <w:lang w:val="ru-RU"/>
              </w:rPr>
            </w:pPr>
            <w:r>
              <w:rPr>
                <w:rStyle w:val="Table"/>
                <w:rFonts w:ascii="Times New Roman" w:hAnsi="Times New Roman"/>
                <w:bCs/>
                <w:iCs/>
                <w:spacing w:val="-2"/>
                <w:lang w:val="ru-RU"/>
              </w:rPr>
              <w:t>Адрес электронной почты</w:t>
            </w:r>
          </w:p>
        </w:tc>
      </w:tr>
      <w:tr w:rsidR="009051AB" w:rsidRPr="007273A5" w14:paraId="1C2B4939" w14:textId="77777777" w:rsidTr="00E079E4">
        <w:trPr>
          <w:cantSplit/>
          <w:jc w:val="center"/>
        </w:trPr>
        <w:tc>
          <w:tcPr>
            <w:tcW w:w="1482" w:type="dxa"/>
            <w:tcBorders>
              <w:left w:val="single" w:sz="6" w:space="0" w:color="auto"/>
              <w:bottom w:val="single" w:sz="6" w:space="0" w:color="auto"/>
            </w:tcBorders>
          </w:tcPr>
          <w:p w14:paraId="64AC3A2B" w14:textId="77777777" w:rsidR="009051AB" w:rsidRPr="00D566A0" w:rsidRDefault="009051AB" w:rsidP="009051AB">
            <w:pPr>
              <w:rPr>
                <w:rStyle w:val="Table"/>
                <w:rFonts w:ascii="Times New Roman" w:hAnsi="Times New Roman"/>
                <w:bCs/>
                <w:iCs/>
                <w:spacing w:val="-2"/>
                <w:lang w:val="ru-RU"/>
              </w:rPr>
            </w:pPr>
          </w:p>
        </w:tc>
        <w:tc>
          <w:tcPr>
            <w:tcW w:w="4078" w:type="dxa"/>
            <w:tcBorders>
              <w:top w:val="single" w:sz="6" w:space="0" w:color="auto"/>
              <w:left w:val="single" w:sz="6" w:space="0" w:color="auto"/>
              <w:bottom w:val="single" w:sz="6" w:space="0" w:color="auto"/>
            </w:tcBorders>
          </w:tcPr>
          <w:p w14:paraId="4C35F1EE" w14:textId="78E9238C" w:rsidR="009051AB" w:rsidRPr="00D566A0" w:rsidRDefault="0015773E" w:rsidP="009051AB">
            <w:pPr>
              <w:rPr>
                <w:rStyle w:val="Table"/>
                <w:rFonts w:ascii="Times New Roman" w:hAnsi="Times New Roman"/>
                <w:bCs/>
                <w:iCs/>
                <w:spacing w:val="-2"/>
                <w:lang w:val="ru-RU"/>
              </w:rPr>
            </w:pPr>
            <w:r>
              <w:rPr>
                <w:rStyle w:val="Table"/>
                <w:rFonts w:ascii="Times New Roman" w:hAnsi="Times New Roman"/>
                <w:bCs/>
                <w:iCs/>
                <w:spacing w:val="-2"/>
                <w:lang w:val="ru-RU"/>
              </w:rPr>
              <w:t>Занимаемая должность</w:t>
            </w:r>
          </w:p>
          <w:p w14:paraId="4B8144AA" w14:textId="77777777" w:rsidR="009051AB" w:rsidRPr="00D566A0" w:rsidRDefault="009051AB" w:rsidP="009051AB">
            <w:pPr>
              <w:rPr>
                <w:rStyle w:val="Table"/>
                <w:rFonts w:ascii="Times New Roman" w:hAnsi="Times New Roman"/>
                <w:bCs/>
                <w:iCs/>
                <w:spacing w:val="-2"/>
                <w:lang w:val="ru-RU"/>
              </w:rPr>
            </w:pPr>
          </w:p>
        </w:tc>
        <w:tc>
          <w:tcPr>
            <w:tcW w:w="3800" w:type="dxa"/>
            <w:tcBorders>
              <w:top w:val="single" w:sz="6" w:space="0" w:color="auto"/>
              <w:left w:val="single" w:sz="6" w:space="0" w:color="auto"/>
              <w:bottom w:val="single" w:sz="6" w:space="0" w:color="auto"/>
              <w:right w:val="single" w:sz="6" w:space="0" w:color="auto"/>
            </w:tcBorders>
          </w:tcPr>
          <w:p w14:paraId="39340832" w14:textId="2305B343" w:rsidR="009051AB" w:rsidRPr="00D566A0" w:rsidRDefault="0015773E" w:rsidP="009051AB">
            <w:pPr>
              <w:rPr>
                <w:rStyle w:val="Table"/>
                <w:rFonts w:ascii="Times New Roman" w:hAnsi="Times New Roman"/>
                <w:bCs/>
                <w:iCs/>
                <w:spacing w:val="-2"/>
                <w:lang w:val="ru-RU"/>
              </w:rPr>
            </w:pPr>
            <w:r>
              <w:rPr>
                <w:rStyle w:val="Table"/>
                <w:rFonts w:ascii="Times New Roman" w:hAnsi="Times New Roman"/>
                <w:bCs/>
                <w:iCs/>
                <w:spacing w:val="-2"/>
                <w:lang w:val="ru-RU"/>
              </w:rPr>
              <w:t xml:space="preserve">Стаж работы на </w:t>
            </w:r>
            <w:r w:rsidRPr="006C0B87">
              <w:rPr>
                <w:rStyle w:val="Table"/>
                <w:rFonts w:ascii="Times New Roman" w:hAnsi="Times New Roman"/>
                <w:bCs/>
                <w:i/>
                <w:spacing w:val="-2"/>
                <w:lang w:val="ru-RU"/>
              </w:rPr>
              <w:t>текущем месте работы</w:t>
            </w:r>
          </w:p>
        </w:tc>
      </w:tr>
    </w:tbl>
    <w:p w14:paraId="43A4C821" w14:textId="77777777" w:rsidR="00251749" w:rsidRPr="00D566A0" w:rsidRDefault="00251749" w:rsidP="00251749">
      <w:pPr>
        <w:rPr>
          <w:rStyle w:val="Table"/>
          <w:rFonts w:ascii="Times New Roman" w:hAnsi="Times New Roman"/>
          <w:i/>
          <w:spacing w:val="-2"/>
          <w:lang w:val="ru-RU"/>
        </w:rPr>
      </w:pPr>
    </w:p>
    <w:p w14:paraId="239E6B36" w14:textId="1EA1A30D" w:rsidR="00251749" w:rsidRPr="00D566A0" w:rsidRDefault="009E7E19" w:rsidP="00251749">
      <w:pPr>
        <w:rPr>
          <w:rStyle w:val="Table"/>
          <w:rFonts w:ascii="Times New Roman" w:hAnsi="Times New Roman"/>
          <w:iCs/>
          <w:spacing w:val="-2"/>
          <w:lang w:val="ru-RU"/>
        </w:rPr>
      </w:pPr>
      <w:r w:rsidRPr="006C0B87">
        <w:rPr>
          <w:sz w:val="20"/>
          <w:lang w:val="ru-RU"/>
        </w:rPr>
        <w:t>Ука</w:t>
      </w:r>
      <w:r>
        <w:rPr>
          <w:sz w:val="20"/>
          <w:lang w:val="ru-RU"/>
        </w:rPr>
        <w:t>жите</w:t>
      </w:r>
      <w:r w:rsidRPr="006C0B87">
        <w:rPr>
          <w:sz w:val="20"/>
          <w:lang w:val="ru-RU"/>
        </w:rPr>
        <w:t xml:space="preserve"> краткие сведения об опыте работы специалиста в обратном хронологическом порядке. Необходимо отметить наличие конкретного технического и управленческого опыта работы, наиболее соответствующего данному проекту. </w:t>
      </w:r>
      <w:r>
        <w:rPr>
          <w:sz w:val="20"/>
          <w:lang w:val="ru-RU"/>
        </w:rPr>
        <w:t xml:space="preserve"> </w:t>
      </w:r>
    </w:p>
    <w:p w14:paraId="0F83CC90" w14:textId="77777777" w:rsidR="00251749" w:rsidRPr="00D566A0" w:rsidRDefault="00251749" w:rsidP="00251749">
      <w:pPr>
        <w:rPr>
          <w:rStyle w:val="Table"/>
          <w:rFonts w:ascii="Times New Roman" w:hAnsi="Times New Roman"/>
          <w:iCs/>
          <w:spacing w:val="-2"/>
          <w:lang w:val="ru-RU"/>
        </w:rPr>
      </w:pPr>
    </w:p>
    <w:tbl>
      <w:tblPr>
        <w:tblW w:w="9360" w:type="dxa"/>
        <w:jc w:val="center"/>
        <w:tblLayout w:type="fixed"/>
        <w:tblCellMar>
          <w:left w:w="72" w:type="dxa"/>
          <w:right w:w="72" w:type="dxa"/>
        </w:tblCellMar>
        <w:tblLook w:val="0000" w:firstRow="0" w:lastRow="0" w:firstColumn="0" w:lastColumn="0" w:noHBand="0" w:noVBand="0"/>
      </w:tblPr>
      <w:tblGrid>
        <w:gridCol w:w="982"/>
        <w:gridCol w:w="1080"/>
        <w:gridCol w:w="7298"/>
      </w:tblGrid>
      <w:tr w:rsidR="00025D81" w:rsidRPr="007273A5" w14:paraId="3C44D208" w14:textId="77777777" w:rsidTr="00025D81">
        <w:trPr>
          <w:cantSplit/>
          <w:jc w:val="center"/>
        </w:trPr>
        <w:tc>
          <w:tcPr>
            <w:tcW w:w="982" w:type="dxa"/>
            <w:tcBorders>
              <w:top w:val="single" w:sz="6" w:space="0" w:color="auto"/>
              <w:left w:val="single" w:sz="6" w:space="0" w:color="auto"/>
            </w:tcBorders>
          </w:tcPr>
          <w:p w14:paraId="4E4B70E6" w14:textId="006F1D30" w:rsidR="00025D81" w:rsidRPr="00D566A0" w:rsidRDefault="00025D81" w:rsidP="00025D81">
            <w:pPr>
              <w:rPr>
                <w:rStyle w:val="Table"/>
                <w:rFonts w:ascii="Times New Roman" w:hAnsi="Times New Roman"/>
                <w:iCs/>
                <w:lang w:val="ru-RU"/>
              </w:rPr>
            </w:pPr>
            <w:r w:rsidRPr="00D566A0">
              <w:rPr>
                <w:rStyle w:val="Table"/>
                <w:rFonts w:ascii="Times New Roman" w:hAnsi="Times New Roman"/>
                <w:iCs/>
                <w:lang w:val="ru-RU"/>
              </w:rPr>
              <w:t>С*</w:t>
            </w:r>
          </w:p>
        </w:tc>
        <w:tc>
          <w:tcPr>
            <w:tcW w:w="1080" w:type="dxa"/>
            <w:tcBorders>
              <w:top w:val="single" w:sz="6" w:space="0" w:color="auto"/>
              <w:left w:val="single" w:sz="6" w:space="0" w:color="auto"/>
            </w:tcBorders>
          </w:tcPr>
          <w:p w14:paraId="3F37176C" w14:textId="39F8E3DE" w:rsidR="00025D81" w:rsidRPr="00D566A0" w:rsidRDefault="00AF406F" w:rsidP="00025D81">
            <w:pPr>
              <w:rPr>
                <w:rStyle w:val="Table"/>
                <w:rFonts w:ascii="Times New Roman" w:hAnsi="Times New Roman"/>
                <w:iCs/>
                <w:lang w:val="ru-RU"/>
              </w:rPr>
            </w:pPr>
            <w:r>
              <w:rPr>
                <w:rStyle w:val="Table"/>
                <w:rFonts w:ascii="Times New Roman" w:hAnsi="Times New Roman"/>
                <w:iCs/>
                <w:lang w:val="ru-RU"/>
              </w:rPr>
              <w:t>П</w:t>
            </w:r>
            <w:r w:rsidR="00025D81" w:rsidRPr="00D566A0">
              <w:rPr>
                <w:rStyle w:val="Table"/>
                <w:rFonts w:ascii="Times New Roman" w:hAnsi="Times New Roman"/>
                <w:iCs/>
                <w:lang w:val="ru-RU"/>
              </w:rPr>
              <w:t>о*</w:t>
            </w:r>
          </w:p>
        </w:tc>
        <w:tc>
          <w:tcPr>
            <w:tcW w:w="7298" w:type="dxa"/>
            <w:tcBorders>
              <w:top w:val="single" w:sz="6" w:space="0" w:color="auto"/>
              <w:left w:val="single" w:sz="6" w:space="0" w:color="auto"/>
              <w:right w:val="single" w:sz="6" w:space="0" w:color="auto"/>
            </w:tcBorders>
          </w:tcPr>
          <w:p w14:paraId="3F8A6B57" w14:textId="3F6A47A5" w:rsidR="00025D81" w:rsidRPr="00D566A0" w:rsidRDefault="00AF406F" w:rsidP="00025D81">
            <w:pPr>
              <w:rPr>
                <w:rStyle w:val="Table"/>
                <w:rFonts w:ascii="Times New Roman" w:hAnsi="Times New Roman"/>
                <w:iCs/>
                <w:lang w:val="ru-RU"/>
              </w:rPr>
            </w:pPr>
            <w:r>
              <w:rPr>
                <w:rStyle w:val="Table"/>
                <w:rFonts w:ascii="Times New Roman" w:hAnsi="Times New Roman"/>
                <w:iCs/>
                <w:lang w:val="ru-RU"/>
              </w:rPr>
              <w:t>Компания</w:t>
            </w:r>
            <w:r w:rsidR="00025D81" w:rsidRPr="00D566A0">
              <w:rPr>
                <w:rStyle w:val="Table"/>
                <w:rFonts w:ascii="Times New Roman" w:hAnsi="Times New Roman"/>
                <w:iCs/>
                <w:lang w:val="ru-RU"/>
              </w:rPr>
              <w:t>, проект, должность</w:t>
            </w:r>
            <w:r w:rsidR="00200692">
              <w:rPr>
                <w:rStyle w:val="Table"/>
                <w:rFonts w:ascii="Times New Roman" w:hAnsi="Times New Roman"/>
                <w:iCs/>
                <w:lang w:val="ru-RU"/>
              </w:rPr>
              <w:t xml:space="preserve">, </w:t>
            </w:r>
            <w:r w:rsidR="00025D81" w:rsidRPr="00D566A0">
              <w:rPr>
                <w:rStyle w:val="Table"/>
                <w:rFonts w:ascii="Times New Roman" w:hAnsi="Times New Roman"/>
                <w:iCs/>
                <w:lang w:val="ru-RU"/>
              </w:rPr>
              <w:t xml:space="preserve">соответствующий технический и </w:t>
            </w:r>
            <w:r w:rsidR="00200692">
              <w:rPr>
                <w:rStyle w:val="Table"/>
                <w:rFonts w:ascii="Times New Roman" w:hAnsi="Times New Roman"/>
                <w:iCs/>
                <w:lang w:val="ru-RU"/>
              </w:rPr>
              <w:t>управленческий</w:t>
            </w:r>
            <w:r w:rsidR="00200692" w:rsidRPr="00D566A0">
              <w:rPr>
                <w:rStyle w:val="Table"/>
                <w:rFonts w:ascii="Times New Roman" w:hAnsi="Times New Roman"/>
                <w:iCs/>
                <w:lang w:val="ru-RU"/>
              </w:rPr>
              <w:t xml:space="preserve"> </w:t>
            </w:r>
            <w:r w:rsidR="00025D81" w:rsidRPr="00D566A0">
              <w:rPr>
                <w:rStyle w:val="Table"/>
                <w:rFonts w:ascii="Times New Roman" w:hAnsi="Times New Roman"/>
                <w:iCs/>
                <w:lang w:val="ru-RU"/>
              </w:rPr>
              <w:t xml:space="preserve">опыт </w:t>
            </w:r>
            <w:r w:rsidR="00200692">
              <w:rPr>
                <w:rStyle w:val="Table"/>
                <w:rFonts w:ascii="Times New Roman" w:hAnsi="Times New Roman"/>
                <w:iCs/>
                <w:lang w:val="ru-RU"/>
              </w:rPr>
              <w:t>работы</w:t>
            </w:r>
            <w:r w:rsidR="00025D81" w:rsidRPr="00D566A0">
              <w:rPr>
                <w:rStyle w:val="Table"/>
                <w:rFonts w:ascii="Times New Roman" w:hAnsi="Times New Roman"/>
                <w:iCs/>
                <w:lang w:val="ru-RU"/>
              </w:rPr>
              <w:t>*</w:t>
            </w:r>
          </w:p>
        </w:tc>
      </w:tr>
      <w:tr w:rsidR="00251749" w:rsidRPr="007273A5" w14:paraId="18A1E886" w14:textId="77777777" w:rsidTr="00025D81">
        <w:trPr>
          <w:cantSplit/>
          <w:jc w:val="center"/>
        </w:trPr>
        <w:tc>
          <w:tcPr>
            <w:tcW w:w="982" w:type="dxa"/>
            <w:tcBorders>
              <w:top w:val="single" w:sz="6" w:space="0" w:color="auto"/>
              <w:left w:val="single" w:sz="6" w:space="0" w:color="auto"/>
            </w:tcBorders>
          </w:tcPr>
          <w:p w14:paraId="373A4630" w14:textId="77777777" w:rsidR="00251749" w:rsidRPr="00D566A0" w:rsidRDefault="00251749" w:rsidP="004D5990">
            <w:pPr>
              <w:rPr>
                <w:rStyle w:val="Table"/>
                <w:rFonts w:ascii="Times New Roman" w:hAnsi="Times New Roman"/>
                <w:i/>
                <w:spacing w:val="-2"/>
                <w:lang w:val="ru-RU"/>
              </w:rPr>
            </w:pPr>
          </w:p>
        </w:tc>
        <w:tc>
          <w:tcPr>
            <w:tcW w:w="1080" w:type="dxa"/>
            <w:tcBorders>
              <w:top w:val="single" w:sz="6" w:space="0" w:color="auto"/>
              <w:left w:val="single" w:sz="6" w:space="0" w:color="auto"/>
            </w:tcBorders>
          </w:tcPr>
          <w:p w14:paraId="51A36BA4" w14:textId="77777777" w:rsidR="00251749" w:rsidRPr="00D566A0" w:rsidRDefault="00251749" w:rsidP="004D5990">
            <w:pPr>
              <w:rPr>
                <w:rStyle w:val="Table"/>
                <w:rFonts w:ascii="Times New Roman" w:hAnsi="Times New Roman"/>
                <w:i/>
                <w:spacing w:val="-2"/>
                <w:lang w:val="ru-RU"/>
              </w:rPr>
            </w:pPr>
          </w:p>
        </w:tc>
        <w:tc>
          <w:tcPr>
            <w:tcW w:w="7298" w:type="dxa"/>
            <w:tcBorders>
              <w:top w:val="single" w:sz="6" w:space="0" w:color="auto"/>
              <w:left w:val="single" w:sz="6" w:space="0" w:color="auto"/>
              <w:right w:val="single" w:sz="6" w:space="0" w:color="auto"/>
            </w:tcBorders>
          </w:tcPr>
          <w:p w14:paraId="05654202" w14:textId="77777777" w:rsidR="00251749" w:rsidRPr="00D566A0" w:rsidRDefault="00251749" w:rsidP="004D5990">
            <w:pPr>
              <w:rPr>
                <w:rStyle w:val="Table"/>
                <w:rFonts w:ascii="Times New Roman" w:hAnsi="Times New Roman"/>
                <w:i/>
                <w:spacing w:val="-2"/>
                <w:lang w:val="ru-RU"/>
              </w:rPr>
            </w:pPr>
          </w:p>
        </w:tc>
      </w:tr>
      <w:tr w:rsidR="00251749" w:rsidRPr="007273A5" w14:paraId="0C75F412" w14:textId="77777777" w:rsidTr="00025D81">
        <w:trPr>
          <w:cantSplit/>
          <w:jc w:val="center"/>
        </w:trPr>
        <w:tc>
          <w:tcPr>
            <w:tcW w:w="982" w:type="dxa"/>
            <w:tcBorders>
              <w:top w:val="dotted" w:sz="4" w:space="0" w:color="auto"/>
              <w:left w:val="single" w:sz="6" w:space="0" w:color="auto"/>
            </w:tcBorders>
          </w:tcPr>
          <w:p w14:paraId="16620D16"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tcBorders>
          </w:tcPr>
          <w:p w14:paraId="4A9CC581"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right w:val="single" w:sz="6" w:space="0" w:color="auto"/>
            </w:tcBorders>
          </w:tcPr>
          <w:p w14:paraId="7B51CEC2" w14:textId="77777777" w:rsidR="00251749" w:rsidRPr="00D566A0" w:rsidRDefault="00251749" w:rsidP="004D5990">
            <w:pPr>
              <w:rPr>
                <w:rStyle w:val="Table"/>
                <w:rFonts w:ascii="Times New Roman" w:hAnsi="Times New Roman"/>
                <w:i/>
                <w:spacing w:val="-2"/>
                <w:lang w:val="ru-RU"/>
              </w:rPr>
            </w:pPr>
          </w:p>
        </w:tc>
      </w:tr>
      <w:tr w:rsidR="00251749" w:rsidRPr="007273A5" w14:paraId="6CC1770A" w14:textId="77777777" w:rsidTr="00025D81">
        <w:trPr>
          <w:cantSplit/>
          <w:jc w:val="center"/>
        </w:trPr>
        <w:tc>
          <w:tcPr>
            <w:tcW w:w="982" w:type="dxa"/>
            <w:tcBorders>
              <w:top w:val="dotted" w:sz="4" w:space="0" w:color="auto"/>
              <w:left w:val="single" w:sz="6" w:space="0" w:color="auto"/>
              <w:bottom w:val="dotted" w:sz="4" w:space="0" w:color="auto"/>
            </w:tcBorders>
          </w:tcPr>
          <w:p w14:paraId="2421194D"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24D472BF"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0542BFB7" w14:textId="77777777" w:rsidR="00251749" w:rsidRPr="00D566A0" w:rsidRDefault="00251749" w:rsidP="004D5990">
            <w:pPr>
              <w:rPr>
                <w:rStyle w:val="Table"/>
                <w:rFonts w:ascii="Times New Roman" w:hAnsi="Times New Roman"/>
                <w:i/>
                <w:spacing w:val="-2"/>
                <w:lang w:val="ru-RU"/>
              </w:rPr>
            </w:pPr>
          </w:p>
        </w:tc>
      </w:tr>
      <w:tr w:rsidR="00251749" w:rsidRPr="007273A5" w14:paraId="678171F0" w14:textId="77777777" w:rsidTr="00025D81">
        <w:trPr>
          <w:cantSplit/>
          <w:jc w:val="center"/>
        </w:trPr>
        <w:tc>
          <w:tcPr>
            <w:tcW w:w="982" w:type="dxa"/>
            <w:tcBorders>
              <w:top w:val="dotted" w:sz="4" w:space="0" w:color="auto"/>
              <w:left w:val="single" w:sz="6" w:space="0" w:color="auto"/>
              <w:bottom w:val="dotted" w:sz="4" w:space="0" w:color="auto"/>
            </w:tcBorders>
          </w:tcPr>
          <w:p w14:paraId="5500B73D"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17827BB3"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03D04205" w14:textId="77777777" w:rsidR="00251749" w:rsidRPr="00D566A0" w:rsidRDefault="00251749" w:rsidP="004D5990">
            <w:pPr>
              <w:rPr>
                <w:rStyle w:val="Table"/>
                <w:rFonts w:ascii="Times New Roman" w:hAnsi="Times New Roman"/>
                <w:i/>
                <w:spacing w:val="-2"/>
                <w:lang w:val="ru-RU"/>
              </w:rPr>
            </w:pPr>
          </w:p>
        </w:tc>
      </w:tr>
      <w:tr w:rsidR="00251749" w:rsidRPr="007273A5" w14:paraId="25CEBEAE" w14:textId="77777777" w:rsidTr="00025D81">
        <w:trPr>
          <w:cantSplit/>
          <w:jc w:val="center"/>
        </w:trPr>
        <w:tc>
          <w:tcPr>
            <w:tcW w:w="982" w:type="dxa"/>
            <w:tcBorders>
              <w:top w:val="dotted" w:sz="4" w:space="0" w:color="auto"/>
              <w:left w:val="single" w:sz="6" w:space="0" w:color="auto"/>
              <w:bottom w:val="dotted" w:sz="4" w:space="0" w:color="auto"/>
            </w:tcBorders>
          </w:tcPr>
          <w:p w14:paraId="6BFCDFE6"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5F2660FB"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5E6362B6" w14:textId="77777777" w:rsidR="00251749" w:rsidRPr="00D566A0" w:rsidRDefault="00251749" w:rsidP="004D5990">
            <w:pPr>
              <w:rPr>
                <w:rStyle w:val="Table"/>
                <w:rFonts w:ascii="Times New Roman" w:hAnsi="Times New Roman"/>
                <w:i/>
                <w:spacing w:val="-2"/>
                <w:lang w:val="ru-RU"/>
              </w:rPr>
            </w:pPr>
          </w:p>
        </w:tc>
      </w:tr>
      <w:tr w:rsidR="00251749" w:rsidRPr="007273A5" w14:paraId="7DA0B2F6" w14:textId="77777777" w:rsidTr="00025D81">
        <w:trPr>
          <w:cantSplit/>
          <w:jc w:val="center"/>
        </w:trPr>
        <w:tc>
          <w:tcPr>
            <w:tcW w:w="982" w:type="dxa"/>
            <w:tcBorders>
              <w:top w:val="dotted" w:sz="4" w:space="0" w:color="auto"/>
              <w:left w:val="single" w:sz="6" w:space="0" w:color="auto"/>
              <w:bottom w:val="dotted" w:sz="4" w:space="0" w:color="auto"/>
            </w:tcBorders>
          </w:tcPr>
          <w:p w14:paraId="0775D588"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4E8D7E59"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25350229" w14:textId="77777777" w:rsidR="00251749" w:rsidRPr="00D566A0" w:rsidRDefault="00251749" w:rsidP="004D5990">
            <w:pPr>
              <w:rPr>
                <w:rStyle w:val="Table"/>
                <w:rFonts w:ascii="Times New Roman" w:hAnsi="Times New Roman"/>
                <w:i/>
                <w:spacing w:val="-2"/>
                <w:lang w:val="ru-RU"/>
              </w:rPr>
            </w:pPr>
          </w:p>
        </w:tc>
      </w:tr>
      <w:tr w:rsidR="00251749" w:rsidRPr="007273A5" w14:paraId="604466A9" w14:textId="77777777" w:rsidTr="00025D81">
        <w:trPr>
          <w:cantSplit/>
          <w:jc w:val="center"/>
        </w:trPr>
        <w:tc>
          <w:tcPr>
            <w:tcW w:w="982" w:type="dxa"/>
            <w:tcBorders>
              <w:top w:val="dotted" w:sz="4" w:space="0" w:color="auto"/>
              <w:left w:val="single" w:sz="6" w:space="0" w:color="auto"/>
              <w:bottom w:val="dotted" w:sz="4" w:space="0" w:color="auto"/>
            </w:tcBorders>
          </w:tcPr>
          <w:p w14:paraId="18FE7FEE"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767E8AF9"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6FA67787" w14:textId="77777777" w:rsidR="00251749" w:rsidRPr="00D566A0" w:rsidRDefault="00251749" w:rsidP="004D5990">
            <w:pPr>
              <w:rPr>
                <w:rStyle w:val="Table"/>
                <w:rFonts w:ascii="Times New Roman" w:hAnsi="Times New Roman"/>
                <w:i/>
                <w:spacing w:val="-2"/>
                <w:lang w:val="ru-RU"/>
              </w:rPr>
            </w:pPr>
          </w:p>
        </w:tc>
      </w:tr>
      <w:tr w:rsidR="00251749" w:rsidRPr="007273A5" w14:paraId="33C98496" w14:textId="77777777" w:rsidTr="00025D81">
        <w:trPr>
          <w:cantSplit/>
          <w:jc w:val="center"/>
        </w:trPr>
        <w:tc>
          <w:tcPr>
            <w:tcW w:w="982" w:type="dxa"/>
            <w:tcBorders>
              <w:top w:val="dotted" w:sz="4" w:space="0" w:color="auto"/>
              <w:left w:val="single" w:sz="6" w:space="0" w:color="auto"/>
              <w:bottom w:val="dotted" w:sz="4" w:space="0" w:color="auto"/>
            </w:tcBorders>
          </w:tcPr>
          <w:p w14:paraId="3B233B89"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51AFBDF3"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5E17028B" w14:textId="77777777" w:rsidR="00251749" w:rsidRPr="00D566A0" w:rsidRDefault="00251749" w:rsidP="004D5990">
            <w:pPr>
              <w:rPr>
                <w:rStyle w:val="Table"/>
                <w:rFonts w:ascii="Times New Roman" w:hAnsi="Times New Roman"/>
                <w:i/>
                <w:spacing w:val="-2"/>
                <w:lang w:val="ru-RU"/>
              </w:rPr>
            </w:pPr>
          </w:p>
        </w:tc>
      </w:tr>
      <w:tr w:rsidR="00251749" w:rsidRPr="007273A5" w14:paraId="795A4104" w14:textId="77777777" w:rsidTr="00025D81">
        <w:trPr>
          <w:cantSplit/>
          <w:jc w:val="center"/>
        </w:trPr>
        <w:tc>
          <w:tcPr>
            <w:tcW w:w="982" w:type="dxa"/>
            <w:tcBorders>
              <w:top w:val="dotted" w:sz="4" w:space="0" w:color="auto"/>
              <w:left w:val="single" w:sz="6" w:space="0" w:color="auto"/>
              <w:bottom w:val="dotted" w:sz="4" w:space="0" w:color="auto"/>
            </w:tcBorders>
          </w:tcPr>
          <w:p w14:paraId="54F02C28"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1CDAE72E"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14E391BA" w14:textId="77777777" w:rsidR="00251749" w:rsidRPr="00D566A0" w:rsidRDefault="00251749" w:rsidP="004D5990">
            <w:pPr>
              <w:rPr>
                <w:rStyle w:val="Table"/>
                <w:rFonts w:ascii="Times New Roman" w:hAnsi="Times New Roman"/>
                <w:i/>
                <w:spacing w:val="-2"/>
                <w:lang w:val="ru-RU"/>
              </w:rPr>
            </w:pPr>
          </w:p>
        </w:tc>
      </w:tr>
      <w:tr w:rsidR="00251749" w:rsidRPr="007273A5" w14:paraId="6EB8C62E" w14:textId="77777777" w:rsidTr="00025D81">
        <w:trPr>
          <w:cantSplit/>
          <w:jc w:val="center"/>
        </w:trPr>
        <w:tc>
          <w:tcPr>
            <w:tcW w:w="982" w:type="dxa"/>
            <w:tcBorders>
              <w:top w:val="dotted" w:sz="4" w:space="0" w:color="auto"/>
              <w:left w:val="single" w:sz="6" w:space="0" w:color="auto"/>
              <w:bottom w:val="dotted" w:sz="4" w:space="0" w:color="auto"/>
            </w:tcBorders>
          </w:tcPr>
          <w:p w14:paraId="167D3C5A"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5D8112F3"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3BC0CE57" w14:textId="77777777" w:rsidR="00251749" w:rsidRPr="00D566A0" w:rsidRDefault="00251749" w:rsidP="004D5990">
            <w:pPr>
              <w:rPr>
                <w:rStyle w:val="Table"/>
                <w:rFonts w:ascii="Times New Roman" w:hAnsi="Times New Roman"/>
                <w:i/>
                <w:spacing w:val="-2"/>
                <w:lang w:val="ru-RU"/>
              </w:rPr>
            </w:pPr>
          </w:p>
        </w:tc>
      </w:tr>
      <w:tr w:rsidR="00251749" w:rsidRPr="007273A5" w14:paraId="55CF97A5" w14:textId="77777777" w:rsidTr="00025D81">
        <w:trPr>
          <w:cantSplit/>
          <w:jc w:val="center"/>
        </w:trPr>
        <w:tc>
          <w:tcPr>
            <w:tcW w:w="982" w:type="dxa"/>
            <w:tcBorders>
              <w:top w:val="dotted" w:sz="4" w:space="0" w:color="auto"/>
              <w:left w:val="single" w:sz="6" w:space="0" w:color="auto"/>
              <w:bottom w:val="dotted" w:sz="4" w:space="0" w:color="auto"/>
            </w:tcBorders>
          </w:tcPr>
          <w:p w14:paraId="4197C61A"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7697A2CB"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324D2D4C" w14:textId="77777777" w:rsidR="00251749" w:rsidRPr="00D566A0" w:rsidRDefault="00251749" w:rsidP="004D5990">
            <w:pPr>
              <w:rPr>
                <w:rStyle w:val="Table"/>
                <w:rFonts w:ascii="Times New Roman" w:hAnsi="Times New Roman"/>
                <w:i/>
                <w:spacing w:val="-2"/>
                <w:lang w:val="ru-RU"/>
              </w:rPr>
            </w:pPr>
          </w:p>
        </w:tc>
      </w:tr>
      <w:tr w:rsidR="00251749" w:rsidRPr="007273A5" w14:paraId="6E43DD7C" w14:textId="77777777" w:rsidTr="00025D81">
        <w:trPr>
          <w:cantSplit/>
          <w:jc w:val="center"/>
        </w:trPr>
        <w:tc>
          <w:tcPr>
            <w:tcW w:w="982" w:type="dxa"/>
            <w:tcBorders>
              <w:top w:val="dotted" w:sz="4" w:space="0" w:color="auto"/>
              <w:left w:val="single" w:sz="6" w:space="0" w:color="auto"/>
              <w:bottom w:val="dotted" w:sz="4" w:space="0" w:color="auto"/>
            </w:tcBorders>
          </w:tcPr>
          <w:p w14:paraId="17F98962"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5B18326B"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4A530717" w14:textId="77777777" w:rsidR="00251749" w:rsidRPr="00D566A0" w:rsidRDefault="00251749" w:rsidP="004D5990">
            <w:pPr>
              <w:rPr>
                <w:rStyle w:val="Table"/>
                <w:rFonts w:ascii="Times New Roman" w:hAnsi="Times New Roman"/>
                <w:i/>
                <w:spacing w:val="-2"/>
                <w:lang w:val="ru-RU"/>
              </w:rPr>
            </w:pPr>
          </w:p>
        </w:tc>
      </w:tr>
      <w:tr w:rsidR="00251749" w:rsidRPr="007273A5" w14:paraId="29DF9B4C" w14:textId="77777777" w:rsidTr="00025D81">
        <w:trPr>
          <w:cantSplit/>
          <w:jc w:val="center"/>
        </w:trPr>
        <w:tc>
          <w:tcPr>
            <w:tcW w:w="982" w:type="dxa"/>
            <w:tcBorders>
              <w:top w:val="dotted" w:sz="4" w:space="0" w:color="auto"/>
              <w:left w:val="single" w:sz="6" w:space="0" w:color="auto"/>
              <w:bottom w:val="dotted" w:sz="4" w:space="0" w:color="auto"/>
            </w:tcBorders>
          </w:tcPr>
          <w:p w14:paraId="3C94DFF9"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dotted" w:sz="4" w:space="0" w:color="auto"/>
            </w:tcBorders>
          </w:tcPr>
          <w:p w14:paraId="36612C19"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dotted" w:sz="4" w:space="0" w:color="auto"/>
              <w:right w:val="single" w:sz="6" w:space="0" w:color="auto"/>
            </w:tcBorders>
          </w:tcPr>
          <w:p w14:paraId="48E5905A" w14:textId="77777777" w:rsidR="00251749" w:rsidRPr="00D566A0" w:rsidRDefault="00251749" w:rsidP="004D5990">
            <w:pPr>
              <w:rPr>
                <w:rStyle w:val="Table"/>
                <w:rFonts w:ascii="Times New Roman" w:hAnsi="Times New Roman"/>
                <w:i/>
                <w:spacing w:val="-2"/>
                <w:lang w:val="ru-RU"/>
              </w:rPr>
            </w:pPr>
          </w:p>
        </w:tc>
      </w:tr>
      <w:tr w:rsidR="00251749" w:rsidRPr="007273A5" w14:paraId="574E4933" w14:textId="77777777" w:rsidTr="00025D81">
        <w:trPr>
          <w:cantSplit/>
          <w:jc w:val="center"/>
        </w:trPr>
        <w:tc>
          <w:tcPr>
            <w:tcW w:w="982" w:type="dxa"/>
            <w:tcBorders>
              <w:top w:val="dotted" w:sz="4" w:space="0" w:color="auto"/>
              <w:left w:val="single" w:sz="6" w:space="0" w:color="auto"/>
              <w:bottom w:val="single" w:sz="6" w:space="0" w:color="auto"/>
            </w:tcBorders>
          </w:tcPr>
          <w:p w14:paraId="02557AD8" w14:textId="77777777" w:rsidR="00251749" w:rsidRPr="00D566A0" w:rsidRDefault="00251749" w:rsidP="004D5990">
            <w:pPr>
              <w:rPr>
                <w:rStyle w:val="Table"/>
                <w:rFonts w:ascii="Times New Roman" w:hAnsi="Times New Roman"/>
                <w:i/>
                <w:spacing w:val="-2"/>
                <w:lang w:val="ru-RU"/>
              </w:rPr>
            </w:pPr>
          </w:p>
        </w:tc>
        <w:tc>
          <w:tcPr>
            <w:tcW w:w="1080" w:type="dxa"/>
            <w:tcBorders>
              <w:top w:val="dotted" w:sz="4" w:space="0" w:color="auto"/>
              <w:left w:val="single" w:sz="6" w:space="0" w:color="auto"/>
              <w:bottom w:val="single" w:sz="6" w:space="0" w:color="auto"/>
            </w:tcBorders>
          </w:tcPr>
          <w:p w14:paraId="245667D8" w14:textId="77777777" w:rsidR="00251749" w:rsidRPr="00D566A0" w:rsidRDefault="00251749" w:rsidP="004D5990">
            <w:pPr>
              <w:rPr>
                <w:rStyle w:val="Table"/>
                <w:rFonts w:ascii="Times New Roman" w:hAnsi="Times New Roman"/>
                <w:i/>
                <w:spacing w:val="-2"/>
                <w:lang w:val="ru-RU"/>
              </w:rPr>
            </w:pPr>
          </w:p>
        </w:tc>
        <w:tc>
          <w:tcPr>
            <w:tcW w:w="7298" w:type="dxa"/>
            <w:tcBorders>
              <w:top w:val="dotted" w:sz="4" w:space="0" w:color="auto"/>
              <w:left w:val="single" w:sz="6" w:space="0" w:color="auto"/>
              <w:bottom w:val="single" w:sz="6" w:space="0" w:color="auto"/>
              <w:right w:val="single" w:sz="6" w:space="0" w:color="auto"/>
            </w:tcBorders>
          </w:tcPr>
          <w:p w14:paraId="21DA85DE" w14:textId="77777777" w:rsidR="00251749" w:rsidRPr="00D566A0" w:rsidRDefault="00251749" w:rsidP="004D5990">
            <w:pPr>
              <w:rPr>
                <w:rStyle w:val="Table"/>
                <w:rFonts w:ascii="Times New Roman" w:hAnsi="Times New Roman"/>
                <w:i/>
                <w:spacing w:val="-2"/>
                <w:lang w:val="ru-RU"/>
              </w:rPr>
            </w:pPr>
          </w:p>
        </w:tc>
      </w:tr>
    </w:tbl>
    <w:p w14:paraId="10672FC0" w14:textId="77777777" w:rsidR="006738C1" w:rsidRPr="00D566A0" w:rsidRDefault="00A73EFC">
      <w:pPr>
        <w:rPr>
          <w:sz w:val="28"/>
          <w:szCs w:val="28"/>
          <w:lang w:val="ru-RU"/>
        </w:rPr>
      </w:pPr>
      <w:r w:rsidRPr="0036080C">
        <w:rPr>
          <w:sz w:val="20"/>
          <w:lang w:val="ru-RU"/>
        </w:rPr>
        <w:br w:type="page"/>
      </w:r>
      <w:bookmarkStart w:id="54" w:name="_Toc438266926"/>
      <w:bookmarkStart w:id="55" w:name="_Toc438267900"/>
      <w:bookmarkStart w:id="56" w:name="_Toc438366668"/>
      <w:bookmarkStart w:id="57" w:name="_Toc438954446"/>
    </w:p>
    <w:p w14:paraId="7FC6DF56" w14:textId="6B4B4A3F" w:rsidR="005625B4" w:rsidRPr="00D566A0" w:rsidRDefault="007B1A74" w:rsidP="005625B4">
      <w:pPr>
        <w:tabs>
          <w:tab w:val="left" w:pos="8505"/>
        </w:tabs>
        <w:spacing w:after="120"/>
        <w:jc w:val="center"/>
        <w:rPr>
          <w:b/>
          <w:sz w:val="32"/>
          <w:szCs w:val="28"/>
          <w:lang w:val="ru-RU"/>
        </w:rPr>
      </w:pPr>
      <w:bookmarkStart w:id="58" w:name="_Toc477364836"/>
      <w:bookmarkStart w:id="59" w:name="_Toc477367741"/>
      <w:r w:rsidRPr="00D566A0">
        <w:rPr>
          <w:b/>
          <w:sz w:val="32"/>
          <w:szCs w:val="28"/>
          <w:lang w:val="ru-RU"/>
        </w:rPr>
        <w:lastRenderedPageBreak/>
        <w:t>Квалификация участника</w:t>
      </w:r>
      <w:bookmarkEnd w:id="58"/>
      <w:bookmarkEnd w:id="59"/>
    </w:p>
    <w:p w14:paraId="10672FC3" w14:textId="44E41F75" w:rsidR="006738C1" w:rsidRPr="00D566A0" w:rsidRDefault="004F173E" w:rsidP="006C0B87">
      <w:pPr>
        <w:pStyle w:val="Technical4"/>
        <w:rPr>
          <w:sz w:val="20"/>
          <w:lang w:val="ru-RU"/>
        </w:rPr>
      </w:pPr>
      <w:r w:rsidRPr="004F173E">
        <w:rPr>
          <w:rFonts w:ascii="Times New Roman" w:hAnsi="Times New Roman"/>
          <w:b w:val="0"/>
          <w:bCs/>
          <w:sz w:val="20"/>
          <w:lang w:val="ru-RU"/>
        </w:rPr>
        <w:t xml:space="preserve">Для подтверждения своей квалификации, необходимой для исполнения Контракта согласно положениям Раздела II </w:t>
      </w:r>
      <w:r w:rsidR="00842110" w:rsidRPr="006C0B87">
        <w:rPr>
          <w:bCs/>
          <w:sz w:val="20"/>
          <w:lang w:val="ru-RU"/>
        </w:rPr>
        <w:t>(</w:t>
      </w:r>
      <w:r w:rsidR="00842110">
        <w:rPr>
          <w:rFonts w:ascii="Times New Roman" w:hAnsi="Times New Roman"/>
          <w:b w:val="0"/>
          <w:bCs/>
          <w:sz w:val="20"/>
          <w:lang w:val="ru-RU"/>
        </w:rPr>
        <w:t>Оценка и К</w:t>
      </w:r>
      <w:r w:rsidR="00F3146E">
        <w:rPr>
          <w:rFonts w:ascii="Times New Roman" w:hAnsi="Times New Roman"/>
          <w:b w:val="0"/>
          <w:bCs/>
          <w:sz w:val="20"/>
          <w:lang w:val="ru-RU"/>
        </w:rPr>
        <w:t>ритерии квалификационного отбора),</w:t>
      </w:r>
      <w:r w:rsidRPr="004F173E">
        <w:rPr>
          <w:rFonts w:ascii="Times New Roman" w:hAnsi="Times New Roman"/>
          <w:b w:val="0"/>
          <w:bCs/>
          <w:sz w:val="20"/>
          <w:lang w:val="ru-RU"/>
        </w:rPr>
        <w:t xml:space="preserve"> Участник должен предоставить запрашиваемую информацию</w:t>
      </w:r>
      <w:r w:rsidR="00D41C8B">
        <w:rPr>
          <w:rFonts w:ascii="Times New Roman" w:hAnsi="Times New Roman"/>
          <w:b w:val="0"/>
          <w:bCs/>
          <w:sz w:val="20"/>
          <w:lang w:val="ru-RU"/>
        </w:rPr>
        <w:t>, заполнив</w:t>
      </w:r>
      <w:r w:rsidRPr="004F173E">
        <w:rPr>
          <w:rFonts w:ascii="Times New Roman" w:hAnsi="Times New Roman"/>
          <w:b w:val="0"/>
          <w:bCs/>
          <w:sz w:val="20"/>
          <w:lang w:val="ru-RU"/>
        </w:rPr>
        <w:t xml:space="preserve"> соответствующие формы, приведенные в настоящем разделе.</w:t>
      </w:r>
    </w:p>
    <w:p w14:paraId="78EE90AB" w14:textId="2C004526" w:rsidR="00A91C93" w:rsidRPr="00D566A0" w:rsidRDefault="006738C1" w:rsidP="00A91C93">
      <w:pPr>
        <w:tabs>
          <w:tab w:val="left" w:pos="2268"/>
        </w:tabs>
        <w:suppressAutoHyphens/>
        <w:jc w:val="center"/>
        <w:rPr>
          <w:b/>
          <w:sz w:val="32"/>
          <w:szCs w:val="32"/>
          <w:lang w:val="ru-RU"/>
        </w:rPr>
      </w:pPr>
      <w:r w:rsidRPr="00D566A0">
        <w:rPr>
          <w:lang w:val="ru-RU"/>
        </w:rPr>
        <w:br w:type="page"/>
      </w:r>
    </w:p>
    <w:p w14:paraId="7330DABE" w14:textId="18842B9A" w:rsidR="00A91C93" w:rsidRPr="00D566A0" w:rsidRDefault="00752FF1" w:rsidP="00A91C93">
      <w:pPr>
        <w:pStyle w:val="Subheader1"/>
        <w:rPr>
          <w:lang w:val="ru-RU"/>
        </w:rPr>
      </w:pPr>
      <w:bookmarkStart w:id="60" w:name="_Toc477364837"/>
      <w:bookmarkStart w:id="61" w:name="_Toc3203500"/>
      <w:bookmarkStart w:id="62" w:name="_Toc66985595"/>
      <w:r w:rsidRPr="00D566A0">
        <w:rPr>
          <w:lang w:val="ru-RU"/>
        </w:rPr>
        <w:lastRenderedPageBreak/>
        <w:t>Информаци</w:t>
      </w:r>
      <w:r w:rsidR="00630DA0">
        <w:rPr>
          <w:lang w:val="ru-RU"/>
        </w:rPr>
        <w:t>онный лист</w:t>
      </w:r>
      <w:r w:rsidRPr="00D566A0">
        <w:rPr>
          <w:lang w:val="ru-RU"/>
        </w:rPr>
        <w:t xml:space="preserve"> участник</w:t>
      </w:r>
      <w:r w:rsidR="00630DA0">
        <w:rPr>
          <w:lang w:val="ru-RU"/>
        </w:rPr>
        <w:t>а</w:t>
      </w:r>
      <w:bookmarkEnd w:id="60"/>
      <w:bookmarkEnd w:id="61"/>
      <w:bookmarkEnd w:id="62"/>
    </w:p>
    <w:p w14:paraId="34449725" w14:textId="77777777" w:rsidR="00A91C93" w:rsidRPr="00D566A0" w:rsidRDefault="00A91C93" w:rsidP="00A91C93">
      <w:pPr>
        <w:suppressAutoHyphens/>
        <w:spacing w:before="120" w:after="120"/>
        <w:ind w:left="4253" w:right="74"/>
        <w:rPr>
          <w:sz w:val="20"/>
          <w:lang w:val="ru-RU"/>
        </w:rPr>
      </w:pPr>
      <w:r w:rsidRPr="00D566A0">
        <w:rPr>
          <w:sz w:val="20"/>
          <w:lang w:val="ru-RU"/>
        </w:rPr>
        <w:t>Дата: _______________________</w:t>
      </w:r>
    </w:p>
    <w:p w14:paraId="4667447A" w14:textId="21898226" w:rsidR="00A91C93" w:rsidRPr="00D566A0" w:rsidRDefault="00630DA0" w:rsidP="00A91C93">
      <w:pPr>
        <w:suppressAutoHyphens/>
        <w:spacing w:before="120" w:after="120"/>
        <w:ind w:left="4253" w:right="74"/>
        <w:rPr>
          <w:sz w:val="20"/>
          <w:u w:val="single"/>
          <w:lang w:val="ru-RU"/>
        </w:rPr>
      </w:pPr>
      <w:r>
        <w:rPr>
          <w:sz w:val="20"/>
          <w:lang w:val="ru-RU"/>
        </w:rPr>
        <w:t>Конкурс</w:t>
      </w:r>
      <w:r w:rsidRPr="00D566A0">
        <w:rPr>
          <w:sz w:val="20"/>
          <w:lang w:val="ru-RU"/>
        </w:rPr>
        <w:t xml:space="preserve"> </w:t>
      </w:r>
      <w:r w:rsidR="00A91C93" w:rsidRPr="00D566A0">
        <w:rPr>
          <w:sz w:val="20"/>
          <w:lang w:val="ru-RU"/>
        </w:rPr>
        <w:t xml:space="preserve">№: </w:t>
      </w:r>
    </w:p>
    <w:p w14:paraId="02BAD497" w14:textId="26508B7F" w:rsidR="00A91C93" w:rsidRPr="00D566A0" w:rsidRDefault="00451A44" w:rsidP="00A91C93">
      <w:pPr>
        <w:suppressAutoHyphens/>
        <w:spacing w:before="120" w:after="120"/>
        <w:ind w:left="4253" w:right="74"/>
        <w:rPr>
          <w:sz w:val="20"/>
          <w:lang w:val="ru-RU"/>
        </w:rPr>
      </w:pPr>
      <w:r w:rsidRPr="00D566A0">
        <w:rPr>
          <w:sz w:val="20"/>
          <w:lang w:val="ru-RU"/>
        </w:rPr>
        <w:t>Страница ________ из _______</w:t>
      </w:r>
    </w:p>
    <w:p w14:paraId="547A5748" w14:textId="77777777" w:rsidR="00A91C93" w:rsidRPr="00D566A0" w:rsidRDefault="00A91C93" w:rsidP="00A91C93">
      <w:pPr>
        <w:suppressAutoHyphens/>
        <w:rPr>
          <w:rFonts w:ascii="Arial" w:hAnsi="Arial"/>
          <w:b/>
          <w:spacing w:val="-2"/>
          <w:sz w:val="20"/>
          <w:lang w:val="ru-RU"/>
        </w:rPr>
      </w:pPr>
    </w:p>
    <w:tbl>
      <w:tblPr>
        <w:tblW w:w="91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65029F" w:rsidRPr="00D566A0" w14:paraId="30E872DF" w14:textId="77777777" w:rsidTr="0065029F">
        <w:trPr>
          <w:cantSplit/>
          <w:trHeight w:val="440"/>
        </w:trPr>
        <w:tc>
          <w:tcPr>
            <w:tcW w:w="9180" w:type="dxa"/>
            <w:tcBorders>
              <w:bottom w:val="nil"/>
            </w:tcBorders>
          </w:tcPr>
          <w:p w14:paraId="28CC1A13" w14:textId="153086BC" w:rsidR="0065029F" w:rsidRPr="00D566A0" w:rsidRDefault="0065029F" w:rsidP="0065029F">
            <w:pPr>
              <w:suppressAutoHyphens/>
              <w:spacing w:before="40" w:after="40"/>
              <w:ind w:left="360" w:hanging="360"/>
              <w:rPr>
                <w:sz w:val="20"/>
                <w:lang w:val="ru-RU"/>
              </w:rPr>
            </w:pPr>
            <w:r w:rsidRPr="00D566A0">
              <w:rPr>
                <w:spacing w:val="-2"/>
                <w:sz w:val="20"/>
                <w:lang w:val="ru-RU"/>
              </w:rPr>
              <w:t xml:space="preserve">1.  </w:t>
            </w:r>
            <w:r w:rsidR="0062645D">
              <w:rPr>
                <w:spacing w:val="-2"/>
                <w:sz w:val="20"/>
                <w:lang w:val="ru-RU"/>
              </w:rPr>
              <w:t>Наименовани</w:t>
            </w:r>
            <w:r w:rsidRPr="00D566A0">
              <w:rPr>
                <w:spacing w:val="-2"/>
                <w:sz w:val="20"/>
                <w:lang w:val="ru-RU"/>
              </w:rPr>
              <w:t>е Участника</w:t>
            </w:r>
            <w:r w:rsidRPr="00D566A0">
              <w:rPr>
                <w:lang w:val="ru-RU"/>
              </w:rPr>
              <w:tab/>
            </w:r>
          </w:p>
          <w:p w14:paraId="05ABF526" w14:textId="77777777" w:rsidR="0065029F" w:rsidRPr="00D566A0" w:rsidRDefault="0065029F" w:rsidP="0065029F">
            <w:pPr>
              <w:suppressAutoHyphens/>
              <w:spacing w:before="40" w:after="40"/>
              <w:rPr>
                <w:sz w:val="20"/>
                <w:lang w:val="ru-RU"/>
              </w:rPr>
            </w:pPr>
          </w:p>
        </w:tc>
      </w:tr>
      <w:tr w:rsidR="0065029F" w:rsidRPr="007273A5" w14:paraId="320C1D13" w14:textId="77777777" w:rsidTr="0065029F">
        <w:trPr>
          <w:cantSplit/>
          <w:trHeight w:val="674"/>
        </w:trPr>
        <w:tc>
          <w:tcPr>
            <w:tcW w:w="9180" w:type="dxa"/>
            <w:tcBorders>
              <w:left w:val="single" w:sz="4" w:space="0" w:color="auto"/>
            </w:tcBorders>
          </w:tcPr>
          <w:p w14:paraId="39111648" w14:textId="7DFBCA5E" w:rsidR="0065029F" w:rsidRPr="00D566A0" w:rsidRDefault="0065029F" w:rsidP="0065029F">
            <w:pPr>
              <w:suppressAutoHyphens/>
              <w:spacing w:before="40" w:after="40"/>
              <w:ind w:left="360" w:hanging="360"/>
              <w:rPr>
                <w:spacing w:val="-2"/>
                <w:sz w:val="20"/>
                <w:lang w:val="ru-RU"/>
              </w:rPr>
            </w:pPr>
            <w:r w:rsidRPr="00D566A0">
              <w:rPr>
                <w:spacing w:val="-2"/>
                <w:sz w:val="20"/>
                <w:lang w:val="ru-RU"/>
              </w:rPr>
              <w:t xml:space="preserve">2.  </w:t>
            </w:r>
            <w:r w:rsidR="0062645D">
              <w:rPr>
                <w:spacing w:val="-2"/>
                <w:sz w:val="20"/>
                <w:lang w:val="ru-RU"/>
              </w:rPr>
              <w:t>Для ПКО</w:t>
            </w:r>
            <w:r w:rsidRPr="00D566A0">
              <w:rPr>
                <w:spacing w:val="-2"/>
                <w:sz w:val="20"/>
                <w:lang w:val="ru-RU"/>
              </w:rPr>
              <w:t xml:space="preserve">, </w:t>
            </w:r>
            <w:r w:rsidR="0062645D">
              <w:rPr>
                <w:spacing w:val="-2"/>
                <w:sz w:val="20"/>
                <w:lang w:val="ru-RU"/>
              </w:rPr>
              <w:t>полное наименование</w:t>
            </w:r>
            <w:r w:rsidRPr="00D566A0">
              <w:rPr>
                <w:spacing w:val="-2"/>
                <w:sz w:val="20"/>
                <w:lang w:val="ru-RU"/>
              </w:rPr>
              <w:t xml:space="preserve"> каждого партнера:</w:t>
            </w:r>
            <w:r w:rsidRPr="00D566A0">
              <w:rPr>
                <w:lang w:val="ru-RU"/>
              </w:rPr>
              <w:tab/>
            </w:r>
          </w:p>
          <w:p w14:paraId="65BD8109" w14:textId="77777777" w:rsidR="0065029F" w:rsidRPr="00D566A0" w:rsidRDefault="0065029F" w:rsidP="0065029F">
            <w:pPr>
              <w:suppressAutoHyphens/>
              <w:spacing w:before="40" w:after="40"/>
              <w:rPr>
                <w:spacing w:val="-2"/>
                <w:sz w:val="20"/>
                <w:lang w:val="ru-RU"/>
              </w:rPr>
            </w:pPr>
          </w:p>
        </w:tc>
      </w:tr>
      <w:tr w:rsidR="0065029F" w:rsidRPr="007273A5" w14:paraId="1FAB6DF2" w14:textId="77777777" w:rsidTr="0065029F">
        <w:trPr>
          <w:cantSplit/>
          <w:trHeight w:val="674"/>
        </w:trPr>
        <w:tc>
          <w:tcPr>
            <w:tcW w:w="9180" w:type="dxa"/>
            <w:tcBorders>
              <w:left w:val="single" w:sz="4" w:space="0" w:color="auto"/>
            </w:tcBorders>
          </w:tcPr>
          <w:p w14:paraId="15C41D79" w14:textId="5D21E7D7" w:rsidR="0065029F" w:rsidRPr="00D566A0" w:rsidRDefault="0065029F" w:rsidP="0065029F">
            <w:pPr>
              <w:suppressAutoHyphens/>
              <w:spacing w:before="40" w:after="40"/>
              <w:rPr>
                <w:sz w:val="20"/>
                <w:lang w:val="ru-RU"/>
              </w:rPr>
            </w:pPr>
            <w:r w:rsidRPr="00D566A0">
              <w:rPr>
                <w:sz w:val="20"/>
                <w:lang w:val="ru-RU"/>
              </w:rPr>
              <w:t xml:space="preserve">3.  Страна </w:t>
            </w:r>
            <w:r w:rsidR="003C33EA">
              <w:rPr>
                <w:sz w:val="20"/>
                <w:lang w:val="ru-RU"/>
              </w:rPr>
              <w:t>образования, учреждения</w:t>
            </w:r>
            <w:r w:rsidR="003C33EA" w:rsidRPr="00D566A0">
              <w:rPr>
                <w:sz w:val="20"/>
                <w:lang w:val="ru-RU"/>
              </w:rPr>
              <w:t xml:space="preserve"> </w:t>
            </w:r>
            <w:r w:rsidRPr="00D566A0">
              <w:rPr>
                <w:sz w:val="20"/>
                <w:lang w:val="ru-RU"/>
              </w:rPr>
              <w:t xml:space="preserve">или регистрации </w:t>
            </w:r>
            <w:r w:rsidR="003C33EA">
              <w:rPr>
                <w:sz w:val="20"/>
                <w:lang w:val="ru-RU"/>
              </w:rPr>
              <w:t>компании У</w:t>
            </w:r>
            <w:r w:rsidRPr="00D566A0">
              <w:rPr>
                <w:sz w:val="20"/>
                <w:lang w:val="ru-RU"/>
              </w:rPr>
              <w:t>частника :</w:t>
            </w:r>
            <w:r w:rsidRPr="00D566A0">
              <w:rPr>
                <w:spacing w:val="-2"/>
                <w:sz w:val="20"/>
                <w:lang w:val="ru-RU"/>
              </w:rPr>
              <w:t xml:space="preserve"> </w:t>
            </w:r>
            <w:r w:rsidRPr="00D566A0">
              <w:rPr>
                <w:lang w:val="ru-RU"/>
              </w:rPr>
              <w:tab/>
            </w:r>
            <w:r w:rsidR="00FA590C">
              <w:rPr>
                <w:lang w:val="ru-RU"/>
              </w:rPr>
              <w:t xml:space="preserve"> </w:t>
            </w:r>
          </w:p>
        </w:tc>
      </w:tr>
      <w:tr w:rsidR="0065029F" w:rsidRPr="007273A5" w14:paraId="02DA4466" w14:textId="77777777" w:rsidTr="0065029F">
        <w:trPr>
          <w:cantSplit/>
          <w:trHeight w:val="674"/>
        </w:trPr>
        <w:tc>
          <w:tcPr>
            <w:tcW w:w="9180" w:type="dxa"/>
            <w:tcBorders>
              <w:left w:val="single" w:sz="4" w:space="0" w:color="auto"/>
            </w:tcBorders>
          </w:tcPr>
          <w:p w14:paraId="0EA59F3B" w14:textId="2B11A3A8" w:rsidR="0065029F" w:rsidRPr="00D566A0" w:rsidRDefault="0065029F" w:rsidP="0065029F">
            <w:pPr>
              <w:suppressAutoHyphens/>
              <w:spacing w:before="40" w:after="40"/>
              <w:rPr>
                <w:spacing w:val="-2"/>
                <w:sz w:val="20"/>
                <w:lang w:val="ru-RU"/>
              </w:rPr>
            </w:pPr>
            <w:r w:rsidRPr="00D566A0">
              <w:rPr>
                <w:spacing w:val="-2"/>
                <w:sz w:val="20"/>
                <w:lang w:val="ru-RU"/>
              </w:rPr>
              <w:t xml:space="preserve">4.  Год </w:t>
            </w:r>
            <w:r w:rsidR="003C33EA">
              <w:rPr>
                <w:sz w:val="20"/>
                <w:lang w:val="ru-RU"/>
              </w:rPr>
              <w:t>образования, учреждения</w:t>
            </w:r>
            <w:r w:rsidR="003C33EA" w:rsidRPr="00D566A0">
              <w:rPr>
                <w:sz w:val="20"/>
                <w:lang w:val="ru-RU"/>
              </w:rPr>
              <w:t xml:space="preserve"> или регистрации </w:t>
            </w:r>
            <w:r w:rsidR="003C33EA">
              <w:rPr>
                <w:sz w:val="20"/>
                <w:lang w:val="ru-RU"/>
              </w:rPr>
              <w:t xml:space="preserve">компании </w:t>
            </w:r>
            <w:r w:rsidR="003C33EA">
              <w:rPr>
                <w:spacing w:val="-2"/>
                <w:sz w:val="20"/>
                <w:lang w:val="ru-RU"/>
              </w:rPr>
              <w:t>У</w:t>
            </w:r>
            <w:r w:rsidRPr="00D566A0">
              <w:rPr>
                <w:spacing w:val="-2"/>
                <w:sz w:val="20"/>
                <w:lang w:val="ru-RU"/>
              </w:rPr>
              <w:t xml:space="preserve">частника: </w:t>
            </w:r>
            <w:r w:rsidRPr="00D566A0">
              <w:rPr>
                <w:lang w:val="ru-RU"/>
              </w:rPr>
              <w:tab/>
            </w:r>
          </w:p>
        </w:tc>
      </w:tr>
      <w:tr w:rsidR="0065029F" w:rsidRPr="007273A5" w14:paraId="717E1664" w14:textId="77777777" w:rsidTr="0065029F">
        <w:trPr>
          <w:cantSplit/>
        </w:trPr>
        <w:tc>
          <w:tcPr>
            <w:tcW w:w="9180" w:type="dxa"/>
            <w:tcBorders>
              <w:left w:val="single" w:sz="4" w:space="0" w:color="auto"/>
            </w:tcBorders>
          </w:tcPr>
          <w:p w14:paraId="6B420FF5" w14:textId="0E68F8D4" w:rsidR="0065029F" w:rsidRPr="00D566A0" w:rsidRDefault="0065029F" w:rsidP="0065029F">
            <w:pPr>
              <w:suppressAutoHyphens/>
              <w:spacing w:before="40" w:after="40"/>
              <w:rPr>
                <w:spacing w:val="-2"/>
                <w:sz w:val="20"/>
                <w:lang w:val="ru-RU"/>
              </w:rPr>
            </w:pPr>
            <w:r w:rsidRPr="00D566A0">
              <w:rPr>
                <w:spacing w:val="-2"/>
                <w:sz w:val="20"/>
                <w:lang w:val="ru-RU"/>
              </w:rPr>
              <w:t xml:space="preserve">5.  Юридический адрес Участника в стране </w:t>
            </w:r>
            <w:r w:rsidR="00FA590C">
              <w:rPr>
                <w:sz w:val="20"/>
                <w:lang w:val="ru-RU"/>
              </w:rPr>
              <w:t>образования, учреждения</w:t>
            </w:r>
            <w:r w:rsidR="00FA590C" w:rsidRPr="00D566A0">
              <w:rPr>
                <w:sz w:val="20"/>
                <w:lang w:val="ru-RU"/>
              </w:rPr>
              <w:t xml:space="preserve"> или регистрации</w:t>
            </w:r>
            <w:r w:rsidR="00EB5988">
              <w:rPr>
                <w:sz w:val="20"/>
                <w:lang w:val="ru-RU"/>
              </w:rPr>
              <w:t xml:space="preserve"> и адрес ведения основной деятельности Участника, если отличается от юридического адреса</w:t>
            </w:r>
            <w:r w:rsidRPr="00D566A0">
              <w:rPr>
                <w:spacing w:val="-2"/>
                <w:sz w:val="20"/>
                <w:lang w:val="ru-RU"/>
              </w:rPr>
              <w:t>:</w:t>
            </w:r>
            <w:r w:rsidRPr="00D566A0">
              <w:rPr>
                <w:lang w:val="ru-RU"/>
              </w:rPr>
              <w:tab/>
            </w:r>
          </w:p>
          <w:p w14:paraId="37A935B4" w14:textId="77777777" w:rsidR="0065029F" w:rsidRPr="00D566A0" w:rsidRDefault="0065029F" w:rsidP="0065029F">
            <w:pPr>
              <w:suppressAutoHyphens/>
              <w:spacing w:before="40" w:after="40"/>
              <w:rPr>
                <w:spacing w:val="-2"/>
                <w:sz w:val="20"/>
                <w:lang w:val="ru-RU"/>
              </w:rPr>
            </w:pPr>
          </w:p>
        </w:tc>
      </w:tr>
      <w:tr w:rsidR="00A91C93" w:rsidRPr="007273A5" w14:paraId="65AB9CBF" w14:textId="77777777" w:rsidTr="0065029F">
        <w:trPr>
          <w:cantSplit/>
        </w:trPr>
        <w:tc>
          <w:tcPr>
            <w:tcW w:w="9180" w:type="dxa"/>
          </w:tcPr>
          <w:p w14:paraId="442BA9FA" w14:textId="128F0826" w:rsidR="00395DBF" w:rsidRPr="00D566A0" w:rsidRDefault="00395DBF" w:rsidP="00395DBF">
            <w:pPr>
              <w:suppressAutoHyphens/>
              <w:spacing w:before="120" w:after="40"/>
              <w:rPr>
                <w:spacing w:val="-2"/>
                <w:sz w:val="20"/>
                <w:lang w:val="ru-RU"/>
              </w:rPr>
            </w:pPr>
            <w:r w:rsidRPr="00D566A0">
              <w:rPr>
                <w:spacing w:val="-2"/>
                <w:sz w:val="20"/>
                <w:lang w:val="ru-RU"/>
              </w:rPr>
              <w:t xml:space="preserve">6.  </w:t>
            </w:r>
            <w:r w:rsidR="000318AD">
              <w:rPr>
                <w:spacing w:val="-2"/>
                <w:sz w:val="20"/>
                <w:lang w:val="ru-RU"/>
              </w:rPr>
              <w:t>Сведения</w:t>
            </w:r>
            <w:r w:rsidR="000318AD" w:rsidRPr="00D566A0">
              <w:rPr>
                <w:spacing w:val="-2"/>
                <w:sz w:val="20"/>
                <w:lang w:val="ru-RU"/>
              </w:rPr>
              <w:t xml:space="preserve"> </w:t>
            </w:r>
            <w:r w:rsidRPr="00D566A0">
              <w:rPr>
                <w:spacing w:val="-2"/>
                <w:sz w:val="20"/>
                <w:lang w:val="ru-RU"/>
              </w:rPr>
              <w:t xml:space="preserve">об уполномоченном представителе </w:t>
            </w:r>
            <w:r w:rsidR="000318AD">
              <w:rPr>
                <w:spacing w:val="-2"/>
                <w:sz w:val="20"/>
                <w:lang w:val="ru-RU"/>
              </w:rPr>
              <w:t>У</w:t>
            </w:r>
            <w:r w:rsidRPr="00D566A0">
              <w:rPr>
                <w:spacing w:val="-2"/>
                <w:sz w:val="20"/>
                <w:lang w:val="ru-RU"/>
              </w:rPr>
              <w:t>частника:</w:t>
            </w:r>
          </w:p>
          <w:p w14:paraId="5A24AC5E" w14:textId="14385261" w:rsidR="00395DBF" w:rsidRPr="00D566A0" w:rsidRDefault="00395DBF" w:rsidP="00395DBF">
            <w:pPr>
              <w:suppressAutoHyphens/>
              <w:spacing w:before="120" w:after="40"/>
              <w:ind w:left="267"/>
              <w:rPr>
                <w:spacing w:val="-2"/>
                <w:sz w:val="20"/>
                <w:lang w:val="ru-RU"/>
              </w:rPr>
            </w:pPr>
            <w:r w:rsidRPr="00D566A0">
              <w:rPr>
                <w:spacing w:val="-2"/>
                <w:sz w:val="20"/>
                <w:lang w:val="ru-RU"/>
              </w:rPr>
              <w:t>Имя:</w:t>
            </w:r>
            <w:r w:rsidRPr="00D566A0">
              <w:rPr>
                <w:spacing w:val="-2"/>
                <w:sz w:val="20"/>
                <w:lang w:val="ru-RU"/>
              </w:rPr>
              <w:tab/>
            </w:r>
          </w:p>
          <w:p w14:paraId="4BF5761A" w14:textId="77777777" w:rsidR="00395DBF" w:rsidRPr="00D566A0" w:rsidRDefault="00395DBF" w:rsidP="00395DBF">
            <w:pPr>
              <w:suppressAutoHyphens/>
              <w:spacing w:before="120" w:after="40"/>
              <w:ind w:left="267"/>
              <w:rPr>
                <w:spacing w:val="-2"/>
                <w:sz w:val="20"/>
                <w:lang w:val="ru-RU"/>
              </w:rPr>
            </w:pPr>
            <w:r w:rsidRPr="00D566A0">
              <w:rPr>
                <w:spacing w:val="-2"/>
                <w:sz w:val="20"/>
                <w:lang w:val="ru-RU"/>
              </w:rPr>
              <w:t>Адрес:</w:t>
            </w:r>
            <w:r w:rsidRPr="00D566A0">
              <w:rPr>
                <w:spacing w:val="-2"/>
                <w:sz w:val="20"/>
                <w:lang w:val="ru-RU"/>
              </w:rPr>
              <w:tab/>
            </w:r>
          </w:p>
          <w:p w14:paraId="22C0A920" w14:textId="77777777" w:rsidR="00395DBF" w:rsidRPr="00D566A0" w:rsidRDefault="00395DBF" w:rsidP="00395DBF">
            <w:pPr>
              <w:suppressAutoHyphens/>
              <w:spacing w:before="120" w:after="40"/>
              <w:ind w:left="267"/>
              <w:rPr>
                <w:spacing w:val="-2"/>
                <w:sz w:val="20"/>
                <w:lang w:val="ru-RU"/>
              </w:rPr>
            </w:pPr>
            <w:r w:rsidRPr="00D566A0">
              <w:rPr>
                <w:spacing w:val="-2"/>
                <w:sz w:val="20"/>
                <w:lang w:val="ru-RU"/>
              </w:rPr>
              <w:t>Телефон / факс:</w:t>
            </w:r>
            <w:r w:rsidRPr="00D566A0">
              <w:rPr>
                <w:spacing w:val="-2"/>
                <w:sz w:val="20"/>
                <w:lang w:val="ru-RU"/>
              </w:rPr>
              <w:tab/>
            </w:r>
          </w:p>
          <w:p w14:paraId="2C62CEFD" w14:textId="5424F6C2" w:rsidR="00A91C93" w:rsidRPr="00D566A0" w:rsidRDefault="00395DBF" w:rsidP="00395DBF">
            <w:pPr>
              <w:suppressAutoHyphens/>
              <w:spacing w:before="120" w:after="40"/>
              <w:ind w:left="305"/>
              <w:rPr>
                <w:spacing w:val="-2"/>
                <w:sz w:val="20"/>
                <w:lang w:val="ru-RU"/>
              </w:rPr>
            </w:pPr>
            <w:r w:rsidRPr="00D566A0">
              <w:rPr>
                <w:spacing w:val="-2"/>
                <w:sz w:val="20"/>
                <w:lang w:val="ru-RU"/>
              </w:rPr>
              <w:t>Электронная почта:</w:t>
            </w:r>
          </w:p>
        </w:tc>
      </w:tr>
      <w:tr w:rsidR="00036D72" w:rsidRPr="007273A5" w14:paraId="4D6ABB35" w14:textId="77777777" w:rsidTr="0065029F">
        <w:trPr>
          <w:cantSplit/>
        </w:trPr>
        <w:tc>
          <w:tcPr>
            <w:tcW w:w="9180" w:type="dxa"/>
          </w:tcPr>
          <w:p w14:paraId="7AB43BAB" w14:textId="4FBD0C09" w:rsidR="00036D72" w:rsidRPr="00D566A0" w:rsidRDefault="00036D72" w:rsidP="00036D72">
            <w:pPr>
              <w:suppressAutoHyphens/>
              <w:ind w:left="342" w:hanging="342"/>
              <w:rPr>
                <w:sz w:val="20"/>
                <w:lang w:val="ru-RU"/>
              </w:rPr>
            </w:pPr>
            <w:r w:rsidRPr="00D566A0">
              <w:rPr>
                <w:sz w:val="20"/>
                <w:lang w:val="ru-RU"/>
              </w:rPr>
              <w:t xml:space="preserve">7. </w:t>
            </w:r>
            <w:r w:rsidRPr="00D566A0">
              <w:rPr>
                <w:lang w:val="ru-RU"/>
              </w:rPr>
              <w:tab/>
            </w:r>
            <w:r w:rsidR="00892C16" w:rsidRPr="00D566A0">
              <w:rPr>
                <w:sz w:val="20"/>
                <w:lang w:val="ru-RU"/>
              </w:rPr>
              <w:t>Прилага</w:t>
            </w:r>
            <w:r w:rsidR="00892C16">
              <w:rPr>
                <w:sz w:val="20"/>
                <w:lang w:val="ru-RU"/>
              </w:rPr>
              <w:t>ются</w:t>
            </w:r>
            <w:r w:rsidR="00892C16" w:rsidRPr="00D566A0">
              <w:rPr>
                <w:sz w:val="20"/>
                <w:lang w:val="ru-RU"/>
              </w:rPr>
              <w:t xml:space="preserve"> </w:t>
            </w:r>
            <w:r w:rsidRPr="00D566A0">
              <w:rPr>
                <w:sz w:val="20"/>
                <w:lang w:val="ru-RU"/>
              </w:rPr>
              <w:t>копии оригинальных документов:</w:t>
            </w:r>
          </w:p>
          <w:p w14:paraId="6F62147E" w14:textId="7856264C" w:rsidR="00036D72" w:rsidRPr="00D566A0" w:rsidRDefault="00036D72" w:rsidP="00036D72">
            <w:pPr>
              <w:pStyle w:val="ListParagraph"/>
              <w:numPr>
                <w:ilvl w:val="0"/>
                <w:numId w:val="72"/>
              </w:numPr>
              <w:suppressAutoHyphens/>
              <w:ind w:left="357"/>
              <w:rPr>
                <w:spacing w:val="-2"/>
                <w:sz w:val="20"/>
                <w:lang w:val="ru-RU"/>
              </w:rPr>
            </w:pPr>
            <w:r w:rsidRPr="00D566A0">
              <w:rPr>
                <w:spacing w:val="-2"/>
                <w:sz w:val="20"/>
                <w:lang w:val="ru-RU"/>
              </w:rPr>
              <w:t xml:space="preserve">Учредительный договор или свидетельство </w:t>
            </w:r>
            <w:r w:rsidR="00892C16">
              <w:rPr>
                <w:spacing w:val="-2"/>
                <w:sz w:val="20"/>
                <w:lang w:val="ru-RU"/>
              </w:rPr>
              <w:t>о регистрации У</w:t>
            </w:r>
            <w:r w:rsidR="00531CFD" w:rsidRPr="00D566A0">
              <w:rPr>
                <w:spacing w:val="-2"/>
                <w:sz w:val="20"/>
                <w:lang w:val="ru-RU"/>
              </w:rPr>
              <w:t>частника</w:t>
            </w:r>
            <w:r w:rsidRPr="00D566A0">
              <w:rPr>
                <w:spacing w:val="-2"/>
                <w:sz w:val="20"/>
                <w:lang w:val="ru-RU"/>
              </w:rPr>
              <w:t xml:space="preserve">, </w:t>
            </w:r>
            <w:r w:rsidR="00892C16">
              <w:rPr>
                <w:spacing w:val="-2"/>
                <w:sz w:val="20"/>
                <w:lang w:val="ru-RU"/>
              </w:rPr>
              <w:t>согласно п.</w:t>
            </w:r>
            <w:r w:rsidRPr="00D566A0">
              <w:rPr>
                <w:spacing w:val="-2"/>
                <w:sz w:val="20"/>
                <w:lang w:val="ru-RU"/>
              </w:rPr>
              <w:t xml:space="preserve"> 1 выше.</w:t>
            </w:r>
          </w:p>
          <w:p w14:paraId="20B90BE7" w14:textId="321147B4" w:rsidR="00036D72" w:rsidRPr="00A06612" w:rsidRDefault="00EF7BA7" w:rsidP="00A06612">
            <w:pPr>
              <w:pStyle w:val="ListParagraph"/>
              <w:numPr>
                <w:ilvl w:val="0"/>
                <w:numId w:val="72"/>
              </w:numPr>
              <w:suppressAutoHyphens/>
              <w:ind w:left="357"/>
              <w:rPr>
                <w:spacing w:val="-2"/>
                <w:sz w:val="20"/>
                <w:lang w:val="ru-RU"/>
              </w:rPr>
            </w:pPr>
            <w:r w:rsidRPr="00A06612">
              <w:rPr>
                <w:spacing w:val="-2"/>
                <w:sz w:val="20"/>
                <w:lang w:val="ru-RU"/>
              </w:rPr>
              <w:t xml:space="preserve">Применительно к юридическому лицу, находящемуся в государственной собственности из страны Заказчика, документы, </w:t>
            </w:r>
            <w:r w:rsidR="00A06612" w:rsidRPr="00A06612">
              <w:rPr>
                <w:sz w:val="20"/>
                <w:lang w:val="ru-RU"/>
              </w:rPr>
              <w:t>устанавливающие его финансово-правовую независимость и соблюдение им коммерческого права</w:t>
            </w:r>
            <w:r w:rsidR="00036D72" w:rsidRPr="00A06612">
              <w:rPr>
                <w:spacing w:val="-2"/>
                <w:sz w:val="20"/>
                <w:lang w:val="ru-RU"/>
              </w:rPr>
              <w:t>.</w:t>
            </w:r>
          </w:p>
          <w:p w14:paraId="1FD1C477" w14:textId="77777777" w:rsidR="00036D72" w:rsidRPr="00D566A0" w:rsidRDefault="00036D72" w:rsidP="00036D72">
            <w:pPr>
              <w:suppressAutoHyphens/>
              <w:ind w:left="372"/>
              <w:rPr>
                <w:spacing w:val="-2"/>
                <w:sz w:val="20"/>
                <w:lang w:val="ru-RU"/>
              </w:rPr>
            </w:pPr>
          </w:p>
        </w:tc>
      </w:tr>
    </w:tbl>
    <w:p w14:paraId="10672FE2" w14:textId="5DBB63BF" w:rsidR="006738C1" w:rsidRPr="00D566A0" w:rsidRDefault="006738C1" w:rsidP="00A91C93">
      <w:pPr>
        <w:tabs>
          <w:tab w:val="left" w:pos="2268"/>
        </w:tabs>
        <w:jc w:val="center"/>
        <w:rPr>
          <w:lang w:val="ru-RU"/>
        </w:rPr>
      </w:pPr>
    </w:p>
    <w:p w14:paraId="10672FE3" w14:textId="77777777" w:rsidR="006738C1" w:rsidRPr="00D566A0" w:rsidRDefault="006738C1">
      <w:pPr>
        <w:rPr>
          <w:sz w:val="20"/>
          <w:lang w:val="ru-RU"/>
        </w:rPr>
      </w:pPr>
    </w:p>
    <w:p w14:paraId="10672FE4" w14:textId="03554B4B" w:rsidR="006738C1" w:rsidRPr="00D566A0" w:rsidRDefault="006738C1">
      <w:pPr>
        <w:jc w:val="center"/>
        <w:rPr>
          <w:b/>
          <w:sz w:val="32"/>
          <w:szCs w:val="32"/>
          <w:lang w:val="ru-RU"/>
        </w:rPr>
      </w:pPr>
      <w:r w:rsidRPr="00D566A0">
        <w:rPr>
          <w:sz w:val="20"/>
          <w:lang w:val="ru-RU"/>
        </w:rPr>
        <w:br w:type="page"/>
      </w:r>
      <w:bookmarkStart w:id="63" w:name="_Toc78273053"/>
      <w:bookmarkStart w:id="64" w:name="_Toc108950347"/>
      <w:r w:rsidRPr="00D566A0">
        <w:rPr>
          <w:rStyle w:val="Table"/>
          <w:rFonts w:ascii="Times New Roman" w:hAnsi="Times New Roman"/>
          <w:spacing w:val="-2"/>
          <w:sz w:val="32"/>
          <w:szCs w:val="32"/>
          <w:lang w:val="ru-RU"/>
        </w:rPr>
        <w:lastRenderedPageBreak/>
        <w:t xml:space="preserve"> </w:t>
      </w:r>
      <w:bookmarkEnd w:id="63"/>
      <w:bookmarkEnd w:id="64"/>
    </w:p>
    <w:p w14:paraId="59E6540D" w14:textId="5BF8813B" w:rsidR="00C247A2" w:rsidRPr="00D566A0" w:rsidRDefault="00DC045F" w:rsidP="00C247A2">
      <w:pPr>
        <w:pStyle w:val="Subheader1"/>
        <w:rPr>
          <w:lang w:val="ru-RU"/>
        </w:rPr>
      </w:pPr>
      <w:bookmarkStart w:id="65" w:name="_Toc125871310"/>
      <w:bookmarkStart w:id="66" w:name="_Toc127160594"/>
      <w:bookmarkStart w:id="67" w:name="_Toc477364838"/>
      <w:bookmarkStart w:id="68" w:name="_Toc3203501"/>
      <w:bookmarkStart w:id="69" w:name="_Toc66985596"/>
      <w:r w:rsidRPr="00D566A0">
        <w:rPr>
          <w:lang w:val="ru-RU"/>
        </w:rPr>
        <w:t>Информаци</w:t>
      </w:r>
      <w:r w:rsidR="00EF7BA7">
        <w:rPr>
          <w:lang w:val="ru-RU"/>
        </w:rPr>
        <w:t>онный лист ПКО</w:t>
      </w:r>
      <w:bookmarkEnd w:id="65"/>
      <w:bookmarkEnd w:id="66"/>
      <w:bookmarkEnd w:id="67"/>
      <w:bookmarkEnd w:id="68"/>
      <w:bookmarkEnd w:id="69"/>
    </w:p>
    <w:p w14:paraId="74336F81" w14:textId="77777777" w:rsidR="00C247A2" w:rsidRPr="00D566A0" w:rsidRDefault="00C247A2" w:rsidP="00C247A2">
      <w:pPr>
        <w:suppressAutoHyphens/>
        <w:spacing w:before="120" w:after="120"/>
        <w:ind w:left="4253" w:right="74"/>
        <w:rPr>
          <w:sz w:val="20"/>
          <w:lang w:val="ru-RU"/>
        </w:rPr>
      </w:pPr>
      <w:r w:rsidRPr="00D566A0">
        <w:rPr>
          <w:sz w:val="20"/>
          <w:lang w:val="ru-RU"/>
        </w:rPr>
        <w:t>Дата: ______________________</w:t>
      </w:r>
    </w:p>
    <w:p w14:paraId="7449A092" w14:textId="6782A127" w:rsidR="00C247A2" w:rsidRPr="00D566A0" w:rsidRDefault="00EF7BA7" w:rsidP="00C247A2">
      <w:pPr>
        <w:suppressAutoHyphens/>
        <w:spacing w:before="120" w:after="120"/>
        <w:ind w:left="4253" w:right="74"/>
        <w:rPr>
          <w:sz w:val="20"/>
          <w:u w:val="single"/>
          <w:lang w:val="ru-RU"/>
        </w:rPr>
      </w:pPr>
      <w:r>
        <w:rPr>
          <w:sz w:val="20"/>
          <w:lang w:val="ru-RU"/>
        </w:rPr>
        <w:t>Конкурс</w:t>
      </w:r>
      <w:r w:rsidRPr="00D566A0">
        <w:rPr>
          <w:sz w:val="20"/>
          <w:lang w:val="ru-RU"/>
        </w:rPr>
        <w:t xml:space="preserve"> </w:t>
      </w:r>
      <w:r w:rsidR="00C247A2" w:rsidRPr="00D566A0">
        <w:rPr>
          <w:sz w:val="20"/>
          <w:lang w:val="ru-RU"/>
        </w:rPr>
        <w:t xml:space="preserve">№:  </w:t>
      </w:r>
    </w:p>
    <w:p w14:paraId="47A1F2DB" w14:textId="6E570F71" w:rsidR="00C247A2" w:rsidRPr="00D566A0" w:rsidRDefault="00814F69" w:rsidP="00C247A2">
      <w:pPr>
        <w:suppressAutoHyphens/>
        <w:spacing w:before="120" w:after="120"/>
        <w:ind w:left="4253" w:right="74"/>
        <w:rPr>
          <w:sz w:val="20"/>
          <w:lang w:val="ru-RU"/>
        </w:rPr>
      </w:pPr>
      <w:r w:rsidRPr="00D566A0">
        <w:rPr>
          <w:sz w:val="20"/>
          <w:lang w:val="ru-RU"/>
        </w:rPr>
        <w:t>Страница ________ из _______</w:t>
      </w:r>
    </w:p>
    <w:p w14:paraId="2AEE921A" w14:textId="77777777" w:rsidR="00C247A2" w:rsidRPr="00D566A0" w:rsidRDefault="00C247A2" w:rsidP="00C247A2">
      <w:pPr>
        <w:suppressAutoHyphens/>
        <w:rPr>
          <w:spacing w:val="-2"/>
          <w:sz w:val="20"/>
          <w:lang w:val="ru-RU"/>
        </w:rPr>
      </w:pP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3168E8" w:rsidRPr="00D566A0" w14:paraId="6B820DAB" w14:textId="77777777" w:rsidTr="003168E8">
        <w:trPr>
          <w:cantSplit/>
          <w:trHeight w:val="440"/>
        </w:trPr>
        <w:tc>
          <w:tcPr>
            <w:tcW w:w="9090" w:type="dxa"/>
            <w:tcBorders>
              <w:bottom w:val="nil"/>
            </w:tcBorders>
          </w:tcPr>
          <w:p w14:paraId="20B17848" w14:textId="25B1A611" w:rsidR="003168E8" w:rsidRPr="00D566A0" w:rsidRDefault="003168E8" w:rsidP="003168E8">
            <w:pPr>
              <w:pStyle w:val="BodyText"/>
              <w:suppressAutoHyphens/>
              <w:spacing w:before="40" w:after="40"/>
              <w:ind w:left="360" w:hanging="360"/>
              <w:rPr>
                <w:sz w:val="20"/>
                <w:lang w:val="ru-RU"/>
              </w:rPr>
            </w:pPr>
            <w:r w:rsidRPr="00D566A0">
              <w:rPr>
                <w:sz w:val="20"/>
                <w:lang w:val="ru-RU"/>
              </w:rPr>
              <w:t xml:space="preserve">1.  </w:t>
            </w:r>
            <w:r w:rsidR="005131C8">
              <w:rPr>
                <w:spacing w:val="-2"/>
                <w:sz w:val="20"/>
                <w:lang w:val="ru-RU"/>
              </w:rPr>
              <w:t>Полное наименование</w:t>
            </w:r>
            <w:r w:rsidRPr="00D566A0">
              <w:rPr>
                <w:spacing w:val="-2"/>
                <w:sz w:val="20"/>
                <w:lang w:val="ru-RU"/>
              </w:rPr>
              <w:t xml:space="preserve"> Участника</w:t>
            </w:r>
            <w:r w:rsidRPr="00D566A0">
              <w:rPr>
                <w:lang w:val="ru-RU"/>
              </w:rPr>
              <w:tab/>
            </w:r>
          </w:p>
          <w:p w14:paraId="3073F4C6" w14:textId="77777777" w:rsidR="003168E8" w:rsidRPr="00D566A0" w:rsidRDefault="003168E8" w:rsidP="003168E8">
            <w:pPr>
              <w:suppressAutoHyphens/>
              <w:spacing w:before="40" w:after="40"/>
              <w:rPr>
                <w:sz w:val="20"/>
                <w:lang w:val="ru-RU"/>
              </w:rPr>
            </w:pPr>
          </w:p>
        </w:tc>
      </w:tr>
      <w:tr w:rsidR="003168E8" w:rsidRPr="00D566A0" w14:paraId="51B3ACA0" w14:textId="77777777" w:rsidTr="003168E8">
        <w:trPr>
          <w:cantSplit/>
          <w:trHeight w:val="674"/>
        </w:trPr>
        <w:tc>
          <w:tcPr>
            <w:tcW w:w="9090" w:type="dxa"/>
            <w:tcBorders>
              <w:left w:val="single" w:sz="4" w:space="0" w:color="auto"/>
            </w:tcBorders>
          </w:tcPr>
          <w:p w14:paraId="77534CBB" w14:textId="2B3CA0D6" w:rsidR="003168E8" w:rsidRPr="00D566A0" w:rsidRDefault="003168E8" w:rsidP="003168E8">
            <w:pPr>
              <w:suppressAutoHyphens/>
              <w:spacing w:before="40" w:after="40"/>
              <w:ind w:left="360" w:hanging="360"/>
              <w:rPr>
                <w:sz w:val="20"/>
                <w:lang w:val="ru-RU"/>
              </w:rPr>
            </w:pPr>
            <w:r w:rsidRPr="00D566A0">
              <w:rPr>
                <w:sz w:val="20"/>
                <w:lang w:val="ru-RU"/>
              </w:rPr>
              <w:t xml:space="preserve">2.  </w:t>
            </w:r>
            <w:r w:rsidR="005131C8">
              <w:rPr>
                <w:sz w:val="20"/>
                <w:lang w:val="ru-RU"/>
              </w:rPr>
              <w:t>Полное наименование партнера ПКО</w:t>
            </w:r>
            <w:r w:rsidRPr="00D566A0">
              <w:rPr>
                <w:lang w:val="ru-RU"/>
              </w:rPr>
              <w:tab/>
            </w:r>
          </w:p>
        </w:tc>
      </w:tr>
      <w:tr w:rsidR="003168E8" w:rsidRPr="007273A5" w14:paraId="103479EC" w14:textId="77777777" w:rsidTr="003168E8">
        <w:trPr>
          <w:cantSplit/>
          <w:trHeight w:val="674"/>
        </w:trPr>
        <w:tc>
          <w:tcPr>
            <w:tcW w:w="9090" w:type="dxa"/>
            <w:tcBorders>
              <w:left w:val="single" w:sz="4" w:space="0" w:color="auto"/>
            </w:tcBorders>
          </w:tcPr>
          <w:p w14:paraId="74F2585A" w14:textId="35F6F401" w:rsidR="003168E8" w:rsidRPr="00D566A0" w:rsidRDefault="003168E8" w:rsidP="003168E8">
            <w:pPr>
              <w:suppressAutoHyphens/>
              <w:spacing w:before="40" w:after="40"/>
              <w:ind w:left="360" w:hanging="360"/>
              <w:rPr>
                <w:sz w:val="20"/>
                <w:lang w:val="ru-RU"/>
              </w:rPr>
            </w:pPr>
            <w:r w:rsidRPr="00D566A0">
              <w:rPr>
                <w:sz w:val="20"/>
                <w:lang w:val="ru-RU"/>
              </w:rPr>
              <w:t xml:space="preserve">3.  Страна </w:t>
            </w:r>
            <w:r w:rsidR="001C3341" w:rsidRPr="001C3341">
              <w:rPr>
                <w:sz w:val="20"/>
                <w:lang w:val="ru-RU"/>
              </w:rPr>
              <w:t xml:space="preserve">образования, учреждения или регистрации </w:t>
            </w:r>
            <w:r w:rsidR="001C3341">
              <w:rPr>
                <w:sz w:val="20"/>
                <w:lang w:val="ru-RU"/>
              </w:rPr>
              <w:t>партнера ПКО</w:t>
            </w:r>
            <w:r w:rsidRPr="00D566A0">
              <w:rPr>
                <w:sz w:val="20"/>
                <w:lang w:val="ru-RU"/>
              </w:rPr>
              <w:t>:</w:t>
            </w:r>
            <w:r w:rsidRPr="00D566A0">
              <w:rPr>
                <w:lang w:val="ru-RU"/>
              </w:rPr>
              <w:tab/>
            </w:r>
          </w:p>
        </w:tc>
      </w:tr>
      <w:tr w:rsidR="003168E8" w:rsidRPr="007273A5" w14:paraId="7D9F0575" w14:textId="77777777" w:rsidTr="003168E8">
        <w:trPr>
          <w:cantSplit/>
        </w:trPr>
        <w:tc>
          <w:tcPr>
            <w:tcW w:w="9090" w:type="dxa"/>
            <w:tcBorders>
              <w:left w:val="single" w:sz="4" w:space="0" w:color="auto"/>
            </w:tcBorders>
          </w:tcPr>
          <w:p w14:paraId="0E1AED5F" w14:textId="1AF98381" w:rsidR="003168E8" w:rsidRPr="00D566A0" w:rsidRDefault="003168E8" w:rsidP="003168E8">
            <w:pPr>
              <w:pStyle w:val="BodyText"/>
              <w:suppressAutoHyphens/>
              <w:spacing w:before="40" w:after="40"/>
              <w:ind w:left="360" w:hanging="360"/>
              <w:rPr>
                <w:sz w:val="20"/>
                <w:lang w:val="ru-RU"/>
              </w:rPr>
            </w:pPr>
            <w:r w:rsidRPr="00D566A0">
              <w:rPr>
                <w:sz w:val="20"/>
                <w:lang w:val="ru-RU"/>
              </w:rPr>
              <w:t xml:space="preserve">4.  Год </w:t>
            </w:r>
            <w:r w:rsidR="009F5094">
              <w:rPr>
                <w:sz w:val="20"/>
                <w:lang w:val="ru-RU"/>
              </w:rPr>
              <w:t>присоединения</w:t>
            </w:r>
            <w:r w:rsidR="00D921E0" w:rsidRPr="00D921E0">
              <w:rPr>
                <w:sz w:val="20"/>
                <w:lang w:val="ru-RU"/>
              </w:rPr>
              <w:t xml:space="preserve"> </w:t>
            </w:r>
            <w:r w:rsidR="00D921E0">
              <w:rPr>
                <w:sz w:val="20"/>
                <w:lang w:val="ru-RU"/>
              </w:rPr>
              <w:t>партнера ПКО</w:t>
            </w:r>
            <w:r w:rsidR="00210ED5">
              <w:rPr>
                <w:sz w:val="20"/>
                <w:lang w:val="ru-RU"/>
              </w:rPr>
              <w:t xml:space="preserve"> в </w:t>
            </w:r>
            <w:r w:rsidR="000027BC">
              <w:rPr>
                <w:sz w:val="20"/>
                <w:lang w:val="ru-RU"/>
              </w:rPr>
              <w:t xml:space="preserve">юридически </w:t>
            </w:r>
            <w:r w:rsidR="009F5094">
              <w:rPr>
                <w:sz w:val="20"/>
                <w:lang w:val="ru-RU"/>
              </w:rPr>
              <w:t>обеспеченное ПКО</w:t>
            </w:r>
            <w:r w:rsidRPr="00D566A0">
              <w:rPr>
                <w:sz w:val="20"/>
                <w:lang w:val="ru-RU"/>
              </w:rPr>
              <w:t>:</w:t>
            </w:r>
            <w:r w:rsidRPr="00D566A0">
              <w:rPr>
                <w:lang w:val="ru-RU"/>
              </w:rPr>
              <w:tab/>
            </w:r>
          </w:p>
          <w:p w14:paraId="5B5F99E0" w14:textId="77777777" w:rsidR="003168E8" w:rsidRPr="00D566A0" w:rsidRDefault="003168E8" w:rsidP="003168E8">
            <w:pPr>
              <w:suppressAutoHyphens/>
              <w:spacing w:before="40" w:after="40"/>
              <w:rPr>
                <w:sz w:val="20"/>
                <w:lang w:val="ru-RU"/>
              </w:rPr>
            </w:pPr>
          </w:p>
        </w:tc>
      </w:tr>
      <w:tr w:rsidR="003168E8" w:rsidRPr="007273A5" w14:paraId="2AA622DF" w14:textId="77777777" w:rsidTr="003168E8">
        <w:trPr>
          <w:cantSplit/>
        </w:trPr>
        <w:tc>
          <w:tcPr>
            <w:tcW w:w="9090" w:type="dxa"/>
            <w:tcBorders>
              <w:left w:val="single" w:sz="4" w:space="0" w:color="auto"/>
            </w:tcBorders>
          </w:tcPr>
          <w:p w14:paraId="0F162E4A" w14:textId="37CB417F" w:rsidR="006D2703" w:rsidRPr="00D566A0" w:rsidRDefault="003168E8" w:rsidP="003168E8">
            <w:pPr>
              <w:suppressAutoHyphens/>
              <w:spacing w:before="40" w:after="40"/>
              <w:ind w:left="360" w:hanging="360"/>
              <w:rPr>
                <w:sz w:val="20"/>
                <w:lang w:val="ru-RU"/>
              </w:rPr>
            </w:pPr>
            <w:r w:rsidRPr="00D566A0">
              <w:rPr>
                <w:sz w:val="20"/>
                <w:lang w:val="ru-RU"/>
              </w:rPr>
              <w:t xml:space="preserve">5. Юридический адрес </w:t>
            </w:r>
            <w:r w:rsidR="009F5094">
              <w:rPr>
                <w:sz w:val="20"/>
                <w:lang w:val="ru-RU"/>
              </w:rPr>
              <w:t>партнера ПКО</w:t>
            </w:r>
            <w:r w:rsidRPr="00D566A0">
              <w:rPr>
                <w:sz w:val="20"/>
                <w:lang w:val="ru-RU"/>
              </w:rPr>
              <w:t xml:space="preserve"> в стране </w:t>
            </w:r>
            <w:r w:rsidR="006D2703">
              <w:rPr>
                <w:sz w:val="20"/>
                <w:lang w:val="ru-RU"/>
              </w:rPr>
              <w:t xml:space="preserve">образования, </w:t>
            </w:r>
            <w:r w:rsidR="009F5094">
              <w:rPr>
                <w:sz w:val="20"/>
                <w:lang w:val="ru-RU"/>
              </w:rPr>
              <w:t>учреждения</w:t>
            </w:r>
            <w:r w:rsidRPr="00D566A0">
              <w:rPr>
                <w:sz w:val="20"/>
                <w:lang w:val="ru-RU"/>
              </w:rPr>
              <w:t xml:space="preserve"> или регистрации и адрес </w:t>
            </w:r>
          </w:p>
          <w:p w14:paraId="3A1113C7" w14:textId="45BC3B1C" w:rsidR="003168E8" w:rsidRPr="00D566A0" w:rsidRDefault="006D2703" w:rsidP="003168E8">
            <w:pPr>
              <w:suppressAutoHyphens/>
              <w:spacing w:before="40" w:after="40"/>
              <w:ind w:left="360" w:hanging="360"/>
              <w:rPr>
                <w:sz w:val="20"/>
                <w:lang w:val="ru-RU"/>
              </w:rPr>
            </w:pPr>
            <w:r>
              <w:rPr>
                <w:sz w:val="20"/>
                <w:lang w:val="ru-RU"/>
              </w:rPr>
              <w:t>ведения основной деятельности</w:t>
            </w:r>
            <w:r w:rsidR="003168E8" w:rsidRPr="00D566A0">
              <w:rPr>
                <w:sz w:val="20"/>
                <w:lang w:val="ru-RU"/>
              </w:rPr>
              <w:t>, если отлича</w:t>
            </w:r>
            <w:r>
              <w:rPr>
                <w:sz w:val="20"/>
                <w:lang w:val="ru-RU"/>
              </w:rPr>
              <w:t>е</w:t>
            </w:r>
            <w:r w:rsidR="003168E8" w:rsidRPr="00D566A0">
              <w:rPr>
                <w:sz w:val="20"/>
                <w:lang w:val="ru-RU"/>
              </w:rPr>
              <w:t>тся от юридического адреса:</w:t>
            </w:r>
          </w:p>
          <w:p w14:paraId="3E1E4767" w14:textId="77777777" w:rsidR="003168E8" w:rsidRPr="00D566A0" w:rsidRDefault="003168E8" w:rsidP="003168E8">
            <w:pPr>
              <w:suppressAutoHyphens/>
              <w:spacing w:before="40" w:after="40"/>
              <w:rPr>
                <w:sz w:val="20"/>
                <w:lang w:val="ru-RU"/>
              </w:rPr>
            </w:pPr>
          </w:p>
        </w:tc>
      </w:tr>
      <w:tr w:rsidR="00C247A2" w:rsidRPr="007273A5" w14:paraId="79C0ECD2" w14:textId="77777777" w:rsidTr="003168E8">
        <w:trPr>
          <w:cantSplit/>
        </w:trPr>
        <w:tc>
          <w:tcPr>
            <w:tcW w:w="9090" w:type="dxa"/>
          </w:tcPr>
          <w:p w14:paraId="01757A83" w14:textId="32D650FE" w:rsidR="00AC1728" w:rsidRPr="00D566A0" w:rsidRDefault="00AC1728" w:rsidP="00AC1728">
            <w:pPr>
              <w:rPr>
                <w:sz w:val="20"/>
                <w:lang w:val="ru-RU"/>
              </w:rPr>
            </w:pPr>
            <w:r w:rsidRPr="00D566A0">
              <w:rPr>
                <w:sz w:val="20"/>
                <w:lang w:val="ru-RU"/>
              </w:rPr>
              <w:t xml:space="preserve">6.  </w:t>
            </w:r>
            <w:r w:rsidR="006D2703">
              <w:rPr>
                <w:sz w:val="20"/>
                <w:lang w:val="ru-RU"/>
              </w:rPr>
              <w:t>Сведения</w:t>
            </w:r>
            <w:r w:rsidRPr="00D566A0">
              <w:rPr>
                <w:sz w:val="20"/>
                <w:lang w:val="ru-RU"/>
              </w:rPr>
              <w:t xml:space="preserve"> об уполномоченном представителе </w:t>
            </w:r>
            <w:r w:rsidR="006D2703">
              <w:rPr>
                <w:sz w:val="20"/>
                <w:lang w:val="ru-RU"/>
              </w:rPr>
              <w:t>партнера ПКО</w:t>
            </w:r>
            <w:r w:rsidRPr="00D566A0">
              <w:rPr>
                <w:sz w:val="20"/>
                <w:lang w:val="ru-RU"/>
              </w:rPr>
              <w:t>:</w:t>
            </w:r>
          </w:p>
          <w:p w14:paraId="12E9A233" w14:textId="62EDDDF0" w:rsidR="00AC1728" w:rsidRPr="00D566A0" w:rsidRDefault="00AC1728" w:rsidP="00AC1728">
            <w:pPr>
              <w:suppressAutoHyphens/>
              <w:spacing w:before="40" w:after="40"/>
              <w:ind w:left="360" w:firstLine="316"/>
              <w:rPr>
                <w:sz w:val="20"/>
                <w:lang w:val="ru-RU"/>
              </w:rPr>
            </w:pPr>
            <w:r w:rsidRPr="00D566A0">
              <w:rPr>
                <w:sz w:val="20"/>
                <w:lang w:val="ru-RU"/>
              </w:rPr>
              <w:t>Имя</w:t>
            </w:r>
            <w:r w:rsidR="006D2703">
              <w:rPr>
                <w:sz w:val="20"/>
                <w:lang w:val="ru-RU"/>
              </w:rPr>
              <w:t>:</w:t>
            </w:r>
            <w:r w:rsidRPr="00D566A0">
              <w:rPr>
                <w:sz w:val="20"/>
                <w:lang w:val="ru-RU"/>
              </w:rPr>
              <w:tab/>
            </w:r>
          </w:p>
          <w:p w14:paraId="28003142" w14:textId="77777777" w:rsidR="00AC1728" w:rsidRPr="00D566A0" w:rsidRDefault="00AC1728" w:rsidP="00AC1728">
            <w:pPr>
              <w:suppressAutoHyphens/>
              <w:spacing w:before="40" w:after="40"/>
              <w:ind w:left="360" w:firstLine="316"/>
              <w:rPr>
                <w:sz w:val="20"/>
                <w:lang w:val="ru-RU"/>
              </w:rPr>
            </w:pPr>
            <w:r w:rsidRPr="00D566A0">
              <w:rPr>
                <w:sz w:val="20"/>
                <w:lang w:val="ru-RU"/>
              </w:rPr>
              <w:t>Адрес:</w:t>
            </w:r>
            <w:r w:rsidRPr="00D566A0">
              <w:rPr>
                <w:sz w:val="20"/>
                <w:lang w:val="ru-RU"/>
              </w:rPr>
              <w:tab/>
            </w:r>
          </w:p>
          <w:p w14:paraId="2A6E6ED5" w14:textId="77777777" w:rsidR="00AC1728" w:rsidRPr="00D566A0" w:rsidRDefault="00AC1728" w:rsidP="00AC1728">
            <w:pPr>
              <w:suppressAutoHyphens/>
              <w:spacing w:before="40" w:after="40"/>
              <w:ind w:left="360" w:firstLine="316"/>
              <w:rPr>
                <w:sz w:val="20"/>
                <w:lang w:val="ru-RU"/>
              </w:rPr>
            </w:pPr>
            <w:r w:rsidRPr="00D566A0">
              <w:rPr>
                <w:sz w:val="20"/>
                <w:lang w:val="ru-RU"/>
              </w:rPr>
              <w:t>Телефон / факс:</w:t>
            </w:r>
            <w:r w:rsidRPr="00D566A0">
              <w:rPr>
                <w:sz w:val="20"/>
                <w:lang w:val="ru-RU"/>
              </w:rPr>
              <w:tab/>
            </w:r>
          </w:p>
          <w:p w14:paraId="7CBE24DC" w14:textId="699EA5E6" w:rsidR="00C247A2" w:rsidRPr="00D566A0" w:rsidRDefault="00AC1728" w:rsidP="00AC1728">
            <w:pPr>
              <w:suppressAutoHyphens/>
              <w:spacing w:after="40"/>
              <w:ind w:left="360"/>
              <w:rPr>
                <w:sz w:val="20"/>
                <w:lang w:val="ru-RU"/>
              </w:rPr>
            </w:pPr>
            <w:r w:rsidRPr="00D566A0">
              <w:rPr>
                <w:sz w:val="20"/>
                <w:lang w:val="ru-RU"/>
              </w:rPr>
              <w:t xml:space="preserve">      Электронная почта:</w:t>
            </w:r>
            <w:r w:rsidR="00C247A2" w:rsidRPr="00D566A0">
              <w:rPr>
                <w:lang w:val="ru-RU"/>
              </w:rPr>
              <w:tab/>
            </w:r>
          </w:p>
          <w:p w14:paraId="259900D0" w14:textId="77777777" w:rsidR="00C247A2" w:rsidRPr="00D566A0" w:rsidRDefault="00C247A2" w:rsidP="004D5990">
            <w:pPr>
              <w:suppressAutoHyphens/>
              <w:spacing w:after="40"/>
              <w:rPr>
                <w:sz w:val="20"/>
                <w:lang w:val="ru-RU"/>
              </w:rPr>
            </w:pPr>
          </w:p>
        </w:tc>
      </w:tr>
      <w:tr w:rsidR="00C247A2" w:rsidRPr="007273A5" w14:paraId="16F1EB69" w14:textId="77777777" w:rsidTr="003168E8">
        <w:trPr>
          <w:cantSplit/>
        </w:trPr>
        <w:tc>
          <w:tcPr>
            <w:tcW w:w="9090" w:type="dxa"/>
          </w:tcPr>
          <w:p w14:paraId="443E0058" w14:textId="5A682CD5" w:rsidR="0096019F" w:rsidRPr="00D566A0" w:rsidRDefault="0096019F" w:rsidP="0096019F">
            <w:pPr>
              <w:suppressAutoHyphens/>
              <w:ind w:left="342" w:hanging="342"/>
              <w:rPr>
                <w:sz w:val="20"/>
                <w:lang w:val="ru-RU"/>
              </w:rPr>
            </w:pPr>
            <w:r w:rsidRPr="00D566A0">
              <w:rPr>
                <w:sz w:val="20"/>
                <w:lang w:val="ru-RU"/>
              </w:rPr>
              <w:t xml:space="preserve">7. </w:t>
            </w:r>
            <w:r w:rsidRPr="00D566A0">
              <w:rPr>
                <w:sz w:val="20"/>
                <w:lang w:val="ru-RU"/>
              </w:rPr>
              <w:tab/>
              <w:t>Прилага</w:t>
            </w:r>
            <w:r w:rsidR="006D2703">
              <w:rPr>
                <w:sz w:val="20"/>
                <w:lang w:val="ru-RU"/>
              </w:rPr>
              <w:t>ются</w:t>
            </w:r>
            <w:r w:rsidRPr="00D566A0">
              <w:rPr>
                <w:sz w:val="20"/>
                <w:lang w:val="ru-RU"/>
              </w:rPr>
              <w:t xml:space="preserve"> копии оригинальных документов:</w:t>
            </w:r>
          </w:p>
          <w:p w14:paraId="3BD49BA5" w14:textId="77777777" w:rsidR="007B517B" w:rsidRPr="007B517B" w:rsidRDefault="007B517B" w:rsidP="007B517B">
            <w:pPr>
              <w:numPr>
                <w:ilvl w:val="0"/>
                <w:numId w:val="72"/>
              </w:numPr>
              <w:suppressAutoHyphens/>
              <w:rPr>
                <w:sz w:val="20"/>
                <w:lang w:val="ru-RU"/>
              </w:rPr>
            </w:pPr>
            <w:r w:rsidRPr="007B517B">
              <w:rPr>
                <w:sz w:val="20"/>
                <w:lang w:val="ru-RU"/>
              </w:rPr>
              <w:t>Учредительный договор или свидетельство о регистрации Участника, согласно п. 1 выше.</w:t>
            </w:r>
          </w:p>
          <w:p w14:paraId="6663D01F" w14:textId="31889480" w:rsidR="007B517B" w:rsidRPr="00A06612" w:rsidRDefault="007B517B" w:rsidP="00A06612">
            <w:pPr>
              <w:numPr>
                <w:ilvl w:val="0"/>
                <w:numId w:val="72"/>
              </w:numPr>
              <w:suppressAutoHyphens/>
              <w:rPr>
                <w:sz w:val="20"/>
                <w:lang w:val="ru-RU"/>
              </w:rPr>
            </w:pPr>
            <w:r w:rsidRPr="00A06612">
              <w:rPr>
                <w:sz w:val="20"/>
                <w:lang w:val="ru-RU"/>
              </w:rPr>
              <w:t xml:space="preserve">Применительно к юридическому лицу, находящемуся в государственной собственности из страны Заказчика, </w:t>
            </w:r>
            <w:r w:rsidR="00A06612" w:rsidRPr="00A06612">
              <w:rPr>
                <w:sz w:val="20"/>
                <w:lang w:val="ru-RU"/>
              </w:rPr>
              <w:t>документы, устанавливающие его финансово-правовую независимость и соблюдение им коммерческого права</w:t>
            </w:r>
            <w:r w:rsidRPr="00A06612">
              <w:rPr>
                <w:sz w:val="20"/>
                <w:lang w:val="ru-RU"/>
              </w:rPr>
              <w:t>.</w:t>
            </w:r>
          </w:p>
          <w:p w14:paraId="114ECBED" w14:textId="6B1A8E62" w:rsidR="0096019F" w:rsidRPr="00D566A0" w:rsidRDefault="0096019F" w:rsidP="0096019F">
            <w:pPr>
              <w:suppressAutoHyphens/>
              <w:ind w:left="372"/>
              <w:rPr>
                <w:spacing w:val="-2"/>
                <w:sz w:val="20"/>
                <w:lang w:val="ru-RU"/>
              </w:rPr>
            </w:pPr>
          </w:p>
        </w:tc>
      </w:tr>
    </w:tbl>
    <w:p w14:paraId="10673002" w14:textId="77777777" w:rsidR="006738C1" w:rsidRPr="00D566A0" w:rsidRDefault="006738C1">
      <w:pPr>
        <w:rPr>
          <w:sz w:val="20"/>
          <w:lang w:val="ru-RU"/>
        </w:rPr>
      </w:pPr>
    </w:p>
    <w:p w14:paraId="10673003" w14:textId="77777777" w:rsidR="006738C1" w:rsidRPr="00D566A0" w:rsidRDefault="006738C1">
      <w:pPr>
        <w:rPr>
          <w:lang w:val="ru-RU"/>
        </w:rPr>
      </w:pPr>
    </w:p>
    <w:p w14:paraId="1067309F" w14:textId="2629AFAC" w:rsidR="006738C1" w:rsidRPr="00D566A0" w:rsidRDefault="006738C1" w:rsidP="002F0654">
      <w:pPr>
        <w:pStyle w:val="S4-header1"/>
        <w:rPr>
          <w:sz w:val="32"/>
          <w:szCs w:val="32"/>
          <w:lang w:val="ru-RU"/>
        </w:rPr>
      </w:pPr>
      <w:r w:rsidRPr="00D566A0">
        <w:rPr>
          <w:lang w:val="ru-RU"/>
        </w:rPr>
        <w:br w:type="page"/>
      </w:r>
      <w:bookmarkStart w:id="70" w:name="_Toc498847215"/>
      <w:bookmarkStart w:id="71" w:name="_Toc498850087"/>
      <w:bookmarkStart w:id="72" w:name="_Toc498851692"/>
      <w:bookmarkStart w:id="73" w:name="_Toc499021794"/>
      <w:bookmarkStart w:id="74" w:name="_Toc499023477"/>
      <w:bookmarkStart w:id="75" w:name="_Toc501529959"/>
      <w:bookmarkStart w:id="76" w:name="_Toc23302380"/>
      <w:bookmarkStart w:id="77" w:name="_Toc125871311"/>
      <w:bookmarkStart w:id="78" w:name="_Toc127160595"/>
      <w:bookmarkStart w:id="79" w:name="_Toc252546653"/>
      <w:r w:rsidR="00583B50" w:rsidRPr="00D566A0" w:rsidDel="00583B50">
        <w:rPr>
          <w:lang w:val="ru-RU"/>
        </w:rPr>
        <w:lastRenderedPageBreak/>
        <w:t xml:space="preserve"> </w:t>
      </w:r>
      <w:bookmarkStart w:id="80" w:name="_Toc127160597"/>
      <w:bookmarkStart w:id="81" w:name="_Toc41971548"/>
      <w:bookmarkEnd w:id="70"/>
      <w:bookmarkEnd w:id="71"/>
      <w:bookmarkEnd w:id="72"/>
      <w:bookmarkEnd w:id="73"/>
      <w:bookmarkEnd w:id="74"/>
      <w:bookmarkEnd w:id="75"/>
      <w:bookmarkEnd w:id="76"/>
      <w:bookmarkEnd w:id="77"/>
      <w:bookmarkEnd w:id="78"/>
      <w:bookmarkEnd w:id="79"/>
      <w:r w:rsidR="006B21F3" w:rsidRPr="00D566A0" w:rsidDel="006B21F3">
        <w:rPr>
          <w:szCs w:val="36"/>
          <w:lang w:val="ru-RU"/>
        </w:rPr>
        <w:t xml:space="preserve"> </w:t>
      </w:r>
      <w:bookmarkStart w:id="82" w:name="_Toc498849282"/>
      <w:bookmarkStart w:id="83" w:name="_Toc498850121"/>
      <w:bookmarkStart w:id="84" w:name="_Toc498851726"/>
      <w:bookmarkEnd w:id="80"/>
      <w:bookmarkEnd w:id="82"/>
      <w:bookmarkEnd w:id="83"/>
      <w:bookmarkEnd w:id="84"/>
    </w:p>
    <w:p w14:paraId="18D0B4E9" w14:textId="18EB08B3" w:rsidR="00F011D1" w:rsidRPr="00D566A0" w:rsidRDefault="006C4A11" w:rsidP="00F011D1">
      <w:pPr>
        <w:pStyle w:val="Subheader1"/>
        <w:rPr>
          <w:lang w:val="ru-RU"/>
        </w:rPr>
      </w:pPr>
      <w:bookmarkStart w:id="85" w:name="_Toc477364841"/>
      <w:bookmarkStart w:id="86" w:name="_Toc3203502"/>
      <w:bookmarkStart w:id="87" w:name="_Toc66985597"/>
      <w:r w:rsidRPr="00D566A0">
        <w:rPr>
          <w:lang w:val="ru-RU"/>
        </w:rPr>
        <w:t>Средн</w:t>
      </w:r>
      <w:r w:rsidR="007B517B">
        <w:rPr>
          <w:lang w:val="ru-RU"/>
        </w:rPr>
        <w:t>е</w:t>
      </w:r>
      <w:r w:rsidRPr="00D566A0">
        <w:rPr>
          <w:lang w:val="ru-RU"/>
        </w:rPr>
        <w:t xml:space="preserve">годовой </w:t>
      </w:r>
      <w:r w:rsidR="007B517B">
        <w:rPr>
          <w:lang w:val="ru-RU"/>
        </w:rPr>
        <w:t>оборот</w:t>
      </w:r>
      <w:bookmarkEnd w:id="85"/>
      <w:bookmarkEnd w:id="86"/>
      <w:bookmarkEnd w:id="87"/>
    </w:p>
    <w:p w14:paraId="19B908DE" w14:textId="64555696" w:rsidR="00F011D1" w:rsidRPr="00D566A0" w:rsidRDefault="009B4B60" w:rsidP="00F011D1">
      <w:pPr>
        <w:tabs>
          <w:tab w:val="right" w:pos="8931"/>
        </w:tabs>
        <w:spacing w:before="120" w:after="120"/>
        <w:ind w:right="-238"/>
        <w:rPr>
          <w:sz w:val="20"/>
          <w:lang w:val="ru-RU"/>
        </w:rPr>
      </w:pPr>
      <w:r>
        <w:rPr>
          <w:sz w:val="20"/>
          <w:lang w:val="ru-RU"/>
        </w:rPr>
        <w:t>Наименование</w:t>
      </w:r>
      <w:r w:rsidR="00185917" w:rsidRPr="00D566A0">
        <w:rPr>
          <w:sz w:val="20"/>
          <w:lang w:val="ru-RU"/>
        </w:rPr>
        <w:t xml:space="preserve"> Участника</w:t>
      </w:r>
      <w:r w:rsidR="00F011D1" w:rsidRPr="00D566A0">
        <w:rPr>
          <w:sz w:val="20"/>
          <w:lang w:val="ru-RU"/>
        </w:rPr>
        <w:t xml:space="preserve">:________________________  </w:t>
      </w:r>
      <w:r w:rsidR="00F011D1" w:rsidRPr="00D566A0">
        <w:rPr>
          <w:sz w:val="20"/>
          <w:lang w:val="ru-RU"/>
        </w:rPr>
        <w:tab/>
        <w:t>Дата:  _____________________</w:t>
      </w:r>
    </w:p>
    <w:p w14:paraId="6A95E54B" w14:textId="4D7729F3" w:rsidR="00F011D1" w:rsidRPr="00D566A0" w:rsidRDefault="009B4B60" w:rsidP="00F011D1">
      <w:pPr>
        <w:tabs>
          <w:tab w:val="right" w:pos="8931"/>
        </w:tabs>
        <w:spacing w:before="120" w:after="120"/>
        <w:ind w:right="-238"/>
        <w:rPr>
          <w:sz w:val="20"/>
          <w:lang w:val="ru-RU"/>
        </w:rPr>
      </w:pPr>
      <w:r>
        <w:rPr>
          <w:spacing w:val="-2"/>
          <w:sz w:val="20"/>
          <w:lang w:val="ru-RU"/>
        </w:rPr>
        <w:t>Наименование партнеров ПКО</w:t>
      </w:r>
      <w:r w:rsidR="00F011D1" w:rsidRPr="00D566A0">
        <w:rPr>
          <w:spacing w:val="-2"/>
          <w:sz w:val="20"/>
          <w:lang w:val="ru-RU"/>
        </w:rPr>
        <w:t>: ______________________</w:t>
      </w:r>
      <w:r w:rsidR="00F011D1" w:rsidRPr="00D566A0">
        <w:rPr>
          <w:sz w:val="20"/>
          <w:lang w:val="ru-RU"/>
        </w:rPr>
        <w:t xml:space="preserve"> </w:t>
      </w:r>
      <w:r w:rsidR="00F011D1" w:rsidRPr="00D566A0">
        <w:rPr>
          <w:sz w:val="20"/>
          <w:lang w:val="ru-RU"/>
        </w:rPr>
        <w:tab/>
      </w:r>
      <w:r>
        <w:rPr>
          <w:sz w:val="20"/>
          <w:lang w:val="ru-RU"/>
        </w:rPr>
        <w:t xml:space="preserve">   Конкурс</w:t>
      </w:r>
      <w:r w:rsidRPr="00D566A0">
        <w:rPr>
          <w:sz w:val="20"/>
          <w:lang w:val="ru-RU"/>
        </w:rPr>
        <w:t xml:space="preserve"> </w:t>
      </w:r>
      <w:r w:rsidR="00F011D1" w:rsidRPr="00D566A0">
        <w:rPr>
          <w:sz w:val="20"/>
          <w:lang w:val="ru-RU"/>
        </w:rPr>
        <w:t>№: ________________</w:t>
      </w:r>
    </w:p>
    <w:p w14:paraId="138A5460" w14:textId="3556D78B" w:rsidR="00F011D1" w:rsidRPr="00D566A0" w:rsidRDefault="00F011D1" w:rsidP="00F011D1">
      <w:pPr>
        <w:tabs>
          <w:tab w:val="right" w:pos="8931"/>
        </w:tabs>
        <w:spacing w:before="120" w:after="120"/>
        <w:ind w:right="-238" w:firstLine="720"/>
        <w:rPr>
          <w:sz w:val="20"/>
          <w:lang w:val="ru-RU"/>
        </w:rPr>
      </w:pPr>
      <w:r w:rsidRPr="00D566A0">
        <w:rPr>
          <w:sz w:val="20"/>
          <w:lang w:val="ru-RU"/>
        </w:rPr>
        <w:tab/>
      </w:r>
      <w:r w:rsidR="00D64638" w:rsidRPr="00D566A0">
        <w:rPr>
          <w:sz w:val="20"/>
          <w:lang w:val="ru-RU"/>
        </w:rPr>
        <w:t>Страница ________ из _______</w:t>
      </w:r>
    </w:p>
    <w:p w14:paraId="3CD3B075" w14:textId="77777777" w:rsidR="00F011D1" w:rsidRPr="00D566A0" w:rsidRDefault="00F011D1" w:rsidP="00F011D1">
      <w:pPr>
        <w:suppressAutoHyphens/>
        <w:rPr>
          <w:spacing w:val="-2"/>
          <w:sz w:val="20"/>
          <w:lang w:val="ru-RU"/>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F011D1" w:rsidRPr="00D566A0" w14:paraId="4F373548" w14:textId="77777777" w:rsidTr="004D5990">
        <w:trPr>
          <w:cantSplit/>
          <w:jc w:val="center"/>
        </w:trPr>
        <w:tc>
          <w:tcPr>
            <w:tcW w:w="9270" w:type="dxa"/>
            <w:gridSpan w:val="3"/>
            <w:tcBorders>
              <w:top w:val="single" w:sz="6" w:space="0" w:color="auto"/>
              <w:left w:val="single" w:sz="6" w:space="0" w:color="auto"/>
            </w:tcBorders>
          </w:tcPr>
          <w:p w14:paraId="20253A38" w14:textId="6F911F73" w:rsidR="00F011D1" w:rsidRPr="00D566A0" w:rsidRDefault="009B4B60" w:rsidP="004D5990">
            <w:pPr>
              <w:pStyle w:val="BodyText"/>
              <w:spacing w:before="120" w:after="120"/>
              <w:jc w:val="center"/>
              <w:rPr>
                <w:b/>
                <w:sz w:val="20"/>
                <w:lang w:val="ru-RU"/>
              </w:rPr>
            </w:pPr>
            <w:r>
              <w:rPr>
                <w:b/>
                <w:sz w:val="20"/>
                <w:lang w:val="ru-RU"/>
              </w:rPr>
              <w:t>Среднегодовой оборот</w:t>
            </w:r>
            <w:r w:rsidR="00726718" w:rsidRPr="00D566A0">
              <w:rPr>
                <w:b/>
                <w:sz w:val="20"/>
                <w:lang w:val="ru-RU"/>
              </w:rPr>
              <w:t xml:space="preserve"> </w:t>
            </w:r>
            <w:r w:rsidR="00F011D1" w:rsidRPr="00D566A0">
              <w:rPr>
                <w:b/>
                <w:sz w:val="20"/>
                <w:lang w:val="ru-RU"/>
              </w:rPr>
              <w:t xml:space="preserve">* </w:t>
            </w:r>
          </w:p>
        </w:tc>
      </w:tr>
      <w:tr w:rsidR="00AE5C47" w:rsidRPr="00D566A0" w14:paraId="4791A8AD" w14:textId="77777777" w:rsidTr="004D5990">
        <w:trPr>
          <w:cantSplit/>
          <w:jc w:val="center"/>
        </w:trPr>
        <w:tc>
          <w:tcPr>
            <w:tcW w:w="1494" w:type="dxa"/>
            <w:tcBorders>
              <w:top w:val="single" w:sz="6" w:space="0" w:color="auto"/>
              <w:left w:val="single" w:sz="6" w:space="0" w:color="auto"/>
            </w:tcBorders>
          </w:tcPr>
          <w:p w14:paraId="1403FB2D" w14:textId="064BED9E" w:rsidR="00AE5C47" w:rsidRPr="00D566A0" w:rsidRDefault="00AE5C47" w:rsidP="00AE5C47">
            <w:pPr>
              <w:pStyle w:val="BodyText"/>
              <w:spacing w:before="120" w:after="120"/>
              <w:jc w:val="center"/>
              <w:rPr>
                <w:b/>
                <w:sz w:val="20"/>
                <w:lang w:val="ru-RU"/>
              </w:rPr>
            </w:pPr>
            <w:r w:rsidRPr="00D566A0">
              <w:rPr>
                <w:b/>
                <w:sz w:val="20"/>
                <w:lang w:val="ru-RU"/>
              </w:rPr>
              <w:t>Год</w:t>
            </w:r>
          </w:p>
        </w:tc>
        <w:tc>
          <w:tcPr>
            <w:tcW w:w="5166" w:type="dxa"/>
            <w:tcBorders>
              <w:top w:val="single" w:sz="6" w:space="0" w:color="auto"/>
              <w:left w:val="single" w:sz="6" w:space="0" w:color="auto"/>
            </w:tcBorders>
          </w:tcPr>
          <w:p w14:paraId="77C7B606" w14:textId="321E4252" w:rsidR="00AE5C47" w:rsidRPr="00D566A0" w:rsidRDefault="00AE5C47" w:rsidP="00AE5C47">
            <w:pPr>
              <w:pStyle w:val="BodyText"/>
              <w:spacing w:before="120" w:after="120"/>
              <w:jc w:val="center"/>
              <w:rPr>
                <w:b/>
                <w:sz w:val="20"/>
                <w:lang w:val="ru-RU"/>
              </w:rPr>
            </w:pPr>
            <w:r w:rsidRPr="00D566A0">
              <w:rPr>
                <w:b/>
                <w:sz w:val="20"/>
                <w:lang w:val="ru-RU"/>
              </w:rPr>
              <w:t>Сумма и валюта</w:t>
            </w:r>
          </w:p>
        </w:tc>
        <w:tc>
          <w:tcPr>
            <w:tcW w:w="2610" w:type="dxa"/>
            <w:tcBorders>
              <w:top w:val="single" w:sz="6" w:space="0" w:color="auto"/>
              <w:left w:val="single" w:sz="6" w:space="0" w:color="auto"/>
              <w:right w:val="single" w:sz="6" w:space="0" w:color="auto"/>
            </w:tcBorders>
          </w:tcPr>
          <w:p w14:paraId="439F0BBA" w14:textId="26D6230F" w:rsidR="00AE5C47" w:rsidRPr="00D566A0" w:rsidRDefault="00AE5C47" w:rsidP="00AE5C47">
            <w:pPr>
              <w:pStyle w:val="BodyText"/>
              <w:spacing w:before="120" w:after="120"/>
              <w:jc w:val="center"/>
              <w:rPr>
                <w:b/>
                <w:sz w:val="20"/>
                <w:lang w:val="ru-RU"/>
              </w:rPr>
            </w:pPr>
            <w:r w:rsidRPr="00D566A0">
              <w:rPr>
                <w:b/>
                <w:sz w:val="20"/>
                <w:lang w:val="ru-RU"/>
              </w:rPr>
              <w:t xml:space="preserve">Эквивалент </w:t>
            </w:r>
            <w:r w:rsidR="0008015F">
              <w:rPr>
                <w:b/>
                <w:sz w:val="20"/>
                <w:lang w:val="ru-RU"/>
              </w:rPr>
              <w:t xml:space="preserve">в </w:t>
            </w:r>
            <w:r w:rsidRPr="00D566A0">
              <w:rPr>
                <w:b/>
                <w:sz w:val="20"/>
                <w:lang w:val="ru-RU"/>
              </w:rPr>
              <w:t>евро</w:t>
            </w:r>
          </w:p>
        </w:tc>
      </w:tr>
      <w:tr w:rsidR="00F011D1" w:rsidRPr="00D566A0" w14:paraId="592D6FEE" w14:textId="77777777" w:rsidTr="004D5990">
        <w:trPr>
          <w:cantSplit/>
          <w:jc w:val="center"/>
        </w:trPr>
        <w:tc>
          <w:tcPr>
            <w:tcW w:w="1494" w:type="dxa"/>
            <w:tcBorders>
              <w:top w:val="single" w:sz="6" w:space="0" w:color="auto"/>
              <w:left w:val="single" w:sz="6" w:space="0" w:color="auto"/>
            </w:tcBorders>
          </w:tcPr>
          <w:p w14:paraId="3A00C0FA" w14:textId="77777777" w:rsidR="00F011D1" w:rsidRPr="00D566A0" w:rsidRDefault="00F011D1" w:rsidP="004D5990">
            <w:pPr>
              <w:pStyle w:val="BodyText"/>
              <w:spacing w:before="120" w:after="120"/>
              <w:rPr>
                <w:sz w:val="20"/>
                <w:lang w:val="ru-RU"/>
              </w:rPr>
            </w:pPr>
          </w:p>
        </w:tc>
        <w:tc>
          <w:tcPr>
            <w:tcW w:w="5166" w:type="dxa"/>
            <w:tcBorders>
              <w:top w:val="single" w:sz="6" w:space="0" w:color="auto"/>
              <w:left w:val="single" w:sz="6" w:space="0" w:color="auto"/>
            </w:tcBorders>
          </w:tcPr>
          <w:p w14:paraId="49F7FF47" w14:textId="77777777" w:rsidR="00F011D1" w:rsidRPr="00D566A0" w:rsidRDefault="00F011D1" w:rsidP="004D5990">
            <w:pPr>
              <w:pStyle w:val="BodyText"/>
              <w:spacing w:before="120" w:after="120"/>
              <w:rPr>
                <w:sz w:val="20"/>
                <w:lang w:val="ru-RU"/>
              </w:rPr>
            </w:pPr>
          </w:p>
        </w:tc>
        <w:tc>
          <w:tcPr>
            <w:tcW w:w="2610" w:type="dxa"/>
            <w:tcBorders>
              <w:top w:val="single" w:sz="6" w:space="0" w:color="auto"/>
              <w:left w:val="single" w:sz="6" w:space="0" w:color="auto"/>
              <w:right w:val="single" w:sz="6" w:space="0" w:color="auto"/>
            </w:tcBorders>
          </w:tcPr>
          <w:p w14:paraId="4A091312" w14:textId="77777777" w:rsidR="00F011D1" w:rsidRPr="00D566A0" w:rsidRDefault="00F011D1" w:rsidP="004D5990">
            <w:pPr>
              <w:pStyle w:val="BodyText"/>
              <w:spacing w:before="120" w:after="120"/>
              <w:rPr>
                <w:sz w:val="20"/>
                <w:lang w:val="ru-RU"/>
              </w:rPr>
            </w:pPr>
          </w:p>
        </w:tc>
      </w:tr>
      <w:tr w:rsidR="00F011D1" w:rsidRPr="00D566A0" w14:paraId="3B94D4EB" w14:textId="77777777" w:rsidTr="004D5990">
        <w:trPr>
          <w:cantSplit/>
          <w:jc w:val="center"/>
        </w:trPr>
        <w:tc>
          <w:tcPr>
            <w:tcW w:w="1494" w:type="dxa"/>
            <w:tcBorders>
              <w:top w:val="single" w:sz="6" w:space="0" w:color="auto"/>
              <w:left w:val="single" w:sz="6" w:space="0" w:color="auto"/>
            </w:tcBorders>
          </w:tcPr>
          <w:p w14:paraId="3F2BE7DC" w14:textId="77777777" w:rsidR="00F011D1" w:rsidRPr="00D566A0" w:rsidRDefault="00F011D1" w:rsidP="004D5990">
            <w:pPr>
              <w:pStyle w:val="BodyText"/>
              <w:spacing w:before="120" w:after="120"/>
              <w:rPr>
                <w:sz w:val="20"/>
                <w:lang w:val="ru-RU"/>
              </w:rPr>
            </w:pPr>
          </w:p>
        </w:tc>
        <w:tc>
          <w:tcPr>
            <w:tcW w:w="5166" w:type="dxa"/>
            <w:tcBorders>
              <w:top w:val="single" w:sz="6" w:space="0" w:color="auto"/>
              <w:left w:val="single" w:sz="6" w:space="0" w:color="auto"/>
            </w:tcBorders>
          </w:tcPr>
          <w:p w14:paraId="126ABA11" w14:textId="77777777" w:rsidR="00F011D1" w:rsidRPr="00D566A0" w:rsidRDefault="00F011D1" w:rsidP="004D5990">
            <w:pPr>
              <w:pStyle w:val="BodyText"/>
              <w:spacing w:before="120" w:after="120"/>
              <w:rPr>
                <w:sz w:val="20"/>
                <w:lang w:val="ru-RU"/>
              </w:rPr>
            </w:pPr>
          </w:p>
        </w:tc>
        <w:tc>
          <w:tcPr>
            <w:tcW w:w="2610" w:type="dxa"/>
            <w:tcBorders>
              <w:top w:val="single" w:sz="6" w:space="0" w:color="auto"/>
              <w:left w:val="single" w:sz="6" w:space="0" w:color="auto"/>
              <w:right w:val="single" w:sz="6" w:space="0" w:color="auto"/>
            </w:tcBorders>
          </w:tcPr>
          <w:p w14:paraId="2370DB2B" w14:textId="77777777" w:rsidR="00F011D1" w:rsidRPr="00D566A0" w:rsidRDefault="00F011D1" w:rsidP="004D5990">
            <w:pPr>
              <w:pStyle w:val="BodyText"/>
              <w:spacing w:before="120" w:after="120"/>
              <w:rPr>
                <w:sz w:val="20"/>
                <w:lang w:val="ru-RU"/>
              </w:rPr>
            </w:pPr>
          </w:p>
        </w:tc>
      </w:tr>
      <w:tr w:rsidR="00F011D1" w:rsidRPr="00D566A0" w14:paraId="5801E1E0" w14:textId="77777777" w:rsidTr="004D5990">
        <w:trPr>
          <w:cantSplit/>
          <w:jc w:val="center"/>
        </w:trPr>
        <w:tc>
          <w:tcPr>
            <w:tcW w:w="1494" w:type="dxa"/>
            <w:tcBorders>
              <w:top w:val="single" w:sz="6" w:space="0" w:color="auto"/>
              <w:left w:val="single" w:sz="6" w:space="0" w:color="auto"/>
            </w:tcBorders>
          </w:tcPr>
          <w:p w14:paraId="57B8FC1C" w14:textId="77777777" w:rsidR="00F011D1" w:rsidRPr="00D566A0" w:rsidRDefault="00F011D1" w:rsidP="004D5990">
            <w:pPr>
              <w:pStyle w:val="BodyText"/>
              <w:spacing w:before="120" w:after="120"/>
              <w:rPr>
                <w:sz w:val="20"/>
                <w:lang w:val="ru-RU"/>
              </w:rPr>
            </w:pPr>
          </w:p>
        </w:tc>
        <w:tc>
          <w:tcPr>
            <w:tcW w:w="5166" w:type="dxa"/>
            <w:tcBorders>
              <w:top w:val="single" w:sz="6" w:space="0" w:color="auto"/>
              <w:left w:val="single" w:sz="6" w:space="0" w:color="auto"/>
            </w:tcBorders>
          </w:tcPr>
          <w:p w14:paraId="6EAC959C" w14:textId="77777777" w:rsidR="00F011D1" w:rsidRPr="00D566A0" w:rsidRDefault="00F011D1" w:rsidP="004D5990">
            <w:pPr>
              <w:pStyle w:val="BodyText"/>
              <w:spacing w:before="120" w:after="120"/>
              <w:rPr>
                <w:sz w:val="20"/>
                <w:lang w:val="ru-RU"/>
              </w:rPr>
            </w:pPr>
          </w:p>
        </w:tc>
        <w:tc>
          <w:tcPr>
            <w:tcW w:w="2610" w:type="dxa"/>
            <w:tcBorders>
              <w:top w:val="single" w:sz="6" w:space="0" w:color="auto"/>
              <w:left w:val="single" w:sz="6" w:space="0" w:color="auto"/>
              <w:right w:val="single" w:sz="6" w:space="0" w:color="auto"/>
            </w:tcBorders>
          </w:tcPr>
          <w:p w14:paraId="6DF480E6" w14:textId="77777777" w:rsidR="00F011D1" w:rsidRPr="00D566A0" w:rsidRDefault="00F011D1" w:rsidP="004D5990">
            <w:pPr>
              <w:pStyle w:val="BodyText"/>
              <w:spacing w:before="120" w:after="120"/>
              <w:rPr>
                <w:sz w:val="20"/>
                <w:lang w:val="ru-RU"/>
              </w:rPr>
            </w:pPr>
          </w:p>
        </w:tc>
      </w:tr>
      <w:tr w:rsidR="00F011D1" w:rsidRPr="00D566A0" w14:paraId="41B54A89" w14:textId="77777777" w:rsidTr="004D5990">
        <w:trPr>
          <w:cantSplit/>
          <w:jc w:val="center"/>
        </w:trPr>
        <w:tc>
          <w:tcPr>
            <w:tcW w:w="1494" w:type="dxa"/>
            <w:tcBorders>
              <w:top w:val="single" w:sz="6" w:space="0" w:color="auto"/>
              <w:left w:val="single" w:sz="6" w:space="0" w:color="auto"/>
            </w:tcBorders>
          </w:tcPr>
          <w:p w14:paraId="5B4344FC" w14:textId="77777777" w:rsidR="00F011D1" w:rsidRPr="00D566A0" w:rsidRDefault="00F011D1" w:rsidP="004D5990">
            <w:pPr>
              <w:pStyle w:val="BodyText"/>
              <w:spacing w:before="120" w:after="120"/>
              <w:rPr>
                <w:sz w:val="20"/>
                <w:lang w:val="ru-RU"/>
              </w:rPr>
            </w:pPr>
          </w:p>
        </w:tc>
        <w:tc>
          <w:tcPr>
            <w:tcW w:w="5166" w:type="dxa"/>
            <w:tcBorders>
              <w:top w:val="single" w:sz="6" w:space="0" w:color="auto"/>
              <w:left w:val="single" w:sz="6" w:space="0" w:color="auto"/>
            </w:tcBorders>
          </w:tcPr>
          <w:p w14:paraId="3EBA65FE" w14:textId="77777777" w:rsidR="00F011D1" w:rsidRPr="00D566A0" w:rsidRDefault="00F011D1" w:rsidP="004D5990">
            <w:pPr>
              <w:pStyle w:val="BodyText"/>
              <w:spacing w:before="120" w:after="120"/>
              <w:rPr>
                <w:sz w:val="20"/>
                <w:lang w:val="ru-RU"/>
              </w:rPr>
            </w:pPr>
          </w:p>
        </w:tc>
        <w:tc>
          <w:tcPr>
            <w:tcW w:w="2610" w:type="dxa"/>
            <w:tcBorders>
              <w:top w:val="single" w:sz="6" w:space="0" w:color="auto"/>
              <w:left w:val="single" w:sz="6" w:space="0" w:color="auto"/>
              <w:right w:val="single" w:sz="6" w:space="0" w:color="auto"/>
            </w:tcBorders>
          </w:tcPr>
          <w:p w14:paraId="0FE79113" w14:textId="77777777" w:rsidR="00F011D1" w:rsidRPr="00D566A0" w:rsidRDefault="00F011D1" w:rsidP="004D5990">
            <w:pPr>
              <w:pStyle w:val="BodyText"/>
              <w:spacing w:before="120" w:after="120"/>
              <w:rPr>
                <w:sz w:val="20"/>
                <w:lang w:val="ru-RU"/>
              </w:rPr>
            </w:pPr>
          </w:p>
        </w:tc>
      </w:tr>
      <w:tr w:rsidR="00F011D1" w:rsidRPr="00D566A0" w14:paraId="11DED564" w14:textId="77777777" w:rsidTr="004D5990">
        <w:trPr>
          <w:cantSplit/>
          <w:jc w:val="center"/>
        </w:trPr>
        <w:tc>
          <w:tcPr>
            <w:tcW w:w="1494" w:type="dxa"/>
            <w:tcBorders>
              <w:top w:val="single" w:sz="6" w:space="0" w:color="auto"/>
              <w:left w:val="single" w:sz="6" w:space="0" w:color="auto"/>
            </w:tcBorders>
          </w:tcPr>
          <w:p w14:paraId="62F9524B" w14:textId="77777777" w:rsidR="00F011D1" w:rsidRPr="00D566A0" w:rsidRDefault="00F011D1" w:rsidP="004D5990">
            <w:pPr>
              <w:pStyle w:val="BodyText"/>
              <w:spacing w:before="120" w:after="120"/>
              <w:rPr>
                <w:sz w:val="20"/>
                <w:lang w:val="ru-RU"/>
              </w:rPr>
            </w:pPr>
          </w:p>
        </w:tc>
        <w:tc>
          <w:tcPr>
            <w:tcW w:w="5166" w:type="dxa"/>
            <w:tcBorders>
              <w:top w:val="single" w:sz="6" w:space="0" w:color="auto"/>
              <w:left w:val="single" w:sz="6" w:space="0" w:color="auto"/>
            </w:tcBorders>
          </w:tcPr>
          <w:p w14:paraId="11D6F000" w14:textId="77777777" w:rsidR="00F011D1" w:rsidRPr="00D566A0" w:rsidRDefault="00F011D1" w:rsidP="004D5990">
            <w:pPr>
              <w:pStyle w:val="BodyText"/>
              <w:spacing w:before="120" w:after="120"/>
              <w:rPr>
                <w:sz w:val="20"/>
                <w:lang w:val="ru-RU"/>
              </w:rPr>
            </w:pPr>
          </w:p>
        </w:tc>
        <w:tc>
          <w:tcPr>
            <w:tcW w:w="2610" w:type="dxa"/>
            <w:tcBorders>
              <w:top w:val="single" w:sz="6" w:space="0" w:color="auto"/>
              <w:left w:val="single" w:sz="6" w:space="0" w:color="auto"/>
              <w:right w:val="single" w:sz="6" w:space="0" w:color="auto"/>
            </w:tcBorders>
          </w:tcPr>
          <w:p w14:paraId="7DC1E0ED" w14:textId="77777777" w:rsidR="00F011D1" w:rsidRPr="00D566A0" w:rsidRDefault="00F011D1" w:rsidP="004D5990">
            <w:pPr>
              <w:pStyle w:val="BodyText"/>
              <w:spacing w:before="120" w:after="120"/>
              <w:rPr>
                <w:sz w:val="20"/>
                <w:lang w:val="ru-RU"/>
              </w:rPr>
            </w:pPr>
          </w:p>
        </w:tc>
      </w:tr>
      <w:tr w:rsidR="00F011D1" w:rsidRPr="00D566A0" w14:paraId="26404222" w14:textId="77777777" w:rsidTr="004D5990">
        <w:trPr>
          <w:cantSplit/>
          <w:jc w:val="center"/>
        </w:trPr>
        <w:tc>
          <w:tcPr>
            <w:tcW w:w="1494" w:type="dxa"/>
            <w:tcBorders>
              <w:top w:val="single" w:sz="6" w:space="0" w:color="auto"/>
              <w:left w:val="single" w:sz="6" w:space="0" w:color="auto"/>
              <w:bottom w:val="single" w:sz="6" w:space="0" w:color="auto"/>
            </w:tcBorders>
          </w:tcPr>
          <w:p w14:paraId="2CAD2962" w14:textId="2D706641" w:rsidR="00F011D1" w:rsidRPr="00D566A0" w:rsidRDefault="00F011D1" w:rsidP="004D5990">
            <w:pPr>
              <w:pStyle w:val="BodyText"/>
              <w:spacing w:before="120" w:after="120"/>
              <w:rPr>
                <w:sz w:val="20"/>
                <w:lang w:val="ru-RU"/>
              </w:rPr>
            </w:pPr>
            <w:r w:rsidRPr="00D566A0">
              <w:rPr>
                <w:sz w:val="20"/>
                <w:lang w:val="ru-RU"/>
              </w:rPr>
              <w:t>**</w:t>
            </w:r>
            <w:r w:rsidR="00E22ECE" w:rsidRPr="00D566A0">
              <w:rPr>
                <w:rFonts w:eastAsiaTheme="minorHAnsi"/>
                <w:sz w:val="20"/>
                <w:szCs w:val="22"/>
                <w:lang w:val="ru-RU"/>
              </w:rPr>
              <w:t xml:space="preserve"> </w:t>
            </w:r>
            <w:r w:rsidR="0008015F">
              <w:rPr>
                <w:sz w:val="20"/>
                <w:lang w:val="ru-RU"/>
              </w:rPr>
              <w:t>Среднегодовой оборот средств</w:t>
            </w:r>
          </w:p>
        </w:tc>
        <w:tc>
          <w:tcPr>
            <w:tcW w:w="5166" w:type="dxa"/>
            <w:tcBorders>
              <w:top w:val="single" w:sz="6" w:space="0" w:color="auto"/>
              <w:left w:val="single" w:sz="6" w:space="0" w:color="auto"/>
              <w:bottom w:val="single" w:sz="6" w:space="0" w:color="auto"/>
            </w:tcBorders>
          </w:tcPr>
          <w:p w14:paraId="0A195618" w14:textId="77777777" w:rsidR="00F011D1" w:rsidRPr="00D566A0" w:rsidRDefault="00F011D1" w:rsidP="004D5990">
            <w:pPr>
              <w:pStyle w:val="BodyText"/>
              <w:spacing w:before="120" w:after="120"/>
              <w:rPr>
                <w:sz w:val="20"/>
                <w:lang w:val="ru-RU"/>
              </w:rPr>
            </w:pPr>
          </w:p>
        </w:tc>
        <w:tc>
          <w:tcPr>
            <w:tcW w:w="2610" w:type="dxa"/>
            <w:tcBorders>
              <w:top w:val="single" w:sz="6" w:space="0" w:color="auto"/>
              <w:left w:val="single" w:sz="6" w:space="0" w:color="auto"/>
              <w:bottom w:val="single" w:sz="6" w:space="0" w:color="auto"/>
              <w:right w:val="single" w:sz="6" w:space="0" w:color="auto"/>
            </w:tcBorders>
          </w:tcPr>
          <w:p w14:paraId="090880C2" w14:textId="77777777" w:rsidR="00F011D1" w:rsidRPr="00D566A0" w:rsidRDefault="00F011D1" w:rsidP="004D5990">
            <w:pPr>
              <w:pStyle w:val="BodyText"/>
              <w:spacing w:before="120" w:after="120"/>
              <w:rPr>
                <w:sz w:val="20"/>
                <w:lang w:val="ru-RU"/>
              </w:rPr>
            </w:pPr>
          </w:p>
        </w:tc>
      </w:tr>
    </w:tbl>
    <w:p w14:paraId="3130EF5E" w14:textId="5B419D16" w:rsidR="004F7522" w:rsidRPr="00D566A0" w:rsidRDefault="00BB493D" w:rsidP="004F7522">
      <w:pPr>
        <w:spacing w:after="160" w:line="259" w:lineRule="auto"/>
        <w:jc w:val="left"/>
        <w:rPr>
          <w:rFonts w:eastAsiaTheme="minorHAnsi"/>
          <w:i/>
          <w:sz w:val="20"/>
          <w:szCs w:val="22"/>
          <w:lang w:val="ru-RU"/>
        </w:rPr>
      </w:pPr>
      <w:bookmarkStart w:id="88" w:name="_Toc4390862"/>
      <w:bookmarkStart w:id="89" w:name="_Toc4405767"/>
      <w:bookmarkStart w:id="90" w:name="_Toc23215170"/>
      <w:bookmarkStart w:id="91" w:name="_Toc125954068"/>
      <w:r w:rsidRPr="00D566A0">
        <w:rPr>
          <w:rFonts w:eastAsiaTheme="minorHAnsi"/>
          <w:i/>
          <w:sz w:val="20"/>
          <w:szCs w:val="22"/>
          <w:lang w:val="ru-RU"/>
        </w:rPr>
        <w:t>Примечания</w:t>
      </w:r>
      <w:r w:rsidR="004F7522" w:rsidRPr="00D566A0">
        <w:rPr>
          <w:rFonts w:eastAsiaTheme="minorHAnsi"/>
          <w:i/>
          <w:sz w:val="20"/>
          <w:szCs w:val="22"/>
          <w:lang w:val="ru-RU"/>
        </w:rPr>
        <w:t>:</w:t>
      </w:r>
    </w:p>
    <w:p w14:paraId="3D5BAFBB" w14:textId="1F08EEB2" w:rsidR="004F7522" w:rsidRPr="00D566A0" w:rsidRDefault="004F7522" w:rsidP="00E22ECE">
      <w:pPr>
        <w:spacing w:before="120" w:after="240" w:line="259" w:lineRule="auto"/>
        <w:jc w:val="left"/>
        <w:rPr>
          <w:rFonts w:eastAsiaTheme="minorHAnsi"/>
          <w:sz w:val="20"/>
          <w:szCs w:val="22"/>
          <w:lang w:val="ru-RU"/>
        </w:rPr>
      </w:pPr>
      <w:r w:rsidRPr="00D566A0">
        <w:rPr>
          <w:rFonts w:eastAsiaTheme="minorHAnsi"/>
          <w:b/>
          <w:sz w:val="20"/>
          <w:szCs w:val="22"/>
          <w:lang w:val="ru-RU"/>
        </w:rPr>
        <w:t>*</w:t>
      </w:r>
      <w:r w:rsidRPr="00D566A0">
        <w:rPr>
          <w:b/>
          <w:sz w:val="20"/>
          <w:lang w:val="ru-RU"/>
        </w:rPr>
        <w:t xml:space="preserve"> </w:t>
      </w:r>
      <w:r w:rsidR="00E558ED" w:rsidRPr="006C0B87">
        <w:rPr>
          <w:rFonts w:eastAsiaTheme="minorHAnsi"/>
          <w:b/>
          <w:bCs/>
          <w:sz w:val="20"/>
          <w:szCs w:val="22"/>
          <w:lang w:val="ru-RU"/>
        </w:rPr>
        <w:t xml:space="preserve">Прилагаются копии налоговых </w:t>
      </w:r>
      <w:r w:rsidR="00AB2806">
        <w:rPr>
          <w:rFonts w:eastAsiaTheme="minorHAnsi"/>
          <w:b/>
          <w:bCs/>
          <w:sz w:val="20"/>
          <w:szCs w:val="22"/>
          <w:lang w:val="ru-RU"/>
        </w:rPr>
        <w:t>справок</w:t>
      </w:r>
      <w:r w:rsidR="00E558ED" w:rsidRPr="006C0B87">
        <w:rPr>
          <w:rFonts w:eastAsiaTheme="minorHAnsi"/>
          <w:b/>
          <w:bCs/>
          <w:sz w:val="20"/>
          <w:szCs w:val="22"/>
          <w:lang w:val="ru-RU"/>
        </w:rPr>
        <w:t xml:space="preserve"> и финансовой отчетности (бухгалтерские балансы, включая все </w:t>
      </w:r>
      <w:r w:rsidR="00AB2806">
        <w:rPr>
          <w:rFonts w:eastAsiaTheme="minorHAnsi"/>
          <w:b/>
          <w:bCs/>
          <w:sz w:val="20"/>
          <w:szCs w:val="22"/>
          <w:lang w:val="ru-RU"/>
        </w:rPr>
        <w:t>соответствующие</w:t>
      </w:r>
      <w:r w:rsidR="00AB2806" w:rsidRPr="006C0B87">
        <w:rPr>
          <w:rFonts w:eastAsiaTheme="minorHAnsi"/>
          <w:b/>
          <w:bCs/>
          <w:sz w:val="20"/>
          <w:szCs w:val="22"/>
          <w:lang w:val="ru-RU"/>
        </w:rPr>
        <w:t xml:space="preserve"> </w:t>
      </w:r>
      <w:r w:rsidR="00E558ED" w:rsidRPr="006C0B87">
        <w:rPr>
          <w:rFonts w:eastAsiaTheme="minorHAnsi"/>
          <w:b/>
          <w:bCs/>
          <w:sz w:val="20"/>
          <w:szCs w:val="22"/>
          <w:lang w:val="ru-RU"/>
        </w:rPr>
        <w:t xml:space="preserve">объяснительные записки, а также отчеты о </w:t>
      </w:r>
      <w:r w:rsidR="00004060">
        <w:rPr>
          <w:rFonts w:eastAsiaTheme="minorHAnsi"/>
          <w:b/>
          <w:bCs/>
          <w:sz w:val="20"/>
          <w:szCs w:val="22"/>
          <w:lang w:val="ru-RU"/>
        </w:rPr>
        <w:t>прибылях и убытках</w:t>
      </w:r>
      <w:r w:rsidR="00E558ED" w:rsidRPr="006C0B87">
        <w:rPr>
          <w:rFonts w:eastAsiaTheme="minorHAnsi"/>
          <w:b/>
          <w:bCs/>
          <w:sz w:val="20"/>
          <w:szCs w:val="22"/>
          <w:lang w:val="ru-RU"/>
        </w:rPr>
        <w:t>) за вышеуказанные годы, с</w:t>
      </w:r>
      <w:r w:rsidR="003F3EC0">
        <w:rPr>
          <w:rFonts w:eastAsiaTheme="minorHAnsi"/>
          <w:b/>
          <w:bCs/>
          <w:sz w:val="20"/>
          <w:szCs w:val="22"/>
          <w:lang w:val="ru-RU"/>
        </w:rPr>
        <w:t>оответствующие</w:t>
      </w:r>
      <w:r w:rsidR="00E558ED" w:rsidRPr="006C0B87">
        <w:rPr>
          <w:rFonts w:eastAsiaTheme="minorHAnsi"/>
          <w:b/>
          <w:bCs/>
          <w:sz w:val="20"/>
          <w:szCs w:val="22"/>
          <w:lang w:val="ru-RU"/>
        </w:rPr>
        <w:t xml:space="preserve"> следующи</w:t>
      </w:r>
      <w:r w:rsidR="003F3EC0">
        <w:rPr>
          <w:rFonts w:eastAsiaTheme="minorHAnsi"/>
          <w:b/>
          <w:bCs/>
          <w:sz w:val="20"/>
          <w:szCs w:val="22"/>
          <w:lang w:val="ru-RU"/>
        </w:rPr>
        <w:t>м</w:t>
      </w:r>
      <w:r w:rsidR="00E558ED" w:rsidRPr="006C0B87">
        <w:rPr>
          <w:rFonts w:eastAsiaTheme="minorHAnsi"/>
          <w:b/>
          <w:bCs/>
          <w:sz w:val="20"/>
          <w:szCs w:val="22"/>
          <w:lang w:val="ru-RU"/>
        </w:rPr>
        <w:t xml:space="preserve"> услови</w:t>
      </w:r>
      <w:r w:rsidR="003F3EC0">
        <w:rPr>
          <w:rFonts w:eastAsiaTheme="minorHAnsi"/>
          <w:b/>
          <w:bCs/>
          <w:sz w:val="20"/>
          <w:szCs w:val="22"/>
          <w:lang w:val="ru-RU"/>
        </w:rPr>
        <w:t>ям</w:t>
      </w:r>
      <w:r w:rsidRPr="006C0B87">
        <w:rPr>
          <w:rFonts w:eastAsiaTheme="minorHAnsi"/>
          <w:b/>
          <w:bCs/>
          <w:sz w:val="20"/>
          <w:szCs w:val="22"/>
          <w:lang w:val="ru-RU"/>
        </w:rPr>
        <w:t>:</w:t>
      </w:r>
    </w:p>
    <w:p w14:paraId="7F788FC0" w14:textId="3602B13C" w:rsidR="00A3522F" w:rsidRPr="00A3522F" w:rsidRDefault="00AE3638" w:rsidP="00A3522F">
      <w:pPr>
        <w:numPr>
          <w:ilvl w:val="0"/>
          <w:numId w:val="18"/>
        </w:numPr>
        <w:spacing w:before="120" w:after="240" w:line="259" w:lineRule="auto"/>
        <w:jc w:val="left"/>
        <w:rPr>
          <w:rFonts w:eastAsiaTheme="minorHAnsi"/>
          <w:sz w:val="20"/>
          <w:szCs w:val="22"/>
          <w:lang w:val="ru-RU"/>
        </w:rPr>
      </w:pPr>
      <w:r w:rsidRPr="00D566A0">
        <w:rPr>
          <w:rFonts w:eastAsiaTheme="minorHAnsi"/>
          <w:sz w:val="20"/>
          <w:szCs w:val="22"/>
          <w:lang w:val="ru-RU"/>
        </w:rPr>
        <w:t xml:space="preserve">они должны отражать финансовое положение </w:t>
      </w:r>
      <w:r w:rsidR="00203BB4">
        <w:rPr>
          <w:rFonts w:eastAsiaTheme="minorHAnsi"/>
          <w:sz w:val="20"/>
          <w:szCs w:val="22"/>
          <w:lang w:val="ru-RU"/>
        </w:rPr>
        <w:t>У</w:t>
      </w:r>
      <w:r w:rsidRPr="00D566A0">
        <w:rPr>
          <w:rFonts w:eastAsiaTheme="minorHAnsi"/>
          <w:sz w:val="20"/>
          <w:szCs w:val="22"/>
          <w:lang w:val="ru-RU"/>
        </w:rPr>
        <w:t>частника или члена ПК</w:t>
      </w:r>
      <w:r w:rsidR="00203BB4">
        <w:rPr>
          <w:rFonts w:eastAsiaTheme="minorHAnsi"/>
          <w:sz w:val="20"/>
          <w:szCs w:val="22"/>
          <w:lang w:val="ru-RU"/>
        </w:rPr>
        <w:t>О</w:t>
      </w:r>
      <w:r w:rsidRPr="00D566A0">
        <w:rPr>
          <w:rFonts w:eastAsiaTheme="minorHAnsi"/>
          <w:sz w:val="20"/>
          <w:szCs w:val="22"/>
          <w:lang w:val="ru-RU"/>
        </w:rPr>
        <w:t>, а не их дочерних или материнских компаний</w:t>
      </w:r>
      <w:r w:rsidR="00A3522F">
        <w:rPr>
          <w:rFonts w:eastAsiaTheme="minorHAnsi"/>
          <w:sz w:val="20"/>
          <w:szCs w:val="22"/>
          <w:lang w:val="ru-RU"/>
        </w:rPr>
        <w:t>;</w:t>
      </w:r>
    </w:p>
    <w:p w14:paraId="78E8209D" w14:textId="7AAA2197" w:rsidR="004F7522" w:rsidRPr="00D566A0" w:rsidRDefault="006165FB" w:rsidP="004F7522">
      <w:pPr>
        <w:numPr>
          <w:ilvl w:val="0"/>
          <w:numId w:val="18"/>
        </w:numPr>
        <w:spacing w:before="120" w:after="240" w:line="259" w:lineRule="auto"/>
        <w:jc w:val="left"/>
        <w:rPr>
          <w:rFonts w:eastAsiaTheme="minorHAnsi"/>
          <w:sz w:val="20"/>
          <w:szCs w:val="22"/>
          <w:lang w:val="ru-RU"/>
        </w:rPr>
      </w:pPr>
      <w:r w:rsidRPr="00D566A0">
        <w:rPr>
          <w:rFonts w:eastAsiaTheme="minorHAnsi"/>
          <w:sz w:val="20"/>
          <w:szCs w:val="22"/>
          <w:lang w:val="ru-RU"/>
        </w:rPr>
        <w:t>история финансовой отчетности должна пройти аудит</w:t>
      </w:r>
      <w:r w:rsidR="00CA2C78">
        <w:rPr>
          <w:rFonts w:eastAsiaTheme="minorHAnsi"/>
          <w:sz w:val="20"/>
          <w:szCs w:val="22"/>
          <w:lang w:val="ru-RU"/>
        </w:rPr>
        <w:t>орскую проверку</w:t>
      </w:r>
      <w:r w:rsidRPr="00D566A0">
        <w:rPr>
          <w:rFonts w:eastAsiaTheme="minorHAnsi"/>
          <w:sz w:val="20"/>
          <w:szCs w:val="22"/>
          <w:lang w:val="ru-RU"/>
        </w:rPr>
        <w:t xml:space="preserve"> сертифицированным бухгалтером</w:t>
      </w:r>
      <w:r w:rsidR="00A87CEC">
        <w:rPr>
          <w:rFonts w:eastAsiaTheme="minorHAnsi"/>
          <w:sz w:val="20"/>
          <w:szCs w:val="22"/>
          <w:lang w:val="ru-RU"/>
        </w:rPr>
        <w:t>;</w:t>
      </w:r>
    </w:p>
    <w:p w14:paraId="7C382E6E" w14:textId="21E9F37B" w:rsidR="004F7522" w:rsidRPr="00D566A0" w:rsidRDefault="001220BA" w:rsidP="004F7522">
      <w:pPr>
        <w:numPr>
          <w:ilvl w:val="0"/>
          <w:numId w:val="18"/>
        </w:numPr>
        <w:spacing w:before="120" w:after="240" w:line="259" w:lineRule="auto"/>
        <w:jc w:val="left"/>
        <w:rPr>
          <w:rFonts w:eastAsiaTheme="minorHAnsi"/>
          <w:sz w:val="20"/>
          <w:szCs w:val="22"/>
          <w:lang w:val="ru-RU"/>
        </w:rPr>
      </w:pPr>
      <w:r w:rsidRPr="00D566A0">
        <w:rPr>
          <w:rFonts w:eastAsiaTheme="minorHAnsi"/>
          <w:sz w:val="20"/>
          <w:szCs w:val="22"/>
          <w:lang w:val="ru-RU"/>
        </w:rPr>
        <w:t>история финансовой отчетности должна быть полной, включая пояснительные записки к отчетам</w:t>
      </w:r>
      <w:r w:rsidR="00A87CEC">
        <w:rPr>
          <w:rFonts w:eastAsiaTheme="minorHAnsi"/>
          <w:sz w:val="20"/>
          <w:szCs w:val="22"/>
          <w:lang w:val="ru-RU"/>
        </w:rPr>
        <w:t>;</w:t>
      </w:r>
    </w:p>
    <w:p w14:paraId="125A2009" w14:textId="2E8F825F" w:rsidR="004F7522" w:rsidRPr="00D566A0" w:rsidRDefault="005E0204" w:rsidP="004F7522">
      <w:pPr>
        <w:numPr>
          <w:ilvl w:val="0"/>
          <w:numId w:val="18"/>
        </w:numPr>
        <w:spacing w:before="120" w:after="240" w:line="259" w:lineRule="auto"/>
        <w:jc w:val="left"/>
        <w:rPr>
          <w:rFonts w:eastAsiaTheme="minorHAnsi"/>
          <w:sz w:val="20"/>
          <w:szCs w:val="22"/>
          <w:lang w:val="ru-RU"/>
        </w:rPr>
      </w:pPr>
      <w:r w:rsidRPr="00D566A0">
        <w:rPr>
          <w:rFonts w:eastAsiaTheme="minorHAnsi"/>
          <w:sz w:val="20"/>
          <w:szCs w:val="22"/>
          <w:lang w:val="ru-RU"/>
        </w:rPr>
        <w:t>история финансовой отчетности должна соответствовать результатам финансовых периодов, которые уже прошли аудиторскую проверку (не требуются и не принимаются отчеты за часть отчетного периода)</w:t>
      </w:r>
    </w:p>
    <w:p w14:paraId="106730C4" w14:textId="2ACFA1C8" w:rsidR="006738C1" w:rsidRPr="00D566A0" w:rsidRDefault="004F7522" w:rsidP="004F7522">
      <w:pPr>
        <w:rPr>
          <w:sz w:val="20"/>
          <w:lang w:val="ru-RU"/>
        </w:rPr>
      </w:pPr>
      <w:r w:rsidRPr="00D566A0">
        <w:rPr>
          <w:rFonts w:eastAsiaTheme="minorHAnsi"/>
          <w:sz w:val="20"/>
          <w:szCs w:val="22"/>
          <w:lang w:val="ru-RU"/>
        </w:rPr>
        <w:t>**</w:t>
      </w:r>
      <w:r w:rsidRPr="00D566A0">
        <w:rPr>
          <w:sz w:val="20"/>
          <w:lang w:val="ru-RU"/>
        </w:rPr>
        <w:t xml:space="preserve"> </w:t>
      </w:r>
      <w:r w:rsidR="008D4F5F" w:rsidRPr="00D566A0">
        <w:rPr>
          <w:rFonts w:eastAsiaTheme="minorHAnsi"/>
          <w:sz w:val="20"/>
          <w:szCs w:val="22"/>
          <w:lang w:val="ru-RU"/>
        </w:rPr>
        <w:t>Средн</w:t>
      </w:r>
      <w:r w:rsidR="00B92348">
        <w:rPr>
          <w:rFonts w:eastAsiaTheme="minorHAnsi"/>
          <w:sz w:val="20"/>
          <w:szCs w:val="22"/>
          <w:lang w:val="ru-RU"/>
        </w:rPr>
        <w:t>е</w:t>
      </w:r>
      <w:r w:rsidR="008D4F5F" w:rsidRPr="00D566A0">
        <w:rPr>
          <w:rFonts w:eastAsiaTheme="minorHAnsi"/>
          <w:sz w:val="20"/>
          <w:szCs w:val="22"/>
          <w:lang w:val="ru-RU"/>
        </w:rPr>
        <w:t>годовой доход рассчитывается как общие подтвержденные платежи, полученные по текущим или завершенным поставк</w:t>
      </w:r>
      <w:r w:rsidR="00FD157D">
        <w:rPr>
          <w:rFonts w:eastAsiaTheme="minorHAnsi"/>
          <w:sz w:val="20"/>
          <w:szCs w:val="22"/>
          <w:lang w:val="ru-RU"/>
        </w:rPr>
        <w:t>зам</w:t>
      </w:r>
      <w:r w:rsidR="008D4F5F" w:rsidRPr="00D566A0">
        <w:rPr>
          <w:rFonts w:eastAsiaTheme="minorHAnsi"/>
          <w:sz w:val="20"/>
          <w:szCs w:val="22"/>
          <w:lang w:val="ru-RU"/>
        </w:rPr>
        <w:t xml:space="preserve">, разделенные на количество лет, указанное в Разделе II, </w:t>
      </w:r>
      <w:r w:rsidR="003F1C4D">
        <w:rPr>
          <w:rFonts w:eastAsiaTheme="minorHAnsi"/>
          <w:sz w:val="20"/>
          <w:szCs w:val="22"/>
          <w:lang w:val="ru-RU"/>
        </w:rPr>
        <w:t>О</w:t>
      </w:r>
      <w:r w:rsidR="008D4F5F" w:rsidRPr="00D566A0">
        <w:rPr>
          <w:rFonts w:eastAsiaTheme="minorHAnsi"/>
          <w:sz w:val="20"/>
          <w:szCs w:val="22"/>
          <w:lang w:val="ru-RU"/>
        </w:rPr>
        <w:t>ценк</w:t>
      </w:r>
      <w:r w:rsidR="003F1C4D">
        <w:rPr>
          <w:rFonts w:eastAsiaTheme="minorHAnsi"/>
          <w:sz w:val="20"/>
          <w:szCs w:val="22"/>
          <w:lang w:val="ru-RU"/>
        </w:rPr>
        <w:t xml:space="preserve">а </w:t>
      </w:r>
      <w:r w:rsidR="008D4F5F" w:rsidRPr="00D566A0">
        <w:rPr>
          <w:rFonts w:eastAsiaTheme="minorHAnsi"/>
          <w:sz w:val="20"/>
          <w:szCs w:val="22"/>
          <w:lang w:val="ru-RU"/>
        </w:rPr>
        <w:t xml:space="preserve">и </w:t>
      </w:r>
      <w:r w:rsidR="003F1C4D">
        <w:rPr>
          <w:rFonts w:eastAsiaTheme="minorHAnsi"/>
          <w:sz w:val="20"/>
          <w:szCs w:val="22"/>
          <w:lang w:val="ru-RU"/>
        </w:rPr>
        <w:t>критерии</w:t>
      </w:r>
      <w:r w:rsidR="00FA39C4">
        <w:rPr>
          <w:rFonts w:eastAsiaTheme="minorHAnsi"/>
          <w:sz w:val="20"/>
          <w:szCs w:val="22"/>
          <w:lang w:val="ru-RU"/>
        </w:rPr>
        <w:t xml:space="preserve"> квалификационного отбора</w:t>
      </w:r>
      <w:r w:rsidR="0064582C">
        <w:rPr>
          <w:rFonts w:eastAsiaTheme="minorHAnsi"/>
          <w:sz w:val="20"/>
          <w:szCs w:val="22"/>
          <w:lang w:val="ru-RU"/>
        </w:rPr>
        <w:t>, ИУК 23.1</w:t>
      </w:r>
      <w:r w:rsidR="0010705F">
        <w:rPr>
          <w:rFonts w:eastAsiaTheme="minorHAnsi"/>
          <w:sz w:val="20"/>
          <w:szCs w:val="22"/>
          <w:lang w:val="ru-RU"/>
        </w:rPr>
        <w:t xml:space="preserve"> </w:t>
      </w:r>
      <w:r w:rsidR="0010705F" w:rsidRPr="006C0B87">
        <w:rPr>
          <w:rFonts w:eastAsiaTheme="minorHAnsi"/>
          <w:sz w:val="20"/>
          <w:szCs w:val="22"/>
          <w:lang w:val="ru-RU"/>
        </w:rPr>
        <w:t>(</w:t>
      </w:r>
      <w:r w:rsidR="0010705F">
        <w:rPr>
          <w:rFonts w:eastAsiaTheme="minorHAnsi"/>
          <w:sz w:val="20"/>
          <w:szCs w:val="22"/>
          <w:lang w:val="en-US"/>
        </w:rPr>
        <w:t>b</w:t>
      </w:r>
      <w:r w:rsidR="0010705F" w:rsidRPr="006C0B87">
        <w:rPr>
          <w:rFonts w:eastAsiaTheme="minorHAnsi"/>
          <w:sz w:val="20"/>
          <w:szCs w:val="22"/>
          <w:lang w:val="ru-RU"/>
        </w:rPr>
        <w:t>) (</w:t>
      </w:r>
      <w:r w:rsidR="0010705F">
        <w:rPr>
          <w:rFonts w:eastAsiaTheme="minorHAnsi"/>
          <w:sz w:val="20"/>
          <w:szCs w:val="22"/>
          <w:lang w:val="en-US"/>
        </w:rPr>
        <w:t>i</w:t>
      </w:r>
      <w:r w:rsidR="0010705F" w:rsidRPr="006C0B87">
        <w:rPr>
          <w:rFonts w:eastAsiaTheme="minorHAnsi"/>
          <w:sz w:val="20"/>
          <w:szCs w:val="22"/>
          <w:lang w:val="ru-RU"/>
        </w:rPr>
        <w:t>).</w:t>
      </w:r>
      <w:r w:rsidR="007D7B18">
        <w:rPr>
          <w:sz w:val="20"/>
          <w:lang w:val="ru-RU"/>
        </w:rPr>
        <w:t xml:space="preserve"> </w:t>
      </w:r>
      <w:bookmarkEnd w:id="88"/>
      <w:bookmarkEnd w:id="89"/>
      <w:bookmarkEnd w:id="90"/>
      <w:bookmarkEnd w:id="91"/>
    </w:p>
    <w:p w14:paraId="106730C5" w14:textId="77777777" w:rsidR="006738C1" w:rsidRPr="00D566A0" w:rsidRDefault="006738C1">
      <w:pPr>
        <w:pStyle w:val="Subtitle"/>
        <w:jc w:val="left"/>
        <w:rPr>
          <w:b w:val="0"/>
          <w:sz w:val="20"/>
          <w:lang w:val="ru-RU"/>
        </w:rPr>
      </w:pPr>
    </w:p>
    <w:p w14:paraId="106730C6" w14:textId="284513DB" w:rsidR="006738C1" w:rsidRPr="00D566A0" w:rsidRDefault="006738C1">
      <w:pPr>
        <w:jc w:val="center"/>
        <w:rPr>
          <w:b/>
          <w:sz w:val="32"/>
          <w:szCs w:val="32"/>
          <w:lang w:val="ru-RU"/>
        </w:rPr>
      </w:pPr>
      <w:r w:rsidRPr="00D566A0">
        <w:rPr>
          <w:sz w:val="20"/>
          <w:lang w:val="ru-RU"/>
        </w:rPr>
        <w:br w:type="page"/>
      </w:r>
      <w:bookmarkEnd w:id="81"/>
    </w:p>
    <w:p w14:paraId="17C4A1FB" w14:textId="234F4707" w:rsidR="007E3F96" w:rsidRPr="00D566A0" w:rsidRDefault="005515E6" w:rsidP="00D410C4">
      <w:pPr>
        <w:pStyle w:val="Subheader1"/>
        <w:rPr>
          <w:rFonts w:eastAsiaTheme="minorHAnsi"/>
          <w:lang w:val="ru-RU"/>
        </w:rPr>
      </w:pPr>
      <w:bookmarkStart w:id="92" w:name="_Toc477364842"/>
      <w:bookmarkStart w:id="93" w:name="_Toc3203503"/>
      <w:bookmarkStart w:id="94" w:name="_Toc66985598"/>
      <w:r w:rsidRPr="00D566A0">
        <w:rPr>
          <w:rFonts w:eastAsiaTheme="minorHAnsi"/>
          <w:lang w:val="ru-RU"/>
        </w:rPr>
        <w:lastRenderedPageBreak/>
        <w:t>Финансовые ресурсы</w:t>
      </w:r>
      <w:bookmarkEnd w:id="92"/>
      <w:bookmarkEnd w:id="93"/>
      <w:bookmarkEnd w:id="94"/>
      <w:r w:rsidR="007E3F96" w:rsidRPr="00D566A0">
        <w:rPr>
          <w:rFonts w:eastAsiaTheme="minorHAnsi"/>
          <w:lang w:val="ru-RU"/>
        </w:rPr>
        <w:t xml:space="preserve"> </w:t>
      </w:r>
    </w:p>
    <w:p w14:paraId="6B413363" w14:textId="78886F57" w:rsidR="007E3F96" w:rsidRPr="00D566A0" w:rsidRDefault="00816ACD" w:rsidP="007E3F96">
      <w:pPr>
        <w:spacing w:after="160" w:line="259" w:lineRule="auto"/>
        <w:jc w:val="left"/>
        <w:rPr>
          <w:rFonts w:eastAsiaTheme="minorHAnsi"/>
          <w:sz w:val="20"/>
          <w:szCs w:val="22"/>
          <w:lang w:val="ru-RU"/>
        </w:rPr>
      </w:pPr>
      <w:r w:rsidRPr="00D566A0">
        <w:rPr>
          <w:sz w:val="20"/>
          <w:lang w:val="ru-RU"/>
        </w:rPr>
        <w:t>Укажите предлагаемые источники финансирования, такие как ликвидные активы, незаложенные недвижимые активы, кредитные линии и другие финансовые средства, за исключением текущих обязательств, имеющиеся для обеспечения потребностей в оборотных средствах для</w:t>
      </w:r>
      <w:r w:rsidR="003A56E6" w:rsidRPr="006C0B87">
        <w:rPr>
          <w:sz w:val="20"/>
          <w:lang w:val="ru-RU"/>
        </w:rPr>
        <w:t xml:space="preserve"> </w:t>
      </w:r>
      <w:r w:rsidR="008E18C3">
        <w:rPr>
          <w:sz w:val="20"/>
          <w:lang w:val="ru-RU"/>
        </w:rPr>
        <w:t>вышеупомянутого</w:t>
      </w:r>
      <w:r w:rsidRPr="00D566A0">
        <w:rPr>
          <w:sz w:val="20"/>
          <w:lang w:val="ru-RU"/>
        </w:rPr>
        <w:t xml:space="preserve"> контракта, как определено в </w:t>
      </w:r>
      <w:r w:rsidR="008E18C3">
        <w:rPr>
          <w:sz w:val="20"/>
          <w:lang w:val="ru-RU"/>
        </w:rPr>
        <w:t>Р</w:t>
      </w:r>
      <w:r w:rsidRPr="00D566A0">
        <w:rPr>
          <w:sz w:val="20"/>
          <w:lang w:val="ru-RU"/>
        </w:rPr>
        <w:t>азделе II</w:t>
      </w:r>
      <w:r w:rsidR="008E18C3">
        <w:rPr>
          <w:sz w:val="20"/>
          <w:lang w:val="en-US"/>
        </w:rPr>
        <w:t>I</w:t>
      </w:r>
      <w:r w:rsidRPr="00D566A0">
        <w:rPr>
          <w:sz w:val="20"/>
          <w:lang w:val="ru-RU"/>
        </w:rPr>
        <w:t xml:space="preserve">, </w:t>
      </w:r>
      <w:r w:rsidR="008E18C3">
        <w:rPr>
          <w:sz w:val="20"/>
          <w:lang w:val="ru-RU"/>
        </w:rPr>
        <w:t>О</w:t>
      </w:r>
      <w:r w:rsidRPr="00D566A0">
        <w:rPr>
          <w:sz w:val="20"/>
          <w:lang w:val="ru-RU"/>
        </w:rPr>
        <w:t>ценк</w:t>
      </w:r>
      <w:r w:rsidR="008E18C3">
        <w:rPr>
          <w:sz w:val="20"/>
          <w:lang w:val="ru-RU"/>
        </w:rPr>
        <w:t>а</w:t>
      </w:r>
      <w:r w:rsidRPr="00D566A0">
        <w:rPr>
          <w:sz w:val="20"/>
          <w:lang w:val="ru-RU"/>
        </w:rPr>
        <w:t xml:space="preserve"> и </w:t>
      </w:r>
      <w:r w:rsidR="008E18C3">
        <w:rPr>
          <w:sz w:val="20"/>
          <w:lang w:val="ru-RU"/>
        </w:rPr>
        <w:t>критерии</w:t>
      </w:r>
      <w:r w:rsidR="00FA39C4">
        <w:rPr>
          <w:sz w:val="20"/>
          <w:lang w:val="ru-RU"/>
        </w:rPr>
        <w:t xml:space="preserve"> квалификационного отбора</w:t>
      </w:r>
      <w:r w:rsidR="007E3F96" w:rsidRPr="00D566A0">
        <w:rPr>
          <w:rFonts w:eastAsiaTheme="minorHAnsi"/>
          <w:sz w:val="20"/>
          <w:szCs w:val="22"/>
          <w:lang w:val="ru-RU"/>
        </w:rPr>
        <w:t>.</w:t>
      </w:r>
    </w:p>
    <w:tbl>
      <w:tblPr>
        <w:tblW w:w="9090" w:type="dxa"/>
        <w:tblInd w:w="72" w:type="dxa"/>
        <w:tblLayout w:type="fixed"/>
        <w:tblCellMar>
          <w:left w:w="72" w:type="dxa"/>
          <w:right w:w="72" w:type="dxa"/>
        </w:tblCellMar>
        <w:tblLook w:val="0000" w:firstRow="0" w:lastRow="0" w:firstColumn="0" w:lastColumn="0" w:noHBand="0" w:noVBand="0"/>
      </w:tblPr>
      <w:tblGrid>
        <w:gridCol w:w="6118"/>
        <w:gridCol w:w="2972"/>
      </w:tblGrid>
      <w:tr w:rsidR="00A93F85" w:rsidRPr="00D566A0" w14:paraId="3519B450" w14:textId="77777777" w:rsidTr="004D5990">
        <w:trPr>
          <w:cantSplit/>
        </w:trPr>
        <w:tc>
          <w:tcPr>
            <w:tcW w:w="6118" w:type="dxa"/>
            <w:tcBorders>
              <w:top w:val="single" w:sz="6" w:space="0" w:color="auto"/>
              <w:left w:val="single" w:sz="6" w:space="0" w:color="auto"/>
            </w:tcBorders>
          </w:tcPr>
          <w:p w14:paraId="3F5D4B7C" w14:textId="670F39FC" w:rsidR="00A93F85" w:rsidRPr="00D566A0" w:rsidRDefault="00A93F85" w:rsidP="00A93F85">
            <w:pPr>
              <w:spacing w:after="160" w:line="259" w:lineRule="auto"/>
              <w:jc w:val="left"/>
              <w:rPr>
                <w:rFonts w:eastAsiaTheme="minorHAnsi"/>
                <w:b/>
                <w:sz w:val="20"/>
                <w:szCs w:val="22"/>
                <w:lang w:val="ru-RU"/>
              </w:rPr>
            </w:pPr>
            <w:r w:rsidRPr="00D566A0">
              <w:rPr>
                <w:rStyle w:val="Table"/>
                <w:rFonts w:ascii="Times New Roman" w:hAnsi="Times New Roman"/>
                <w:b/>
                <w:spacing w:val="-2"/>
                <w:lang w:val="ru-RU"/>
              </w:rPr>
              <w:t>Источник финансирования</w:t>
            </w:r>
          </w:p>
        </w:tc>
        <w:tc>
          <w:tcPr>
            <w:tcW w:w="2972" w:type="dxa"/>
            <w:tcBorders>
              <w:top w:val="single" w:sz="6" w:space="0" w:color="auto"/>
              <w:left w:val="single" w:sz="6" w:space="0" w:color="auto"/>
              <w:right w:val="single" w:sz="6" w:space="0" w:color="auto"/>
            </w:tcBorders>
          </w:tcPr>
          <w:p w14:paraId="7925AAE3" w14:textId="57E927CA" w:rsidR="00A93F85" w:rsidRPr="00D566A0" w:rsidRDefault="00A93F85" w:rsidP="00A93F85">
            <w:pPr>
              <w:spacing w:after="160" w:line="259" w:lineRule="auto"/>
              <w:jc w:val="left"/>
              <w:rPr>
                <w:rFonts w:eastAsiaTheme="minorHAnsi"/>
                <w:b/>
                <w:sz w:val="20"/>
                <w:szCs w:val="22"/>
                <w:lang w:val="ru-RU"/>
              </w:rPr>
            </w:pPr>
            <w:r w:rsidRPr="00D566A0">
              <w:rPr>
                <w:rStyle w:val="Table"/>
                <w:rFonts w:ascii="Times New Roman" w:hAnsi="Times New Roman"/>
                <w:b/>
                <w:spacing w:val="-2"/>
                <w:lang w:val="ru-RU"/>
              </w:rPr>
              <w:t>Сумма (эквивалент</w:t>
            </w:r>
            <w:r w:rsidR="008674FE">
              <w:rPr>
                <w:rStyle w:val="Table"/>
                <w:rFonts w:ascii="Times New Roman" w:hAnsi="Times New Roman"/>
                <w:b/>
                <w:spacing w:val="-2"/>
                <w:lang w:val="ru-RU"/>
              </w:rPr>
              <w:t xml:space="preserve"> в</w:t>
            </w:r>
            <w:r w:rsidRPr="00D566A0">
              <w:rPr>
                <w:rStyle w:val="Table"/>
                <w:rFonts w:ascii="Times New Roman" w:hAnsi="Times New Roman"/>
                <w:b/>
                <w:spacing w:val="-2"/>
                <w:lang w:val="ru-RU"/>
              </w:rPr>
              <w:t xml:space="preserve"> евро)</w:t>
            </w:r>
          </w:p>
        </w:tc>
      </w:tr>
      <w:tr w:rsidR="007E3F96" w:rsidRPr="00D566A0" w14:paraId="7A58C70A" w14:textId="77777777" w:rsidTr="004D5990">
        <w:trPr>
          <w:cantSplit/>
        </w:trPr>
        <w:tc>
          <w:tcPr>
            <w:tcW w:w="6118" w:type="dxa"/>
            <w:tcBorders>
              <w:top w:val="single" w:sz="6" w:space="0" w:color="auto"/>
              <w:left w:val="single" w:sz="6" w:space="0" w:color="auto"/>
            </w:tcBorders>
          </w:tcPr>
          <w:p w14:paraId="36271FA1" w14:textId="77777777" w:rsidR="007E3F96" w:rsidRPr="00D566A0" w:rsidRDefault="007E3F96" w:rsidP="007E3F96">
            <w:pPr>
              <w:spacing w:after="160" w:line="259" w:lineRule="auto"/>
              <w:jc w:val="left"/>
              <w:rPr>
                <w:rFonts w:eastAsiaTheme="minorHAnsi"/>
                <w:sz w:val="20"/>
                <w:szCs w:val="22"/>
                <w:lang w:val="ru-RU"/>
              </w:rPr>
            </w:pPr>
            <w:r w:rsidRPr="00D566A0">
              <w:rPr>
                <w:rFonts w:eastAsiaTheme="minorHAnsi"/>
                <w:sz w:val="20"/>
                <w:szCs w:val="22"/>
                <w:lang w:val="ru-RU"/>
              </w:rPr>
              <w:t>1.</w:t>
            </w:r>
          </w:p>
        </w:tc>
        <w:tc>
          <w:tcPr>
            <w:tcW w:w="2972" w:type="dxa"/>
            <w:tcBorders>
              <w:top w:val="single" w:sz="6" w:space="0" w:color="auto"/>
              <w:left w:val="single" w:sz="6" w:space="0" w:color="auto"/>
              <w:right w:val="single" w:sz="6" w:space="0" w:color="auto"/>
            </w:tcBorders>
          </w:tcPr>
          <w:p w14:paraId="15F530AB" w14:textId="77777777" w:rsidR="007E3F96" w:rsidRPr="00D566A0" w:rsidRDefault="007E3F96" w:rsidP="007E3F96">
            <w:pPr>
              <w:spacing w:after="160" w:line="259" w:lineRule="auto"/>
              <w:jc w:val="left"/>
              <w:rPr>
                <w:rFonts w:eastAsiaTheme="minorHAnsi"/>
                <w:sz w:val="20"/>
                <w:szCs w:val="22"/>
                <w:lang w:val="ru-RU"/>
              </w:rPr>
            </w:pPr>
          </w:p>
        </w:tc>
      </w:tr>
      <w:tr w:rsidR="007E3F96" w:rsidRPr="00D566A0" w14:paraId="0D89FEEB" w14:textId="77777777" w:rsidTr="004D5990">
        <w:trPr>
          <w:cantSplit/>
        </w:trPr>
        <w:tc>
          <w:tcPr>
            <w:tcW w:w="6118" w:type="dxa"/>
            <w:tcBorders>
              <w:top w:val="single" w:sz="6" w:space="0" w:color="auto"/>
              <w:left w:val="single" w:sz="6" w:space="0" w:color="auto"/>
            </w:tcBorders>
          </w:tcPr>
          <w:p w14:paraId="3AD8D04E" w14:textId="77777777" w:rsidR="007E3F96" w:rsidRPr="00D566A0" w:rsidRDefault="007E3F96" w:rsidP="007E3F96">
            <w:pPr>
              <w:spacing w:after="160" w:line="259" w:lineRule="auto"/>
              <w:jc w:val="left"/>
              <w:rPr>
                <w:rFonts w:eastAsiaTheme="minorHAnsi"/>
                <w:sz w:val="20"/>
                <w:szCs w:val="22"/>
                <w:lang w:val="ru-RU"/>
              </w:rPr>
            </w:pPr>
            <w:r w:rsidRPr="00D566A0">
              <w:rPr>
                <w:rFonts w:eastAsiaTheme="minorHAnsi"/>
                <w:sz w:val="20"/>
                <w:szCs w:val="22"/>
                <w:lang w:val="ru-RU"/>
              </w:rPr>
              <w:t>2.</w:t>
            </w:r>
          </w:p>
        </w:tc>
        <w:tc>
          <w:tcPr>
            <w:tcW w:w="2972" w:type="dxa"/>
            <w:tcBorders>
              <w:top w:val="single" w:sz="6" w:space="0" w:color="auto"/>
              <w:left w:val="single" w:sz="6" w:space="0" w:color="auto"/>
              <w:right w:val="single" w:sz="6" w:space="0" w:color="auto"/>
            </w:tcBorders>
          </w:tcPr>
          <w:p w14:paraId="2ABC1BFA" w14:textId="77777777" w:rsidR="007E3F96" w:rsidRPr="00D566A0" w:rsidRDefault="007E3F96" w:rsidP="007E3F96">
            <w:pPr>
              <w:spacing w:after="160" w:line="259" w:lineRule="auto"/>
              <w:jc w:val="left"/>
              <w:rPr>
                <w:rFonts w:eastAsiaTheme="minorHAnsi"/>
                <w:sz w:val="20"/>
                <w:szCs w:val="22"/>
                <w:lang w:val="ru-RU"/>
              </w:rPr>
            </w:pPr>
          </w:p>
        </w:tc>
      </w:tr>
      <w:tr w:rsidR="007E3F96" w:rsidRPr="00D566A0" w14:paraId="65A1F94B" w14:textId="77777777" w:rsidTr="004D5990">
        <w:trPr>
          <w:cantSplit/>
        </w:trPr>
        <w:tc>
          <w:tcPr>
            <w:tcW w:w="6118" w:type="dxa"/>
            <w:tcBorders>
              <w:top w:val="single" w:sz="6" w:space="0" w:color="auto"/>
              <w:left w:val="single" w:sz="6" w:space="0" w:color="auto"/>
            </w:tcBorders>
          </w:tcPr>
          <w:p w14:paraId="02054096" w14:textId="77777777" w:rsidR="007E3F96" w:rsidRPr="00D566A0" w:rsidRDefault="007E3F96" w:rsidP="007E3F96">
            <w:pPr>
              <w:spacing w:after="160" w:line="259" w:lineRule="auto"/>
              <w:jc w:val="left"/>
              <w:rPr>
                <w:rFonts w:eastAsiaTheme="minorHAnsi"/>
                <w:sz w:val="20"/>
                <w:szCs w:val="22"/>
                <w:lang w:val="ru-RU"/>
              </w:rPr>
            </w:pPr>
            <w:r w:rsidRPr="00D566A0">
              <w:rPr>
                <w:rFonts w:eastAsiaTheme="minorHAnsi"/>
                <w:sz w:val="20"/>
                <w:szCs w:val="22"/>
                <w:lang w:val="ru-RU"/>
              </w:rPr>
              <w:t>3.</w:t>
            </w:r>
          </w:p>
        </w:tc>
        <w:tc>
          <w:tcPr>
            <w:tcW w:w="2972" w:type="dxa"/>
            <w:tcBorders>
              <w:top w:val="single" w:sz="6" w:space="0" w:color="auto"/>
              <w:left w:val="single" w:sz="6" w:space="0" w:color="auto"/>
              <w:right w:val="single" w:sz="6" w:space="0" w:color="auto"/>
            </w:tcBorders>
          </w:tcPr>
          <w:p w14:paraId="1E8B6B59" w14:textId="77777777" w:rsidR="007E3F96" w:rsidRPr="00D566A0" w:rsidRDefault="007E3F96" w:rsidP="007E3F96">
            <w:pPr>
              <w:spacing w:after="160" w:line="259" w:lineRule="auto"/>
              <w:jc w:val="left"/>
              <w:rPr>
                <w:rFonts w:eastAsiaTheme="minorHAnsi"/>
                <w:sz w:val="20"/>
                <w:szCs w:val="22"/>
                <w:lang w:val="ru-RU"/>
              </w:rPr>
            </w:pPr>
          </w:p>
        </w:tc>
      </w:tr>
      <w:tr w:rsidR="007E3F96" w:rsidRPr="00D566A0" w14:paraId="7ADB68AF" w14:textId="77777777" w:rsidTr="004D5990">
        <w:trPr>
          <w:cantSplit/>
        </w:trPr>
        <w:tc>
          <w:tcPr>
            <w:tcW w:w="6118" w:type="dxa"/>
            <w:tcBorders>
              <w:top w:val="single" w:sz="6" w:space="0" w:color="auto"/>
              <w:left w:val="single" w:sz="6" w:space="0" w:color="auto"/>
              <w:bottom w:val="single" w:sz="6" w:space="0" w:color="auto"/>
            </w:tcBorders>
          </w:tcPr>
          <w:p w14:paraId="11E5996D" w14:textId="77777777" w:rsidR="007E3F96" w:rsidRPr="00D566A0" w:rsidRDefault="007E3F96" w:rsidP="007E3F96">
            <w:pPr>
              <w:spacing w:after="160" w:line="259" w:lineRule="auto"/>
              <w:jc w:val="left"/>
              <w:rPr>
                <w:rFonts w:eastAsiaTheme="minorHAnsi"/>
                <w:sz w:val="20"/>
                <w:szCs w:val="22"/>
                <w:lang w:val="ru-RU"/>
              </w:rPr>
            </w:pPr>
            <w:r w:rsidRPr="00D566A0">
              <w:rPr>
                <w:rFonts w:eastAsiaTheme="minorHAnsi"/>
                <w:sz w:val="20"/>
                <w:szCs w:val="22"/>
                <w:lang w:val="ru-RU"/>
              </w:rPr>
              <w:t>4.</w:t>
            </w:r>
          </w:p>
        </w:tc>
        <w:tc>
          <w:tcPr>
            <w:tcW w:w="2972" w:type="dxa"/>
            <w:tcBorders>
              <w:top w:val="single" w:sz="6" w:space="0" w:color="auto"/>
              <w:left w:val="single" w:sz="6" w:space="0" w:color="auto"/>
              <w:bottom w:val="single" w:sz="6" w:space="0" w:color="auto"/>
              <w:right w:val="single" w:sz="6" w:space="0" w:color="auto"/>
            </w:tcBorders>
          </w:tcPr>
          <w:p w14:paraId="303BA2A5" w14:textId="77777777" w:rsidR="007E3F96" w:rsidRPr="00D566A0" w:rsidRDefault="007E3F96" w:rsidP="007E3F96">
            <w:pPr>
              <w:spacing w:after="160" w:line="259" w:lineRule="auto"/>
              <w:jc w:val="left"/>
              <w:rPr>
                <w:rFonts w:eastAsiaTheme="minorHAnsi"/>
                <w:sz w:val="20"/>
                <w:szCs w:val="22"/>
                <w:lang w:val="ru-RU"/>
              </w:rPr>
            </w:pPr>
          </w:p>
        </w:tc>
      </w:tr>
    </w:tbl>
    <w:p w14:paraId="106730D9" w14:textId="77777777" w:rsidR="006738C1" w:rsidRPr="00D566A0" w:rsidRDefault="006738C1">
      <w:pPr>
        <w:spacing w:after="120"/>
        <w:jc w:val="center"/>
        <w:rPr>
          <w:b/>
          <w:sz w:val="20"/>
          <w:lang w:val="ru-RU"/>
        </w:rPr>
      </w:pPr>
    </w:p>
    <w:p w14:paraId="106730DA" w14:textId="41B8BEFE" w:rsidR="006738C1" w:rsidRPr="00D566A0" w:rsidRDefault="006738C1">
      <w:pPr>
        <w:rPr>
          <w:lang w:val="ru-RU"/>
        </w:rPr>
      </w:pPr>
    </w:p>
    <w:p w14:paraId="7FF77904" w14:textId="77777777" w:rsidR="00A20DE6" w:rsidRDefault="00A20DE6" w:rsidP="00D410C4">
      <w:pPr>
        <w:pStyle w:val="Subheader1"/>
        <w:rPr>
          <w:rFonts w:eastAsiaTheme="minorHAnsi"/>
          <w:lang w:val="ru-RU"/>
        </w:rPr>
      </w:pPr>
      <w:bookmarkStart w:id="95" w:name="_Toc477364843"/>
      <w:bookmarkStart w:id="96" w:name="_Toc3203504"/>
      <w:bookmarkStart w:id="97" w:name="_Toc66985599"/>
    </w:p>
    <w:p w14:paraId="2ECA1D83" w14:textId="77777777" w:rsidR="00A20DE6" w:rsidRDefault="00A20DE6" w:rsidP="00D410C4">
      <w:pPr>
        <w:pStyle w:val="Subheader1"/>
        <w:rPr>
          <w:rFonts w:eastAsiaTheme="minorHAnsi"/>
          <w:lang w:val="ru-RU"/>
        </w:rPr>
      </w:pPr>
    </w:p>
    <w:p w14:paraId="515C4DE4" w14:textId="77777777" w:rsidR="00A20DE6" w:rsidRDefault="00A20DE6" w:rsidP="00D410C4">
      <w:pPr>
        <w:pStyle w:val="Subheader1"/>
        <w:rPr>
          <w:rFonts w:eastAsiaTheme="minorHAnsi"/>
          <w:lang w:val="ru-RU"/>
        </w:rPr>
      </w:pPr>
    </w:p>
    <w:p w14:paraId="3E92168B" w14:textId="77777777" w:rsidR="00A20DE6" w:rsidRDefault="00A20DE6" w:rsidP="00D410C4">
      <w:pPr>
        <w:pStyle w:val="Subheader1"/>
        <w:rPr>
          <w:rFonts w:eastAsiaTheme="minorHAnsi"/>
          <w:lang w:val="ru-RU"/>
        </w:rPr>
      </w:pPr>
    </w:p>
    <w:p w14:paraId="3F0948DE" w14:textId="77777777" w:rsidR="00A20DE6" w:rsidRDefault="00A20DE6" w:rsidP="00D410C4">
      <w:pPr>
        <w:pStyle w:val="Subheader1"/>
        <w:rPr>
          <w:rFonts w:eastAsiaTheme="minorHAnsi"/>
          <w:lang w:val="ru-RU"/>
        </w:rPr>
      </w:pPr>
    </w:p>
    <w:p w14:paraId="63622038" w14:textId="77777777" w:rsidR="00A20DE6" w:rsidRDefault="00A20DE6" w:rsidP="00D410C4">
      <w:pPr>
        <w:pStyle w:val="Subheader1"/>
        <w:rPr>
          <w:rFonts w:eastAsiaTheme="minorHAnsi"/>
          <w:lang w:val="ru-RU"/>
        </w:rPr>
      </w:pPr>
    </w:p>
    <w:p w14:paraId="7CE80DD7" w14:textId="77777777" w:rsidR="00A20DE6" w:rsidRDefault="00A20DE6" w:rsidP="00D410C4">
      <w:pPr>
        <w:pStyle w:val="Subheader1"/>
        <w:rPr>
          <w:rFonts w:eastAsiaTheme="minorHAnsi"/>
          <w:lang w:val="ru-RU"/>
        </w:rPr>
      </w:pPr>
    </w:p>
    <w:p w14:paraId="50AD39E5" w14:textId="77777777" w:rsidR="00A20DE6" w:rsidRDefault="00A20DE6" w:rsidP="00D410C4">
      <w:pPr>
        <w:pStyle w:val="Subheader1"/>
        <w:rPr>
          <w:rFonts w:eastAsiaTheme="minorHAnsi"/>
          <w:lang w:val="ru-RU"/>
        </w:rPr>
      </w:pPr>
    </w:p>
    <w:p w14:paraId="75AA4AC8" w14:textId="77777777" w:rsidR="00A20DE6" w:rsidRDefault="00A20DE6" w:rsidP="00D410C4">
      <w:pPr>
        <w:pStyle w:val="Subheader1"/>
        <w:rPr>
          <w:rFonts w:eastAsiaTheme="minorHAnsi"/>
          <w:lang w:val="ru-RU"/>
        </w:rPr>
      </w:pPr>
    </w:p>
    <w:p w14:paraId="0D0CA5A9" w14:textId="77777777" w:rsidR="00A20DE6" w:rsidRDefault="00A20DE6" w:rsidP="00D410C4">
      <w:pPr>
        <w:pStyle w:val="Subheader1"/>
        <w:rPr>
          <w:rFonts w:eastAsiaTheme="minorHAnsi"/>
          <w:lang w:val="ru-RU"/>
        </w:rPr>
      </w:pPr>
    </w:p>
    <w:p w14:paraId="37BEE6E2" w14:textId="77777777" w:rsidR="00A20DE6" w:rsidRDefault="00A20DE6" w:rsidP="00D410C4">
      <w:pPr>
        <w:pStyle w:val="Subheader1"/>
        <w:rPr>
          <w:rFonts w:eastAsiaTheme="minorHAnsi"/>
          <w:lang w:val="ru-RU"/>
        </w:rPr>
      </w:pPr>
    </w:p>
    <w:p w14:paraId="5963D794" w14:textId="77777777" w:rsidR="00A20DE6" w:rsidRDefault="00A20DE6" w:rsidP="00D410C4">
      <w:pPr>
        <w:pStyle w:val="Subheader1"/>
        <w:rPr>
          <w:rFonts w:eastAsiaTheme="minorHAnsi"/>
          <w:lang w:val="ru-RU"/>
        </w:rPr>
      </w:pPr>
    </w:p>
    <w:p w14:paraId="343FBF7E" w14:textId="77777777" w:rsidR="00A20DE6" w:rsidRDefault="00A20DE6" w:rsidP="00D410C4">
      <w:pPr>
        <w:pStyle w:val="Subheader1"/>
        <w:rPr>
          <w:rFonts w:eastAsiaTheme="minorHAnsi"/>
          <w:lang w:val="ru-RU"/>
        </w:rPr>
      </w:pPr>
    </w:p>
    <w:p w14:paraId="415C7B82" w14:textId="77777777" w:rsidR="00A20DE6" w:rsidRDefault="00A20DE6" w:rsidP="00D410C4">
      <w:pPr>
        <w:pStyle w:val="Subheader1"/>
        <w:rPr>
          <w:rFonts w:eastAsiaTheme="minorHAnsi"/>
          <w:lang w:val="ru-RU"/>
        </w:rPr>
      </w:pPr>
    </w:p>
    <w:p w14:paraId="7ED1EE27" w14:textId="77777777" w:rsidR="00A20DE6" w:rsidRDefault="00A20DE6" w:rsidP="00D410C4">
      <w:pPr>
        <w:pStyle w:val="Subheader1"/>
        <w:rPr>
          <w:rFonts w:eastAsiaTheme="minorHAnsi"/>
          <w:lang w:val="ru-RU"/>
        </w:rPr>
      </w:pPr>
    </w:p>
    <w:p w14:paraId="593AA0D2" w14:textId="77777777" w:rsidR="00A20DE6" w:rsidRDefault="00A20DE6" w:rsidP="00D410C4">
      <w:pPr>
        <w:pStyle w:val="Subheader1"/>
        <w:rPr>
          <w:rFonts w:eastAsiaTheme="minorHAnsi"/>
          <w:lang w:val="ru-RU"/>
        </w:rPr>
      </w:pPr>
    </w:p>
    <w:p w14:paraId="3ECE9A9B" w14:textId="77777777" w:rsidR="00A20DE6" w:rsidRDefault="00A20DE6" w:rsidP="00D410C4">
      <w:pPr>
        <w:pStyle w:val="Subheader1"/>
        <w:rPr>
          <w:rFonts w:eastAsiaTheme="minorHAnsi"/>
          <w:lang w:val="ru-RU"/>
        </w:rPr>
      </w:pPr>
    </w:p>
    <w:p w14:paraId="62171DE8" w14:textId="77777777" w:rsidR="00A20DE6" w:rsidRDefault="00A20DE6" w:rsidP="00D410C4">
      <w:pPr>
        <w:pStyle w:val="Subheader1"/>
        <w:rPr>
          <w:rFonts w:eastAsiaTheme="minorHAnsi"/>
          <w:lang w:val="ru-RU"/>
        </w:rPr>
      </w:pPr>
    </w:p>
    <w:p w14:paraId="7A237F11" w14:textId="77777777" w:rsidR="00A20DE6" w:rsidRDefault="00A20DE6" w:rsidP="00D410C4">
      <w:pPr>
        <w:pStyle w:val="Subheader1"/>
        <w:rPr>
          <w:rFonts w:eastAsiaTheme="minorHAnsi"/>
          <w:lang w:val="ru-RU"/>
        </w:rPr>
      </w:pPr>
    </w:p>
    <w:p w14:paraId="33B3D3D1" w14:textId="77777777" w:rsidR="00A20DE6" w:rsidRDefault="00A20DE6" w:rsidP="00D410C4">
      <w:pPr>
        <w:pStyle w:val="Subheader1"/>
        <w:rPr>
          <w:rFonts w:eastAsiaTheme="minorHAnsi"/>
          <w:lang w:val="ru-RU"/>
        </w:rPr>
      </w:pPr>
    </w:p>
    <w:p w14:paraId="00242F7B" w14:textId="39D1764A" w:rsidR="00923D9C" w:rsidRPr="00D566A0" w:rsidRDefault="001D0FD8" w:rsidP="00D410C4">
      <w:pPr>
        <w:pStyle w:val="Subheader1"/>
        <w:rPr>
          <w:rFonts w:eastAsiaTheme="minorHAnsi"/>
          <w:lang w:val="ru-RU"/>
        </w:rPr>
      </w:pPr>
      <w:r w:rsidRPr="00D566A0">
        <w:rPr>
          <w:rFonts w:eastAsiaTheme="minorHAnsi"/>
          <w:lang w:val="ru-RU"/>
        </w:rPr>
        <w:lastRenderedPageBreak/>
        <w:t>Текущие контрактные обязательства</w:t>
      </w:r>
      <w:bookmarkEnd w:id="95"/>
      <w:bookmarkEnd w:id="96"/>
      <w:bookmarkEnd w:id="97"/>
    </w:p>
    <w:p w14:paraId="073E226E" w14:textId="757F5E7B" w:rsidR="00923D9C" w:rsidRPr="00D566A0" w:rsidRDefault="008E5CC1" w:rsidP="00923D9C">
      <w:pPr>
        <w:suppressAutoHyphens/>
        <w:spacing w:after="160" w:line="259" w:lineRule="auto"/>
        <w:jc w:val="left"/>
        <w:rPr>
          <w:rFonts w:eastAsiaTheme="minorHAnsi"/>
          <w:spacing w:val="-2"/>
          <w:sz w:val="20"/>
          <w:szCs w:val="22"/>
          <w:lang w:val="ru-RU"/>
        </w:rPr>
      </w:pPr>
      <w:r w:rsidRPr="00D566A0">
        <w:rPr>
          <w:rFonts w:eastAsiaTheme="minorHAnsi"/>
          <w:spacing w:val="-2"/>
          <w:sz w:val="20"/>
          <w:szCs w:val="22"/>
          <w:lang w:val="ru-RU"/>
        </w:rPr>
        <w:t>Участники и каждый партнер ПК</w:t>
      </w:r>
      <w:r w:rsidR="0010460A">
        <w:rPr>
          <w:rFonts w:eastAsiaTheme="minorHAnsi"/>
          <w:spacing w:val="-2"/>
          <w:sz w:val="20"/>
          <w:szCs w:val="22"/>
          <w:lang w:val="ru-RU"/>
        </w:rPr>
        <w:t>О</w:t>
      </w:r>
      <w:r w:rsidRPr="00D566A0">
        <w:rPr>
          <w:rFonts w:eastAsiaTheme="minorHAnsi"/>
          <w:spacing w:val="-2"/>
          <w:sz w:val="20"/>
          <w:szCs w:val="22"/>
          <w:lang w:val="ru-RU"/>
        </w:rPr>
        <w:t xml:space="preserve"> должны предоставить информацию о</w:t>
      </w:r>
      <w:r w:rsidR="00857003">
        <w:rPr>
          <w:rFonts w:eastAsiaTheme="minorHAnsi"/>
          <w:spacing w:val="-2"/>
          <w:sz w:val="20"/>
          <w:szCs w:val="22"/>
          <w:lang w:val="ru-RU"/>
        </w:rPr>
        <w:t xml:space="preserve"> сво</w:t>
      </w:r>
      <w:r w:rsidRPr="00D566A0">
        <w:rPr>
          <w:rFonts w:eastAsiaTheme="minorHAnsi"/>
          <w:spacing w:val="-2"/>
          <w:sz w:val="20"/>
          <w:szCs w:val="22"/>
          <w:lang w:val="ru-RU"/>
        </w:rPr>
        <w:t xml:space="preserve">их текущих контрактных обязательствах по всем контрактам, которые были им присуждены, для которых были выданы </w:t>
      </w:r>
      <w:r w:rsidR="00A67A33">
        <w:rPr>
          <w:rFonts w:eastAsiaTheme="minorHAnsi"/>
          <w:spacing w:val="-2"/>
          <w:sz w:val="20"/>
          <w:szCs w:val="22"/>
          <w:lang w:val="ru-RU"/>
        </w:rPr>
        <w:t>извещения</w:t>
      </w:r>
      <w:r w:rsidR="00A67A33" w:rsidRPr="00D566A0">
        <w:rPr>
          <w:rFonts w:eastAsiaTheme="minorHAnsi"/>
          <w:spacing w:val="-2"/>
          <w:sz w:val="20"/>
          <w:szCs w:val="22"/>
          <w:lang w:val="ru-RU"/>
        </w:rPr>
        <w:t xml:space="preserve"> </w:t>
      </w:r>
      <w:r w:rsidRPr="00D566A0">
        <w:rPr>
          <w:rFonts w:eastAsiaTheme="minorHAnsi"/>
          <w:spacing w:val="-2"/>
          <w:sz w:val="20"/>
          <w:szCs w:val="22"/>
          <w:lang w:val="ru-RU"/>
        </w:rPr>
        <w:t xml:space="preserve">о намерениях или </w:t>
      </w:r>
      <w:r w:rsidR="006F4FB6" w:rsidRPr="00D566A0">
        <w:rPr>
          <w:rFonts w:eastAsiaTheme="minorHAnsi"/>
          <w:spacing w:val="-2"/>
          <w:sz w:val="20"/>
          <w:szCs w:val="22"/>
          <w:lang w:val="ru-RU"/>
        </w:rPr>
        <w:t>приняти</w:t>
      </w:r>
      <w:r w:rsidR="006F4FB6">
        <w:rPr>
          <w:rFonts w:eastAsiaTheme="minorHAnsi"/>
          <w:spacing w:val="-2"/>
          <w:sz w:val="20"/>
          <w:szCs w:val="22"/>
          <w:lang w:val="ru-RU"/>
        </w:rPr>
        <w:t>и заявки</w:t>
      </w:r>
      <w:r w:rsidRPr="00D566A0">
        <w:rPr>
          <w:rFonts w:eastAsiaTheme="minorHAnsi"/>
          <w:spacing w:val="-2"/>
          <w:sz w:val="20"/>
          <w:szCs w:val="22"/>
          <w:lang w:val="ru-RU"/>
        </w:rPr>
        <w:t xml:space="preserve">, или которые находятся в стадии завершения, но по </w:t>
      </w:r>
      <w:r w:rsidR="00117A44" w:rsidRPr="00D566A0">
        <w:rPr>
          <w:rFonts w:eastAsiaTheme="minorHAnsi"/>
          <w:spacing w:val="-2"/>
          <w:sz w:val="20"/>
          <w:szCs w:val="22"/>
          <w:lang w:val="ru-RU"/>
        </w:rPr>
        <w:t>к</w:t>
      </w:r>
      <w:r w:rsidR="00117A44">
        <w:rPr>
          <w:rFonts w:eastAsiaTheme="minorHAnsi"/>
          <w:spacing w:val="-2"/>
          <w:sz w:val="20"/>
          <w:szCs w:val="22"/>
          <w:lang w:val="ru-RU"/>
        </w:rPr>
        <w:t>оторым</w:t>
      </w:r>
      <w:r w:rsidR="00117A44" w:rsidRPr="00D566A0">
        <w:rPr>
          <w:rFonts w:eastAsiaTheme="minorHAnsi"/>
          <w:spacing w:val="-2"/>
          <w:sz w:val="20"/>
          <w:szCs w:val="22"/>
          <w:lang w:val="ru-RU"/>
        </w:rPr>
        <w:t xml:space="preserve"> </w:t>
      </w:r>
      <w:r w:rsidRPr="00D566A0">
        <w:rPr>
          <w:rFonts w:eastAsiaTheme="minorHAnsi"/>
          <w:spacing w:val="-2"/>
          <w:sz w:val="20"/>
          <w:szCs w:val="22"/>
          <w:lang w:val="ru-RU"/>
        </w:rPr>
        <w:t>еще не был выдан</w:t>
      </w:r>
      <w:r w:rsidR="00671192">
        <w:rPr>
          <w:rFonts w:eastAsiaTheme="minorHAnsi"/>
          <w:spacing w:val="-2"/>
          <w:sz w:val="20"/>
          <w:szCs w:val="22"/>
          <w:lang w:val="ru-RU"/>
        </w:rPr>
        <w:t xml:space="preserve"> акт выполненных работ</w:t>
      </w:r>
      <w:r w:rsidR="00923D9C" w:rsidRPr="00D566A0">
        <w:rPr>
          <w:rFonts w:eastAsiaTheme="minorHAnsi"/>
          <w:spacing w:val="-2"/>
          <w:sz w:val="20"/>
          <w:szCs w:val="22"/>
          <w:lang w:val="ru-RU"/>
        </w:rPr>
        <w:t>.</w:t>
      </w:r>
    </w:p>
    <w:tbl>
      <w:tblPr>
        <w:tblW w:w="8910" w:type="dxa"/>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4C00E8" w:rsidRPr="00D566A0" w14:paraId="6DFAD134" w14:textId="77777777" w:rsidTr="004C00E8">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1A5885F2" w14:textId="34ABBF19" w:rsidR="004C00E8" w:rsidRPr="00D566A0" w:rsidRDefault="004C00E8" w:rsidP="004C00E8">
            <w:pPr>
              <w:suppressAutoHyphens/>
              <w:spacing w:after="160" w:line="259" w:lineRule="auto"/>
              <w:jc w:val="left"/>
              <w:rPr>
                <w:rFonts w:eastAsiaTheme="minorHAnsi"/>
                <w:b/>
                <w:spacing w:val="-2"/>
                <w:sz w:val="20"/>
                <w:szCs w:val="22"/>
                <w:lang w:val="ru-RU"/>
              </w:rPr>
            </w:pPr>
            <w:r w:rsidRPr="00D566A0">
              <w:rPr>
                <w:rStyle w:val="Table"/>
                <w:rFonts w:ascii="Times New Roman" w:hAnsi="Times New Roman"/>
                <w:b/>
                <w:spacing w:val="-2"/>
                <w:lang w:val="ru-RU"/>
              </w:rPr>
              <w:t>Название контракта</w:t>
            </w:r>
          </w:p>
        </w:tc>
        <w:tc>
          <w:tcPr>
            <w:tcW w:w="1620" w:type="dxa"/>
            <w:tcBorders>
              <w:top w:val="single" w:sz="6" w:space="0" w:color="auto"/>
            </w:tcBorders>
            <w:vAlign w:val="center"/>
          </w:tcPr>
          <w:p w14:paraId="51174B9C" w14:textId="070A9A01" w:rsidR="004C00E8" w:rsidRPr="00D566A0" w:rsidRDefault="004C00E8" w:rsidP="004C00E8">
            <w:pPr>
              <w:suppressAutoHyphens/>
              <w:spacing w:after="160" w:line="259" w:lineRule="auto"/>
              <w:jc w:val="left"/>
              <w:rPr>
                <w:rFonts w:eastAsiaTheme="minorHAnsi"/>
                <w:b/>
                <w:spacing w:val="-2"/>
                <w:sz w:val="20"/>
                <w:szCs w:val="22"/>
                <w:lang w:val="ru-RU"/>
              </w:rPr>
            </w:pPr>
            <w:r w:rsidRPr="00D566A0">
              <w:rPr>
                <w:rStyle w:val="Table"/>
                <w:rFonts w:ascii="Times New Roman" w:hAnsi="Times New Roman"/>
                <w:b/>
                <w:spacing w:val="-2"/>
                <w:lang w:val="ru-RU"/>
              </w:rPr>
              <w:t>Заказчик, адрес, телефон</w:t>
            </w:r>
            <w:r w:rsidR="00857003">
              <w:rPr>
                <w:rStyle w:val="Table"/>
                <w:rFonts w:ascii="Times New Roman" w:hAnsi="Times New Roman"/>
                <w:b/>
                <w:spacing w:val="-2"/>
                <w:lang w:val="ru-RU"/>
              </w:rPr>
              <w:t>,</w:t>
            </w:r>
            <w:r w:rsidRPr="00D566A0">
              <w:rPr>
                <w:rStyle w:val="Table"/>
                <w:rFonts w:ascii="Times New Roman" w:hAnsi="Times New Roman"/>
                <w:b/>
                <w:spacing w:val="-2"/>
                <w:lang w:val="ru-RU"/>
              </w:rPr>
              <w:t xml:space="preserve"> факс</w:t>
            </w:r>
            <w:r w:rsidR="00857003">
              <w:rPr>
                <w:rStyle w:val="Table"/>
                <w:rFonts w:ascii="Times New Roman" w:hAnsi="Times New Roman"/>
                <w:b/>
                <w:spacing w:val="-2"/>
                <w:lang w:val="ru-RU"/>
              </w:rPr>
              <w:t xml:space="preserve"> и электронная почта</w:t>
            </w:r>
          </w:p>
        </w:tc>
        <w:tc>
          <w:tcPr>
            <w:tcW w:w="1800" w:type="dxa"/>
            <w:tcBorders>
              <w:top w:val="single" w:sz="6" w:space="0" w:color="auto"/>
              <w:left w:val="single" w:sz="6" w:space="0" w:color="auto"/>
            </w:tcBorders>
            <w:vAlign w:val="center"/>
          </w:tcPr>
          <w:p w14:paraId="05BC9071" w14:textId="65B8B762" w:rsidR="004C00E8" w:rsidRPr="00D566A0" w:rsidRDefault="004C00E8" w:rsidP="004C00E8">
            <w:pPr>
              <w:suppressAutoHyphens/>
              <w:spacing w:after="160" w:line="259" w:lineRule="auto"/>
              <w:jc w:val="left"/>
              <w:rPr>
                <w:rFonts w:eastAsiaTheme="minorHAnsi"/>
                <w:b/>
                <w:spacing w:val="-2"/>
                <w:sz w:val="20"/>
                <w:szCs w:val="22"/>
                <w:lang w:val="ru-RU"/>
              </w:rPr>
            </w:pPr>
            <w:r w:rsidRPr="00D566A0">
              <w:rPr>
                <w:rStyle w:val="Table"/>
                <w:rFonts w:ascii="Times New Roman" w:hAnsi="Times New Roman"/>
                <w:b/>
                <w:spacing w:val="-2"/>
                <w:lang w:val="ru-RU"/>
              </w:rPr>
              <w:t xml:space="preserve">Сумма незавершенных работ (эквивалент </w:t>
            </w:r>
            <w:r w:rsidR="008674FE">
              <w:rPr>
                <w:rStyle w:val="Table"/>
                <w:rFonts w:ascii="Times New Roman" w:hAnsi="Times New Roman"/>
                <w:b/>
                <w:spacing w:val="-2"/>
                <w:lang w:val="ru-RU"/>
              </w:rPr>
              <w:t xml:space="preserve">в </w:t>
            </w:r>
            <w:r w:rsidRPr="00D566A0">
              <w:rPr>
                <w:rStyle w:val="Table"/>
                <w:rFonts w:ascii="Times New Roman" w:hAnsi="Times New Roman"/>
                <w:b/>
                <w:spacing w:val="-2"/>
                <w:lang w:val="ru-RU"/>
              </w:rPr>
              <w:t>евро)</w:t>
            </w:r>
          </w:p>
        </w:tc>
        <w:tc>
          <w:tcPr>
            <w:tcW w:w="1800" w:type="dxa"/>
            <w:tcBorders>
              <w:top w:val="single" w:sz="6" w:space="0" w:color="auto"/>
              <w:left w:val="single" w:sz="6" w:space="0" w:color="auto"/>
            </w:tcBorders>
            <w:vAlign w:val="center"/>
          </w:tcPr>
          <w:p w14:paraId="2DFE00B0" w14:textId="5770F967" w:rsidR="004C00E8" w:rsidRPr="00D566A0" w:rsidRDefault="004C00E8" w:rsidP="004C00E8">
            <w:pPr>
              <w:suppressAutoHyphens/>
              <w:spacing w:after="160" w:line="259" w:lineRule="auto"/>
              <w:jc w:val="left"/>
              <w:rPr>
                <w:rFonts w:eastAsiaTheme="minorHAnsi"/>
                <w:b/>
                <w:spacing w:val="-2"/>
                <w:sz w:val="20"/>
                <w:szCs w:val="22"/>
                <w:lang w:val="ru-RU"/>
              </w:rPr>
            </w:pPr>
            <w:r w:rsidRPr="00D566A0">
              <w:rPr>
                <w:rStyle w:val="Table"/>
                <w:rFonts w:ascii="Times New Roman" w:hAnsi="Times New Roman"/>
                <w:b/>
                <w:spacing w:val="-2"/>
                <w:lang w:val="ru-RU"/>
              </w:rPr>
              <w:t>Ожидаемая дата завершения</w:t>
            </w:r>
          </w:p>
        </w:tc>
        <w:tc>
          <w:tcPr>
            <w:tcW w:w="1800" w:type="dxa"/>
            <w:tcBorders>
              <w:top w:val="single" w:sz="6" w:space="0" w:color="auto"/>
              <w:left w:val="single" w:sz="6" w:space="0" w:color="auto"/>
              <w:bottom w:val="single" w:sz="6" w:space="0" w:color="auto"/>
              <w:right w:val="single" w:sz="6" w:space="0" w:color="auto"/>
            </w:tcBorders>
            <w:vAlign w:val="center"/>
          </w:tcPr>
          <w:p w14:paraId="7DFAF8CD" w14:textId="0B7EB993" w:rsidR="004C00E8" w:rsidRPr="00D566A0" w:rsidRDefault="004C00E8" w:rsidP="004C00E8">
            <w:pPr>
              <w:suppressAutoHyphens/>
              <w:jc w:val="left"/>
              <w:rPr>
                <w:rStyle w:val="Table"/>
                <w:rFonts w:ascii="Times New Roman" w:hAnsi="Times New Roman"/>
                <w:b/>
                <w:spacing w:val="-2"/>
                <w:lang w:val="ru-RU"/>
              </w:rPr>
            </w:pPr>
            <w:r w:rsidRPr="00D566A0">
              <w:rPr>
                <w:rStyle w:val="Table"/>
                <w:rFonts w:ascii="Times New Roman" w:hAnsi="Times New Roman"/>
                <w:b/>
                <w:spacing w:val="-2"/>
                <w:lang w:val="ru-RU"/>
              </w:rPr>
              <w:t xml:space="preserve">Средние </w:t>
            </w:r>
            <w:r w:rsidR="008674FE">
              <w:rPr>
                <w:rStyle w:val="Table"/>
                <w:rFonts w:ascii="Times New Roman" w:hAnsi="Times New Roman"/>
                <w:b/>
                <w:spacing w:val="-2"/>
                <w:lang w:val="ru-RU"/>
              </w:rPr>
              <w:t>еже</w:t>
            </w:r>
            <w:r w:rsidRPr="00D566A0">
              <w:rPr>
                <w:rStyle w:val="Table"/>
                <w:rFonts w:ascii="Times New Roman" w:hAnsi="Times New Roman"/>
                <w:b/>
                <w:spacing w:val="-2"/>
                <w:lang w:val="ru-RU"/>
              </w:rPr>
              <w:t>месячные платежи за последние полгода</w:t>
            </w:r>
          </w:p>
          <w:p w14:paraId="046D3E47" w14:textId="2027C24A" w:rsidR="004C00E8" w:rsidRPr="00D566A0" w:rsidRDefault="004C00E8" w:rsidP="004C00E8">
            <w:pPr>
              <w:suppressAutoHyphens/>
              <w:spacing w:after="160" w:line="259" w:lineRule="auto"/>
              <w:jc w:val="left"/>
              <w:rPr>
                <w:rFonts w:eastAsiaTheme="minorHAnsi"/>
                <w:b/>
                <w:spacing w:val="-2"/>
                <w:sz w:val="20"/>
                <w:szCs w:val="22"/>
                <w:lang w:val="ru-RU"/>
              </w:rPr>
            </w:pPr>
            <w:r w:rsidRPr="00D566A0">
              <w:rPr>
                <w:rStyle w:val="Table"/>
                <w:rFonts w:ascii="Times New Roman" w:hAnsi="Times New Roman"/>
                <w:b/>
                <w:spacing w:val="-2"/>
                <w:lang w:val="ru-RU"/>
              </w:rPr>
              <w:t>(Евро/месяц)</w:t>
            </w:r>
          </w:p>
        </w:tc>
      </w:tr>
      <w:tr w:rsidR="00923D9C" w:rsidRPr="00D566A0" w14:paraId="4C87C97D" w14:textId="77777777" w:rsidTr="004C00E8">
        <w:trPr>
          <w:cantSplit/>
        </w:trPr>
        <w:tc>
          <w:tcPr>
            <w:tcW w:w="1890" w:type="dxa"/>
            <w:tcBorders>
              <w:top w:val="single" w:sz="6" w:space="0" w:color="auto"/>
              <w:left w:val="single" w:sz="6" w:space="0" w:color="auto"/>
              <w:bottom w:val="single" w:sz="6" w:space="0" w:color="auto"/>
              <w:right w:val="single" w:sz="6" w:space="0" w:color="auto"/>
            </w:tcBorders>
          </w:tcPr>
          <w:p w14:paraId="4A38A68F" w14:textId="77777777" w:rsidR="00923D9C" w:rsidRPr="00D566A0" w:rsidRDefault="00923D9C" w:rsidP="00923D9C">
            <w:pPr>
              <w:suppressAutoHyphens/>
              <w:spacing w:after="160" w:line="259" w:lineRule="auto"/>
              <w:jc w:val="left"/>
              <w:rPr>
                <w:rFonts w:eastAsiaTheme="minorHAnsi"/>
                <w:spacing w:val="-2"/>
                <w:sz w:val="20"/>
                <w:szCs w:val="22"/>
                <w:lang w:val="ru-RU"/>
              </w:rPr>
            </w:pPr>
            <w:r w:rsidRPr="00D566A0">
              <w:rPr>
                <w:rFonts w:eastAsiaTheme="minorHAnsi"/>
                <w:spacing w:val="-2"/>
                <w:sz w:val="20"/>
                <w:szCs w:val="22"/>
                <w:lang w:val="ru-RU"/>
              </w:rPr>
              <w:t>1.</w:t>
            </w:r>
          </w:p>
        </w:tc>
        <w:tc>
          <w:tcPr>
            <w:tcW w:w="1620" w:type="dxa"/>
            <w:tcBorders>
              <w:top w:val="single" w:sz="6" w:space="0" w:color="auto"/>
            </w:tcBorders>
          </w:tcPr>
          <w:p w14:paraId="7A5AA0B9"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tcBorders>
          </w:tcPr>
          <w:p w14:paraId="01D4E52D"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tcBorders>
          </w:tcPr>
          <w:p w14:paraId="5F68AE83"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bottom w:val="single" w:sz="6" w:space="0" w:color="auto"/>
              <w:right w:val="single" w:sz="6" w:space="0" w:color="auto"/>
            </w:tcBorders>
          </w:tcPr>
          <w:p w14:paraId="4DFBB627"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r>
      <w:tr w:rsidR="00923D9C" w:rsidRPr="00D566A0" w14:paraId="415B14E5" w14:textId="77777777" w:rsidTr="004C00E8">
        <w:trPr>
          <w:cantSplit/>
        </w:trPr>
        <w:tc>
          <w:tcPr>
            <w:tcW w:w="1890" w:type="dxa"/>
            <w:tcBorders>
              <w:top w:val="single" w:sz="6" w:space="0" w:color="auto"/>
              <w:left w:val="single" w:sz="6" w:space="0" w:color="auto"/>
              <w:bottom w:val="single" w:sz="6" w:space="0" w:color="auto"/>
              <w:right w:val="single" w:sz="6" w:space="0" w:color="auto"/>
            </w:tcBorders>
          </w:tcPr>
          <w:p w14:paraId="104999A7" w14:textId="77777777" w:rsidR="00923D9C" w:rsidRPr="00D566A0" w:rsidRDefault="00923D9C" w:rsidP="00923D9C">
            <w:pPr>
              <w:suppressAutoHyphens/>
              <w:spacing w:after="160" w:line="259" w:lineRule="auto"/>
              <w:jc w:val="left"/>
              <w:rPr>
                <w:rFonts w:eastAsiaTheme="minorHAnsi"/>
                <w:spacing w:val="-2"/>
                <w:sz w:val="20"/>
                <w:szCs w:val="22"/>
                <w:lang w:val="ru-RU"/>
              </w:rPr>
            </w:pPr>
            <w:r w:rsidRPr="00D566A0">
              <w:rPr>
                <w:rFonts w:eastAsiaTheme="minorHAnsi"/>
                <w:spacing w:val="-2"/>
                <w:sz w:val="20"/>
                <w:szCs w:val="22"/>
                <w:lang w:val="ru-RU"/>
              </w:rPr>
              <w:t>2.</w:t>
            </w:r>
          </w:p>
        </w:tc>
        <w:tc>
          <w:tcPr>
            <w:tcW w:w="1620" w:type="dxa"/>
            <w:tcBorders>
              <w:top w:val="single" w:sz="6" w:space="0" w:color="auto"/>
            </w:tcBorders>
          </w:tcPr>
          <w:p w14:paraId="72985BF4"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tcBorders>
          </w:tcPr>
          <w:p w14:paraId="5A0C99FF"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tcBorders>
          </w:tcPr>
          <w:p w14:paraId="307CBD4E"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bottom w:val="single" w:sz="6" w:space="0" w:color="auto"/>
              <w:right w:val="single" w:sz="6" w:space="0" w:color="auto"/>
            </w:tcBorders>
          </w:tcPr>
          <w:p w14:paraId="3C7721DE"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r>
      <w:tr w:rsidR="00923D9C" w:rsidRPr="00D566A0" w14:paraId="28DD39DD" w14:textId="77777777" w:rsidTr="004C00E8">
        <w:trPr>
          <w:cantSplit/>
        </w:trPr>
        <w:tc>
          <w:tcPr>
            <w:tcW w:w="1890" w:type="dxa"/>
            <w:tcBorders>
              <w:top w:val="single" w:sz="6" w:space="0" w:color="auto"/>
              <w:left w:val="single" w:sz="6" w:space="0" w:color="auto"/>
              <w:bottom w:val="single" w:sz="6" w:space="0" w:color="auto"/>
              <w:right w:val="single" w:sz="6" w:space="0" w:color="auto"/>
            </w:tcBorders>
          </w:tcPr>
          <w:p w14:paraId="5E3D6776" w14:textId="77777777" w:rsidR="00923D9C" w:rsidRPr="00D566A0" w:rsidRDefault="00923D9C" w:rsidP="00923D9C">
            <w:pPr>
              <w:suppressAutoHyphens/>
              <w:spacing w:after="160" w:line="259" w:lineRule="auto"/>
              <w:jc w:val="left"/>
              <w:rPr>
                <w:rFonts w:eastAsiaTheme="minorHAnsi"/>
                <w:spacing w:val="-2"/>
                <w:sz w:val="20"/>
                <w:szCs w:val="22"/>
                <w:lang w:val="ru-RU"/>
              </w:rPr>
            </w:pPr>
            <w:r w:rsidRPr="00D566A0">
              <w:rPr>
                <w:rFonts w:eastAsiaTheme="minorHAnsi"/>
                <w:spacing w:val="-2"/>
                <w:sz w:val="20"/>
                <w:szCs w:val="22"/>
                <w:lang w:val="ru-RU"/>
              </w:rPr>
              <w:t>3.</w:t>
            </w:r>
          </w:p>
        </w:tc>
        <w:tc>
          <w:tcPr>
            <w:tcW w:w="1620" w:type="dxa"/>
            <w:tcBorders>
              <w:top w:val="single" w:sz="6" w:space="0" w:color="auto"/>
            </w:tcBorders>
          </w:tcPr>
          <w:p w14:paraId="74B704A3"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tcBorders>
          </w:tcPr>
          <w:p w14:paraId="2C39DB33"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tcBorders>
          </w:tcPr>
          <w:p w14:paraId="429B0247"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bottom w:val="single" w:sz="6" w:space="0" w:color="auto"/>
              <w:right w:val="single" w:sz="6" w:space="0" w:color="auto"/>
            </w:tcBorders>
          </w:tcPr>
          <w:p w14:paraId="4FB333F6"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r>
      <w:tr w:rsidR="00923D9C" w:rsidRPr="00D566A0" w14:paraId="16D18256" w14:textId="77777777" w:rsidTr="004C00E8">
        <w:trPr>
          <w:cantSplit/>
        </w:trPr>
        <w:tc>
          <w:tcPr>
            <w:tcW w:w="1890" w:type="dxa"/>
            <w:tcBorders>
              <w:top w:val="single" w:sz="6" w:space="0" w:color="auto"/>
              <w:left w:val="single" w:sz="6" w:space="0" w:color="auto"/>
              <w:bottom w:val="single" w:sz="6" w:space="0" w:color="auto"/>
              <w:right w:val="single" w:sz="6" w:space="0" w:color="auto"/>
            </w:tcBorders>
          </w:tcPr>
          <w:p w14:paraId="4A01906D" w14:textId="77777777" w:rsidR="00923D9C" w:rsidRPr="00D566A0" w:rsidRDefault="00923D9C" w:rsidP="00923D9C">
            <w:pPr>
              <w:suppressAutoHyphens/>
              <w:spacing w:after="160" w:line="259" w:lineRule="auto"/>
              <w:jc w:val="left"/>
              <w:rPr>
                <w:rFonts w:eastAsiaTheme="minorHAnsi"/>
                <w:spacing w:val="-2"/>
                <w:sz w:val="20"/>
                <w:szCs w:val="22"/>
                <w:lang w:val="ru-RU"/>
              </w:rPr>
            </w:pPr>
            <w:r w:rsidRPr="00D566A0">
              <w:rPr>
                <w:rFonts w:eastAsiaTheme="minorHAnsi"/>
                <w:spacing w:val="-2"/>
                <w:sz w:val="20"/>
                <w:szCs w:val="22"/>
                <w:lang w:val="ru-RU"/>
              </w:rPr>
              <w:t>4.</w:t>
            </w:r>
          </w:p>
        </w:tc>
        <w:tc>
          <w:tcPr>
            <w:tcW w:w="1620" w:type="dxa"/>
            <w:tcBorders>
              <w:top w:val="single" w:sz="6" w:space="0" w:color="auto"/>
            </w:tcBorders>
          </w:tcPr>
          <w:p w14:paraId="390E87D4"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tcBorders>
          </w:tcPr>
          <w:p w14:paraId="7D7DAEDF"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tcBorders>
          </w:tcPr>
          <w:p w14:paraId="59AA9F90"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bottom w:val="single" w:sz="6" w:space="0" w:color="auto"/>
              <w:right w:val="single" w:sz="6" w:space="0" w:color="auto"/>
            </w:tcBorders>
          </w:tcPr>
          <w:p w14:paraId="01B84F94"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r>
      <w:tr w:rsidR="00923D9C" w:rsidRPr="00D566A0" w14:paraId="0A3CAC39" w14:textId="77777777" w:rsidTr="004C00E8">
        <w:trPr>
          <w:cantSplit/>
        </w:trPr>
        <w:tc>
          <w:tcPr>
            <w:tcW w:w="1890" w:type="dxa"/>
            <w:tcBorders>
              <w:top w:val="single" w:sz="6" w:space="0" w:color="auto"/>
              <w:left w:val="single" w:sz="6" w:space="0" w:color="auto"/>
              <w:bottom w:val="single" w:sz="6" w:space="0" w:color="auto"/>
              <w:right w:val="single" w:sz="6" w:space="0" w:color="auto"/>
            </w:tcBorders>
          </w:tcPr>
          <w:p w14:paraId="38811B84" w14:textId="786BF455" w:rsidR="00923D9C" w:rsidRPr="00D566A0" w:rsidRDefault="004C00E8" w:rsidP="00923D9C">
            <w:pPr>
              <w:suppressAutoHyphens/>
              <w:spacing w:after="160" w:line="259" w:lineRule="auto"/>
              <w:jc w:val="left"/>
              <w:rPr>
                <w:rFonts w:eastAsiaTheme="minorHAnsi"/>
                <w:spacing w:val="-2"/>
                <w:sz w:val="20"/>
                <w:szCs w:val="22"/>
                <w:lang w:val="ru-RU"/>
              </w:rPr>
            </w:pPr>
            <w:r w:rsidRPr="00D566A0">
              <w:rPr>
                <w:rFonts w:eastAsiaTheme="minorHAnsi"/>
                <w:spacing w:val="-2"/>
                <w:sz w:val="20"/>
                <w:szCs w:val="22"/>
                <w:lang w:val="ru-RU"/>
              </w:rPr>
              <w:t>и</w:t>
            </w:r>
            <w:r w:rsidR="00923D9C" w:rsidRPr="00D566A0">
              <w:rPr>
                <w:rFonts w:eastAsiaTheme="minorHAnsi"/>
                <w:spacing w:val="-2"/>
                <w:sz w:val="20"/>
                <w:szCs w:val="22"/>
                <w:lang w:val="ru-RU"/>
              </w:rPr>
              <w:t xml:space="preserve"> </w:t>
            </w:r>
            <w:r w:rsidR="00F74D8D" w:rsidRPr="00D566A0">
              <w:rPr>
                <w:rFonts w:eastAsiaTheme="minorHAnsi"/>
                <w:spacing w:val="-2"/>
                <w:sz w:val="20"/>
                <w:szCs w:val="22"/>
                <w:lang w:val="ru-RU"/>
              </w:rPr>
              <w:t>т. д.</w:t>
            </w:r>
          </w:p>
        </w:tc>
        <w:tc>
          <w:tcPr>
            <w:tcW w:w="1620" w:type="dxa"/>
            <w:tcBorders>
              <w:top w:val="single" w:sz="6" w:space="0" w:color="auto"/>
              <w:bottom w:val="single" w:sz="6" w:space="0" w:color="auto"/>
            </w:tcBorders>
          </w:tcPr>
          <w:p w14:paraId="4C09780F"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bottom w:val="single" w:sz="6" w:space="0" w:color="auto"/>
            </w:tcBorders>
          </w:tcPr>
          <w:p w14:paraId="224FC0E0"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bottom w:val="single" w:sz="6" w:space="0" w:color="auto"/>
            </w:tcBorders>
          </w:tcPr>
          <w:p w14:paraId="68A71AA7"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c>
          <w:tcPr>
            <w:tcW w:w="1800" w:type="dxa"/>
            <w:tcBorders>
              <w:top w:val="single" w:sz="6" w:space="0" w:color="auto"/>
              <w:left w:val="single" w:sz="6" w:space="0" w:color="auto"/>
              <w:bottom w:val="single" w:sz="6" w:space="0" w:color="auto"/>
              <w:right w:val="single" w:sz="6" w:space="0" w:color="auto"/>
            </w:tcBorders>
          </w:tcPr>
          <w:p w14:paraId="6DB66B3B" w14:textId="77777777" w:rsidR="00923D9C" w:rsidRPr="00D566A0" w:rsidRDefault="00923D9C" w:rsidP="00923D9C">
            <w:pPr>
              <w:suppressAutoHyphens/>
              <w:spacing w:after="160" w:line="259" w:lineRule="auto"/>
              <w:jc w:val="left"/>
              <w:rPr>
                <w:rFonts w:eastAsiaTheme="minorHAnsi"/>
                <w:spacing w:val="-2"/>
                <w:sz w:val="20"/>
                <w:szCs w:val="22"/>
                <w:lang w:val="ru-RU"/>
              </w:rPr>
            </w:pPr>
          </w:p>
        </w:tc>
      </w:tr>
    </w:tbl>
    <w:p w14:paraId="1067310B" w14:textId="139ED412" w:rsidR="006738C1" w:rsidRPr="00D566A0" w:rsidRDefault="006738C1">
      <w:pPr>
        <w:suppressAutoHyphens/>
        <w:rPr>
          <w:rStyle w:val="Table"/>
          <w:rFonts w:ascii="Times New Roman" w:hAnsi="Times New Roman"/>
          <w:spacing w:val="-2"/>
          <w:lang w:val="ru-RU"/>
        </w:rPr>
      </w:pPr>
    </w:p>
    <w:p w14:paraId="4F3A7E8B" w14:textId="121589B1" w:rsidR="007827DA" w:rsidRPr="00D566A0" w:rsidRDefault="007827DA">
      <w:pPr>
        <w:jc w:val="left"/>
        <w:rPr>
          <w:rStyle w:val="Table"/>
          <w:rFonts w:ascii="Times New Roman" w:hAnsi="Times New Roman"/>
          <w:spacing w:val="-2"/>
          <w:lang w:val="ru-RU"/>
        </w:rPr>
      </w:pPr>
      <w:r w:rsidRPr="00D566A0">
        <w:rPr>
          <w:rStyle w:val="Table"/>
          <w:rFonts w:ascii="Times New Roman" w:hAnsi="Times New Roman"/>
          <w:spacing w:val="-2"/>
          <w:lang w:val="ru-RU"/>
        </w:rPr>
        <w:br w:type="page"/>
      </w:r>
    </w:p>
    <w:p w14:paraId="1E1E453D" w14:textId="77777777" w:rsidR="007827DA" w:rsidRPr="0036080C" w:rsidRDefault="007827DA" w:rsidP="007827DA">
      <w:pPr>
        <w:pStyle w:val="Subheader1"/>
        <w:rPr>
          <w:lang w:val="ru-RU"/>
        </w:rPr>
      </w:pPr>
      <w:bookmarkStart w:id="98" w:name="_Toc477364839"/>
      <w:bookmarkStart w:id="99" w:name="_Toc66985600"/>
      <w:r w:rsidRPr="0036080C">
        <w:rPr>
          <w:lang w:val="ru-RU"/>
        </w:rPr>
        <w:lastRenderedPageBreak/>
        <w:t>История невыполнения контрактных обязательств</w:t>
      </w:r>
      <w:bookmarkEnd w:id="98"/>
      <w:bookmarkEnd w:id="99"/>
    </w:p>
    <w:p w14:paraId="0A52FB12" w14:textId="77777777" w:rsidR="007827DA" w:rsidRPr="00D566A0" w:rsidRDefault="007827DA" w:rsidP="007827DA">
      <w:pPr>
        <w:tabs>
          <w:tab w:val="right" w:pos="9000"/>
          <w:tab w:val="right" w:pos="9630"/>
        </w:tabs>
        <w:suppressAutoHyphens/>
        <w:rPr>
          <w:sz w:val="20"/>
          <w:lang w:val="ru-RU"/>
        </w:rPr>
      </w:pPr>
    </w:p>
    <w:p w14:paraId="2C76A713" w14:textId="3CC2CEE9" w:rsidR="007827DA" w:rsidRPr="00D566A0" w:rsidRDefault="007827DA" w:rsidP="007827DA">
      <w:pPr>
        <w:tabs>
          <w:tab w:val="right" w:pos="9000"/>
          <w:tab w:val="right" w:pos="9630"/>
        </w:tabs>
        <w:suppressAutoHyphens/>
        <w:rPr>
          <w:sz w:val="20"/>
          <w:lang w:val="ru-RU"/>
        </w:rPr>
      </w:pPr>
      <w:r w:rsidRPr="00D566A0">
        <w:rPr>
          <w:spacing w:val="-2"/>
          <w:sz w:val="20"/>
          <w:lang w:val="ru-RU"/>
        </w:rPr>
        <w:t xml:space="preserve">Юридическое название Участника </w:t>
      </w:r>
      <w:r w:rsidR="00606D6D">
        <w:rPr>
          <w:spacing w:val="-2"/>
          <w:sz w:val="20"/>
          <w:lang w:val="ru-RU"/>
        </w:rPr>
        <w:t>конкурс</w:t>
      </w:r>
      <w:r w:rsidRPr="00D566A0">
        <w:rPr>
          <w:spacing w:val="-2"/>
          <w:sz w:val="20"/>
          <w:lang w:val="ru-RU"/>
        </w:rPr>
        <w:t>а</w:t>
      </w:r>
      <w:r w:rsidRPr="00D566A0">
        <w:rPr>
          <w:sz w:val="20"/>
          <w:lang w:val="ru-RU"/>
        </w:rPr>
        <w:t xml:space="preserve">: ________________________     </w:t>
      </w:r>
      <w:r w:rsidRPr="00D566A0">
        <w:rPr>
          <w:lang w:val="ru-RU"/>
        </w:rPr>
        <w:tab/>
      </w:r>
      <w:r w:rsidRPr="00D566A0">
        <w:rPr>
          <w:sz w:val="20"/>
          <w:lang w:val="ru-RU"/>
        </w:rPr>
        <w:t>Дата:  ___________________</w:t>
      </w:r>
    </w:p>
    <w:p w14:paraId="5EF44CF5" w14:textId="1888A37A" w:rsidR="007827DA" w:rsidRPr="00D566A0" w:rsidRDefault="007827DA" w:rsidP="007827DA">
      <w:pPr>
        <w:tabs>
          <w:tab w:val="right" w:pos="9000"/>
          <w:tab w:val="right" w:pos="9630"/>
        </w:tabs>
        <w:suppressAutoHyphens/>
        <w:rPr>
          <w:sz w:val="20"/>
          <w:lang w:val="ru-RU"/>
        </w:rPr>
      </w:pPr>
      <w:r w:rsidRPr="00D566A0">
        <w:rPr>
          <w:sz w:val="20"/>
          <w:lang w:val="ru-RU"/>
        </w:rPr>
        <w:t>Юридическое название члена СПКА:  _______________________</w:t>
      </w:r>
      <w:r w:rsidRPr="00D566A0">
        <w:rPr>
          <w:lang w:val="ru-RU"/>
        </w:rPr>
        <w:tab/>
      </w:r>
      <w:r w:rsidR="00606D6D">
        <w:rPr>
          <w:sz w:val="20"/>
          <w:lang w:val="ru-RU"/>
        </w:rPr>
        <w:t>Конкурс</w:t>
      </w:r>
      <w:r w:rsidRPr="00D566A0">
        <w:rPr>
          <w:sz w:val="20"/>
          <w:lang w:val="ru-RU"/>
        </w:rPr>
        <w:t xml:space="preserve"> №:   ___________________</w:t>
      </w:r>
    </w:p>
    <w:p w14:paraId="5D3930AA" w14:textId="77777777" w:rsidR="007827DA" w:rsidRPr="00D566A0" w:rsidRDefault="007827DA" w:rsidP="007827DA">
      <w:pPr>
        <w:suppressAutoHyphens/>
        <w:spacing w:before="120" w:after="120"/>
        <w:ind w:right="74"/>
        <w:rPr>
          <w:sz w:val="20"/>
          <w:lang w:val="ru-RU"/>
        </w:rPr>
      </w:pPr>
      <w:r w:rsidRPr="00D566A0">
        <w:rPr>
          <w:sz w:val="20"/>
          <w:lang w:val="ru-RU"/>
        </w:rPr>
        <w:t xml:space="preserve">  </w:t>
      </w:r>
      <w:r w:rsidRPr="00D566A0">
        <w:rPr>
          <w:lang w:val="ru-RU"/>
        </w:rPr>
        <w:tab/>
      </w:r>
      <w:r w:rsidRPr="00D566A0">
        <w:rPr>
          <w:lang w:val="ru-RU"/>
        </w:rPr>
        <w:tab/>
      </w:r>
      <w:r w:rsidRPr="00D566A0">
        <w:rPr>
          <w:lang w:val="ru-RU"/>
        </w:rPr>
        <w:tab/>
      </w:r>
      <w:r w:rsidRPr="00D566A0">
        <w:rPr>
          <w:lang w:val="ru-RU"/>
        </w:rPr>
        <w:tab/>
      </w:r>
      <w:r w:rsidRPr="00D566A0">
        <w:rPr>
          <w:lang w:val="ru-RU"/>
        </w:rPr>
        <w:tab/>
      </w:r>
      <w:r w:rsidRPr="00D566A0">
        <w:rPr>
          <w:lang w:val="ru-RU"/>
        </w:rPr>
        <w:tab/>
      </w:r>
      <w:r w:rsidRPr="00D566A0">
        <w:rPr>
          <w:lang w:val="ru-RU"/>
        </w:rPr>
        <w:tab/>
      </w:r>
      <w:r w:rsidRPr="00D566A0">
        <w:rPr>
          <w:sz w:val="20"/>
          <w:lang w:val="ru-RU"/>
        </w:rPr>
        <w:t xml:space="preserve">Страница ________ из _______ </w:t>
      </w:r>
    </w:p>
    <w:p w14:paraId="760CC58B" w14:textId="77777777" w:rsidR="007827DA" w:rsidRPr="00D566A0" w:rsidRDefault="007827DA" w:rsidP="007827DA">
      <w:pPr>
        <w:suppressAutoHyphens/>
        <w:ind w:right="162"/>
        <w:rPr>
          <w:spacing w:val="-2"/>
          <w:sz w:val="20"/>
          <w:lang w:val="ru-RU"/>
        </w:rPr>
      </w:pPr>
    </w:p>
    <w:p w14:paraId="630352E4" w14:textId="77777777" w:rsidR="007827DA" w:rsidRPr="00D566A0" w:rsidRDefault="007827DA" w:rsidP="007827DA">
      <w:pPr>
        <w:suppressAutoHyphens/>
        <w:rPr>
          <w:spacing w:val="-2"/>
          <w:sz w:val="20"/>
          <w:lang w:val="ru-RU"/>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
        <w:gridCol w:w="2644"/>
        <w:gridCol w:w="3544"/>
        <w:gridCol w:w="29"/>
        <w:gridCol w:w="1973"/>
      </w:tblGrid>
      <w:tr w:rsidR="007827DA" w:rsidRPr="007273A5" w14:paraId="5617BADC" w14:textId="77777777" w:rsidTr="00A243F6">
        <w:trPr>
          <w:cantSplit/>
          <w:trHeight w:val="440"/>
        </w:trPr>
        <w:tc>
          <w:tcPr>
            <w:tcW w:w="9198" w:type="dxa"/>
            <w:gridSpan w:val="6"/>
          </w:tcPr>
          <w:p w14:paraId="118FD62A" w14:textId="3982B85B" w:rsidR="007827DA" w:rsidRPr="00D566A0" w:rsidRDefault="007827DA" w:rsidP="00A243F6">
            <w:pPr>
              <w:pStyle w:val="titulo"/>
              <w:suppressAutoHyphens/>
              <w:spacing w:after="0"/>
              <w:jc w:val="center"/>
              <w:rPr>
                <w:rFonts w:ascii="Times New Roman" w:hAnsi="Times New Roman"/>
                <w:sz w:val="20"/>
                <w:lang w:val="ru-RU"/>
              </w:rPr>
            </w:pPr>
            <w:r w:rsidRPr="00D566A0">
              <w:rPr>
                <w:rFonts w:ascii="Times New Roman" w:hAnsi="Times New Roman"/>
                <w:sz w:val="20"/>
                <w:lang w:val="ru-RU"/>
              </w:rPr>
              <w:t>История невыполнения контрактных обязательств, в соответствии с Разделом II</w:t>
            </w:r>
            <w:r w:rsidR="00B0000D">
              <w:rPr>
                <w:rFonts w:ascii="Times New Roman" w:hAnsi="Times New Roman"/>
                <w:sz w:val="20"/>
              </w:rPr>
              <w:t>I</w:t>
            </w:r>
            <w:r w:rsidRPr="00D566A0">
              <w:rPr>
                <w:rFonts w:ascii="Times New Roman" w:hAnsi="Times New Roman"/>
                <w:sz w:val="20"/>
                <w:lang w:val="ru-RU"/>
              </w:rPr>
              <w:t xml:space="preserve">, </w:t>
            </w:r>
            <w:r w:rsidR="004D033B">
              <w:rPr>
                <w:sz w:val="20"/>
                <w:lang w:val="ru-RU"/>
              </w:rPr>
              <w:t>О</w:t>
            </w:r>
            <w:r w:rsidR="004D033B" w:rsidRPr="00D566A0">
              <w:rPr>
                <w:sz w:val="20"/>
                <w:lang w:val="ru-RU"/>
              </w:rPr>
              <w:t>ценк</w:t>
            </w:r>
            <w:r w:rsidR="004D033B">
              <w:rPr>
                <w:sz w:val="20"/>
                <w:lang w:val="ru-RU"/>
              </w:rPr>
              <w:t>а</w:t>
            </w:r>
            <w:r w:rsidR="004D033B" w:rsidRPr="00D566A0">
              <w:rPr>
                <w:sz w:val="20"/>
                <w:lang w:val="ru-RU"/>
              </w:rPr>
              <w:t xml:space="preserve"> и </w:t>
            </w:r>
            <w:r w:rsidR="004D033B">
              <w:rPr>
                <w:sz w:val="20"/>
                <w:lang w:val="ru-RU"/>
              </w:rPr>
              <w:t>критерии квалификационного отбора</w:t>
            </w:r>
          </w:p>
        </w:tc>
      </w:tr>
      <w:tr w:rsidR="007827DA" w:rsidRPr="007273A5" w14:paraId="2C323138" w14:textId="77777777" w:rsidTr="00A243F6">
        <w:trPr>
          <w:cantSplit/>
          <w:trHeight w:val="440"/>
        </w:trPr>
        <w:tc>
          <w:tcPr>
            <w:tcW w:w="9198" w:type="dxa"/>
            <w:gridSpan w:val="6"/>
          </w:tcPr>
          <w:p w14:paraId="67686D33" w14:textId="5CA8F8A2" w:rsidR="007827DA" w:rsidRPr="00473785" w:rsidRDefault="007827DA" w:rsidP="00A243F6">
            <w:pPr>
              <w:suppressAutoHyphens/>
              <w:ind w:left="426" w:hanging="426"/>
              <w:jc w:val="center"/>
              <w:rPr>
                <w:spacing w:val="-2"/>
                <w:sz w:val="20"/>
                <w:lang w:val="ru-RU"/>
              </w:rPr>
            </w:pPr>
            <w:r w:rsidRPr="00D566A0">
              <w:rPr>
                <w:spacing w:val="-2"/>
                <w:sz w:val="20"/>
                <w:lang w:val="ru-RU"/>
              </w:rPr>
              <w:sym w:font="Symbol" w:char="F0F0"/>
            </w:r>
            <w:r w:rsidRPr="00D566A0">
              <w:rPr>
                <w:lang w:val="ru-RU"/>
              </w:rPr>
              <w:tab/>
            </w:r>
            <w:r w:rsidRPr="00D566A0">
              <w:rPr>
                <w:spacing w:val="-2"/>
                <w:sz w:val="20"/>
                <w:lang w:val="ru-RU"/>
              </w:rPr>
              <w:t>В течение указанного периода невыполнение контрактных обязательств не имело места</w:t>
            </w:r>
            <w:r w:rsidR="0075698F">
              <w:rPr>
                <w:spacing w:val="-2"/>
                <w:sz w:val="20"/>
                <w:lang w:val="ru-RU"/>
              </w:rPr>
              <w:t xml:space="preserve">, в соответствии с </w:t>
            </w:r>
            <w:r w:rsidR="0075698F" w:rsidRPr="00D566A0">
              <w:rPr>
                <w:sz w:val="20"/>
                <w:lang w:val="ru-RU"/>
              </w:rPr>
              <w:t>п</w:t>
            </w:r>
            <w:r w:rsidR="0075698F">
              <w:rPr>
                <w:sz w:val="20"/>
                <w:lang w:val="ru-RU"/>
              </w:rPr>
              <w:t>.</w:t>
            </w:r>
            <w:r w:rsidR="0075698F" w:rsidRPr="00D566A0">
              <w:rPr>
                <w:sz w:val="20"/>
                <w:lang w:val="ru-RU"/>
              </w:rPr>
              <w:t xml:space="preserve"> </w:t>
            </w:r>
            <w:r w:rsidR="0075698F" w:rsidRPr="0036080C">
              <w:rPr>
                <w:spacing w:val="-2"/>
                <w:sz w:val="20"/>
                <w:lang w:val="ru-RU"/>
              </w:rPr>
              <w:t>26.1(b)</w:t>
            </w:r>
            <w:r w:rsidR="00473785">
              <w:rPr>
                <w:spacing w:val="-2"/>
                <w:sz w:val="20"/>
                <w:lang w:val="ru-RU"/>
              </w:rPr>
              <w:t xml:space="preserve"> Раздела </w:t>
            </w:r>
            <w:r w:rsidR="00473785">
              <w:rPr>
                <w:spacing w:val="-2"/>
                <w:sz w:val="20"/>
                <w:lang w:val="en-US"/>
              </w:rPr>
              <w:t>III</w:t>
            </w:r>
            <w:r w:rsidR="00473785">
              <w:rPr>
                <w:spacing w:val="-2"/>
                <w:sz w:val="20"/>
                <w:lang w:val="ru-RU"/>
              </w:rPr>
              <w:t>,</w:t>
            </w:r>
            <w:r w:rsidR="00473785" w:rsidRPr="006C0B87">
              <w:rPr>
                <w:spacing w:val="-2"/>
                <w:sz w:val="20"/>
                <w:lang w:val="ru-RU"/>
              </w:rPr>
              <w:t xml:space="preserve"> </w:t>
            </w:r>
            <w:r w:rsidR="004D033B">
              <w:rPr>
                <w:sz w:val="20"/>
                <w:lang w:val="ru-RU"/>
              </w:rPr>
              <w:t>О</w:t>
            </w:r>
            <w:r w:rsidR="004D033B" w:rsidRPr="00D566A0">
              <w:rPr>
                <w:sz w:val="20"/>
                <w:lang w:val="ru-RU"/>
              </w:rPr>
              <w:t>ценк</w:t>
            </w:r>
            <w:r w:rsidR="004D033B">
              <w:rPr>
                <w:sz w:val="20"/>
                <w:lang w:val="ru-RU"/>
              </w:rPr>
              <w:t>а</w:t>
            </w:r>
            <w:r w:rsidR="004D033B" w:rsidRPr="00D566A0">
              <w:rPr>
                <w:sz w:val="20"/>
                <w:lang w:val="ru-RU"/>
              </w:rPr>
              <w:t xml:space="preserve"> и </w:t>
            </w:r>
            <w:r w:rsidR="004D033B">
              <w:rPr>
                <w:sz w:val="20"/>
                <w:lang w:val="ru-RU"/>
              </w:rPr>
              <w:t>критерии квалификационного отбора</w:t>
            </w:r>
          </w:p>
        </w:tc>
      </w:tr>
      <w:tr w:rsidR="007827DA" w:rsidRPr="007273A5" w14:paraId="6298C9C0" w14:textId="77777777" w:rsidTr="00A243F6">
        <w:trPr>
          <w:cantSplit/>
          <w:trHeight w:val="440"/>
        </w:trPr>
        <w:tc>
          <w:tcPr>
            <w:tcW w:w="959" w:type="dxa"/>
            <w:vAlign w:val="center"/>
          </w:tcPr>
          <w:p w14:paraId="1C96F635" w14:textId="77777777" w:rsidR="007827DA" w:rsidRPr="00D566A0" w:rsidRDefault="007827DA" w:rsidP="00A243F6">
            <w:pPr>
              <w:suppressAutoHyphens/>
              <w:jc w:val="center"/>
              <w:rPr>
                <w:b/>
                <w:spacing w:val="-2"/>
                <w:sz w:val="20"/>
                <w:lang w:val="ru-RU"/>
              </w:rPr>
            </w:pPr>
            <w:r w:rsidRPr="00D566A0">
              <w:rPr>
                <w:b/>
                <w:spacing w:val="-2"/>
                <w:sz w:val="20"/>
                <w:lang w:val="ru-RU"/>
              </w:rPr>
              <w:t>Год</w:t>
            </w:r>
          </w:p>
        </w:tc>
        <w:tc>
          <w:tcPr>
            <w:tcW w:w="2693" w:type="dxa"/>
            <w:gridSpan w:val="2"/>
            <w:vAlign w:val="center"/>
          </w:tcPr>
          <w:p w14:paraId="666FFFF5" w14:textId="77777777" w:rsidR="007827DA" w:rsidRPr="00D566A0" w:rsidRDefault="007827DA" w:rsidP="00A243F6">
            <w:pPr>
              <w:suppressAutoHyphens/>
              <w:jc w:val="center"/>
              <w:rPr>
                <w:b/>
                <w:spacing w:val="-2"/>
                <w:sz w:val="20"/>
                <w:lang w:val="ru-RU"/>
              </w:rPr>
            </w:pPr>
            <w:r w:rsidRPr="00D566A0">
              <w:rPr>
                <w:b/>
                <w:spacing w:val="-2"/>
                <w:sz w:val="20"/>
                <w:lang w:val="ru-RU"/>
              </w:rPr>
              <w:t>Часть невыполненных контрактных обязательств</w:t>
            </w:r>
          </w:p>
        </w:tc>
        <w:tc>
          <w:tcPr>
            <w:tcW w:w="3544" w:type="dxa"/>
            <w:vAlign w:val="center"/>
          </w:tcPr>
          <w:p w14:paraId="71BB3663" w14:textId="77777777" w:rsidR="007827DA" w:rsidRPr="00D566A0" w:rsidRDefault="007827DA" w:rsidP="00A243F6">
            <w:pPr>
              <w:suppressAutoHyphens/>
              <w:jc w:val="center"/>
              <w:rPr>
                <w:b/>
                <w:spacing w:val="-2"/>
                <w:sz w:val="20"/>
                <w:lang w:val="ru-RU"/>
              </w:rPr>
            </w:pPr>
            <w:r w:rsidRPr="00D566A0">
              <w:rPr>
                <w:b/>
                <w:spacing w:val="-2"/>
                <w:sz w:val="20"/>
                <w:lang w:val="ru-RU"/>
              </w:rPr>
              <w:t>Реквизиты контракта</w:t>
            </w:r>
          </w:p>
        </w:tc>
        <w:tc>
          <w:tcPr>
            <w:tcW w:w="2002" w:type="dxa"/>
            <w:gridSpan w:val="2"/>
            <w:vAlign w:val="center"/>
          </w:tcPr>
          <w:p w14:paraId="362272BF" w14:textId="77777777" w:rsidR="007827DA" w:rsidRPr="00D566A0" w:rsidRDefault="007827DA" w:rsidP="00A243F6">
            <w:pPr>
              <w:suppressAutoHyphens/>
              <w:jc w:val="center"/>
              <w:rPr>
                <w:b/>
                <w:spacing w:val="-2"/>
                <w:sz w:val="20"/>
                <w:lang w:val="ru-RU"/>
              </w:rPr>
            </w:pPr>
            <w:r w:rsidRPr="00D566A0">
              <w:rPr>
                <w:b/>
                <w:spacing w:val="-2"/>
                <w:sz w:val="20"/>
                <w:lang w:val="ru-RU"/>
              </w:rPr>
              <w:t>Общая стоимость контракта (по нынешнему курсу, в евро)</w:t>
            </w:r>
          </w:p>
        </w:tc>
      </w:tr>
      <w:tr w:rsidR="007827DA" w:rsidRPr="007273A5" w14:paraId="6F600D82" w14:textId="77777777" w:rsidTr="00A243F6">
        <w:trPr>
          <w:cantSplit/>
          <w:trHeight w:val="567"/>
        </w:trPr>
        <w:tc>
          <w:tcPr>
            <w:tcW w:w="959" w:type="dxa"/>
          </w:tcPr>
          <w:p w14:paraId="1A80A5B7" w14:textId="77777777" w:rsidR="007827DA" w:rsidRPr="00D566A0" w:rsidRDefault="007827DA" w:rsidP="00A243F6">
            <w:pPr>
              <w:suppressAutoHyphens/>
              <w:jc w:val="center"/>
              <w:rPr>
                <w:spacing w:val="-2"/>
                <w:sz w:val="20"/>
                <w:lang w:val="ru-RU"/>
              </w:rPr>
            </w:pPr>
          </w:p>
        </w:tc>
        <w:tc>
          <w:tcPr>
            <w:tcW w:w="2693" w:type="dxa"/>
            <w:gridSpan w:val="2"/>
          </w:tcPr>
          <w:p w14:paraId="54622496" w14:textId="77777777" w:rsidR="007827DA" w:rsidRPr="00D566A0" w:rsidRDefault="007827DA" w:rsidP="00A243F6">
            <w:pPr>
              <w:suppressAutoHyphens/>
              <w:rPr>
                <w:spacing w:val="-2"/>
                <w:sz w:val="20"/>
                <w:lang w:val="ru-RU"/>
              </w:rPr>
            </w:pPr>
          </w:p>
        </w:tc>
        <w:tc>
          <w:tcPr>
            <w:tcW w:w="3544" w:type="dxa"/>
          </w:tcPr>
          <w:p w14:paraId="542276CB" w14:textId="77777777" w:rsidR="007827DA" w:rsidRPr="00D566A0" w:rsidRDefault="007827DA" w:rsidP="00A243F6">
            <w:pPr>
              <w:suppressAutoHyphens/>
              <w:rPr>
                <w:spacing w:val="-2"/>
                <w:sz w:val="20"/>
                <w:lang w:val="ru-RU"/>
              </w:rPr>
            </w:pPr>
          </w:p>
        </w:tc>
        <w:tc>
          <w:tcPr>
            <w:tcW w:w="2002" w:type="dxa"/>
            <w:gridSpan w:val="2"/>
          </w:tcPr>
          <w:p w14:paraId="49341D97" w14:textId="77777777" w:rsidR="007827DA" w:rsidRPr="00D566A0" w:rsidRDefault="007827DA" w:rsidP="00A243F6">
            <w:pPr>
              <w:suppressAutoHyphens/>
              <w:rPr>
                <w:spacing w:val="-2"/>
                <w:sz w:val="20"/>
                <w:lang w:val="ru-RU"/>
              </w:rPr>
            </w:pPr>
          </w:p>
        </w:tc>
      </w:tr>
      <w:tr w:rsidR="007827DA" w:rsidRPr="007273A5" w14:paraId="4092A5BE" w14:textId="77777777" w:rsidTr="00A243F6">
        <w:trPr>
          <w:cantSplit/>
          <w:trHeight w:val="567"/>
        </w:trPr>
        <w:tc>
          <w:tcPr>
            <w:tcW w:w="959" w:type="dxa"/>
          </w:tcPr>
          <w:p w14:paraId="52F32465" w14:textId="77777777" w:rsidR="007827DA" w:rsidRPr="00D566A0" w:rsidRDefault="007827DA" w:rsidP="00A243F6">
            <w:pPr>
              <w:suppressAutoHyphens/>
              <w:jc w:val="center"/>
              <w:rPr>
                <w:spacing w:val="-2"/>
                <w:sz w:val="20"/>
                <w:lang w:val="ru-RU"/>
              </w:rPr>
            </w:pPr>
          </w:p>
        </w:tc>
        <w:tc>
          <w:tcPr>
            <w:tcW w:w="2693" w:type="dxa"/>
            <w:gridSpan w:val="2"/>
          </w:tcPr>
          <w:p w14:paraId="54C80D62" w14:textId="77777777" w:rsidR="007827DA" w:rsidRPr="00D566A0" w:rsidRDefault="007827DA" w:rsidP="00A243F6">
            <w:pPr>
              <w:suppressAutoHyphens/>
              <w:rPr>
                <w:spacing w:val="-2"/>
                <w:sz w:val="20"/>
                <w:lang w:val="ru-RU"/>
              </w:rPr>
            </w:pPr>
          </w:p>
        </w:tc>
        <w:tc>
          <w:tcPr>
            <w:tcW w:w="3544" w:type="dxa"/>
          </w:tcPr>
          <w:p w14:paraId="19B64883" w14:textId="77777777" w:rsidR="007827DA" w:rsidRPr="00D566A0" w:rsidRDefault="007827DA" w:rsidP="00A243F6">
            <w:pPr>
              <w:suppressAutoHyphens/>
              <w:rPr>
                <w:spacing w:val="-2"/>
                <w:sz w:val="20"/>
                <w:lang w:val="ru-RU"/>
              </w:rPr>
            </w:pPr>
          </w:p>
        </w:tc>
        <w:tc>
          <w:tcPr>
            <w:tcW w:w="2002" w:type="dxa"/>
            <w:gridSpan w:val="2"/>
          </w:tcPr>
          <w:p w14:paraId="01089040" w14:textId="77777777" w:rsidR="007827DA" w:rsidRPr="00D566A0" w:rsidRDefault="007827DA" w:rsidP="00A243F6">
            <w:pPr>
              <w:suppressAutoHyphens/>
              <w:rPr>
                <w:spacing w:val="-2"/>
                <w:sz w:val="20"/>
                <w:lang w:val="ru-RU"/>
              </w:rPr>
            </w:pPr>
          </w:p>
        </w:tc>
      </w:tr>
      <w:tr w:rsidR="007827DA" w:rsidRPr="007273A5" w14:paraId="3E762578" w14:textId="77777777" w:rsidTr="00A243F6">
        <w:trPr>
          <w:cantSplit/>
          <w:trHeight w:val="567"/>
        </w:trPr>
        <w:tc>
          <w:tcPr>
            <w:tcW w:w="959" w:type="dxa"/>
          </w:tcPr>
          <w:p w14:paraId="54ED303B" w14:textId="77777777" w:rsidR="007827DA" w:rsidRPr="00D566A0" w:rsidRDefault="007827DA" w:rsidP="00A243F6">
            <w:pPr>
              <w:suppressAutoHyphens/>
              <w:jc w:val="center"/>
              <w:rPr>
                <w:spacing w:val="-2"/>
                <w:sz w:val="20"/>
                <w:lang w:val="ru-RU"/>
              </w:rPr>
            </w:pPr>
          </w:p>
        </w:tc>
        <w:tc>
          <w:tcPr>
            <w:tcW w:w="2693" w:type="dxa"/>
            <w:gridSpan w:val="2"/>
          </w:tcPr>
          <w:p w14:paraId="2A60344E" w14:textId="77777777" w:rsidR="007827DA" w:rsidRPr="00D566A0" w:rsidRDefault="007827DA" w:rsidP="00A243F6">
            <w:pPr>
              <w:suppressAutoHyphens/>
              <w:rPr>
                <w:spacing w:val="-2"/>
                <w:sz w:val="20"/>
                <w:lang w:val="ru-RU"/>
              </w:rPr>
            </w:pPr>
          </w:p>
        </w:tc>
        <w:tc>
          <w:tcPr>
            <w:tcW w:w="3544" w:type="dxa"/>
          </w:tcPr>
          <w:p w14:paraId="47C36B41" w14:textId="77777777" w:rsidR="007827DA" w:rsidRPr="00D566A0" w:rsidRDefault="007827DA" w:rsidP="00A243F6">
            <w:pPr>
              <w:suppressAutoHyphens/>
              <w:rPr>
                <w:spacing w:val="-2"/>
                <w:sz w:val="20"/>
                <w:lang w:val="ru-RU"/>
              </w:rPr>
            </w:pPr>
          </w:p>
        </w:tc>
        <w:tc>
          <w:tcPr>
            <w:tcW w:w="2002" w:type="dxa"/>
            <w:gridSpan w:val="2"/>
          </w:tcPr>
          <w:p w14:paraId="2EF66B11" w14:textId="77777777" w:rsidR="007827DA" w:rsidRPr="00D566A0" w:rsidRDefault="007827DA" w:rsidP="00A243F6">
            <w:pPr>
              <w:suppressAutoHyphens/>
              <w:rPr>
                <w:spacing w:val="-2"/>
                <w:sz w:val="20"/>
                <w:lang w:val="ru-RU"/>
              </w:rPr>
            </w:pPr>
          </w:p>
        </w:tc>
      </w:tr>
      <w:tr w:rsidR="007827DA" w:rsidRPr="00D566A0" w14:paraId="69D48D0B" w14:textId="77777777" w:rsidTr="00A243F6">
        <w:trPr>
          <w:cantSplit/>
        </w:trPr>
        <w:tc>
          <w:tcPr>
            <w:tcW w:w="9198" w:type="dxa"/>
            <w:gridSpan w:val="6"/>
          </w:tcPr>
          <w:p w14:paraId="55885292" w14:textId="77777777" w:rsidR="007827DA" w:rsidRPr="00D566A0" w:rsidRDefault="007827DA" w:rsidP="00A243F6">
            <w:pPr>
              <w:pStyle w:val="titulo"/>
              <w:suppressAutoHyphens/>
              <w:spacing w:after="0"/>
              <w:rPr>
                <w:rFonts w:ascii="Times New Roman" w:hAnsi="Times New Roman"/>
                <w:sz w:val="20"/>
                <w:lang w:val="ru-RU"/>
              </w:rPr>
            </w:pPr>
            <w:r w:rsidRPr="00D566A0">
              <w:rPr>
                <w:rFonts w:ascii="Times New Roman" w:hAnsi="Times New Roman"/>
                <w:sz w:val="20"/>
                <w:lang w:val="ru-RU"/>
              </w:rPr>
              <w:t>Текущие судебные разбирательства</w:t>
            </w:r>
          </w:p>
        </w:tc>
      </w:tr>
      <w:tr w:rsidR="007827DA" w:rsidRPr="007273A5" w14:paraId="6814C218" w14:textId="77777777" w:rsidTr="00A243F6">
        <w:trPr>
          <w:cantSplit/>
        </w:trPr>
        <w:tc>
          <w:tcPr>
            <w:tcW w:w="9198" w:type="dxa"/>
            <w:gridSpan w:val="6"/>
          </w:tcPr>
          <w:p w14:paraId="1A33CF51" w14:textId="66E74636" w:rsidR="007827DA" w:rsidRPr="00D566A0" w:rsidRDefault="007827DA" w:rsidP="00A243F6">
            <w:pPr>
              <w:suppressAutoHyphens/>
              <w:ind w:left="426" w:hanging="426"/>
              <w:rPr>
                <w:spacing w:val="-2"/>
                <w:sz w:val="20"/>
                <w:lang w:val="ru-RU"/>
              </w:rPr>
            </w:pPr>
            <w:r w:rsidRPr="00D566A0">
              <w:rPr>
                <w:spacing w:val="-2"/>
                <w:sz w:val="20"/>
                <w:lang w:val="ru-RU"/>
              </w:rPr>
              <w:sym w:font="Symbol" w:char="F0F0"/>
            </w:r>
            <w:r w:rsidRPr="00D566A0">
              <w:rPr>
                <w:lang w:val="ru-RU"/>
              </w:rPr>
              <w:t xml:space="preserve"> </w:t>
            </w:r>
            <w:r w:rsidRPr="00D566A0">
              <w:rPr>
                <w:spacing w:val="-2"/>
                <w:sz w:val="20"/>
                <w:lang w:val="ru-RU"/>
              </w:rPr>
              <w:t xml:space="preserve">Судебные разбирательства не </w:t>
            </w:r>
            <w:r w:rsidR="00DA3EEE">
              <w:rPr>
                <w:spacing w:val="-2"/>
                <w:sz w:val="20"/>
                <w:lang w:val="ru-RU"/>
              </w:rPr>
              <w:t>ведутся</w:t>
            </w:r>
          </w:p>
          <w:p w14:paraId="50A5149E" w14:textId="52D4F0E4" w:rsidR="007827DA" w:rsidRPr="00D566A0" w:rsidRDefault="007827DA" w:rsidP="00A243F6">
            <w:pPr>
              <w:suppressAutoHyphens/>
              <w:ind w:left="360" w:hanging="360"/>
              <w:rPr>
                <w:spacing w:val="-2"/>
                <w:sz w:val="20"/>
                <w:lang w:val="ru-RU"/>
              </w:rPr>
            </w:pPr>
            <w:r w:rsidRPr="00D566A0">
              <w:rPr>
                <w:spacing w:val="-2"/>
                <w:sz w:val="20"/>
                <w:lang w:val="ru-RU"/>
              </w:rPr>
              <w:sym w:font="Symbol" w:char="F0F0"/>
            </w:r>
            <w:r w:rsidRPr="00D566A0">
              <w:rPr>
                <w:lang w:val="ru-RU"/>
              </w:rPr>
              <w:t xml:space="preserve"> </w:t>
            </w:r>
            <w:r w:rsidRPr="00D566A0">
              <w:rPr>
                <w:spacing w:val="-2"/>
                <w:sz w:val="20"/>
                <w:lang w:val="ru-RU"/>
              </w:rPr>
              <w:t>Ведутся судебные разбирательства</w:t>
            </w:r>
            <w:r w:rsidR="009D077E">
              <w:rPr>
                <w:spacing w:val="-2"/>
                <w:sz w:val="20"/>
                <w:lang w:val="ru-RU"/>
              </w:rPr>
              <w:t>, приведены ниже</w:t>
            </w:r>
          </w:p>
        </w:tc>
      </w:tr>
      <w:tr w:rsidR="007827DA" w:rsidRPr="007273A5" w14:paraId="73051B28" w14:textId="77777777" w:rsidTr="00A243F6">
        <w:trPr>
          <w:cantSplit/>
        </w:trPr>
        <w:tc>
          <w:tcPr>
            <w:tcW w:w="1008" w:type="dxa"/>
            <w:gridSpan w:val="2"/>
            <w:vAlign w:val="center"/>
          </w:tcPr>
          <w:p w14:paraId="7F67049B" w14:textId="77777777" w:rsidR="007827DA" w:rsidRPr="00D566A0" w:rsidRDefault="007827DA" w:rsidP="00A243F6">
            <w:pPr>
              <w:suppressAutoHyphens/>
              <w:jc w:val="center"/>
              <w:rPr>
                <w:b/>
                <w:spacing w:val="-2"/>
                <w:sz w:val="20"/>
                <w:lang w:val="ru-RU"/>
              </w:rPr>
            </w:pPr>
            <w:r w:rsidRPr="00D566A0">
              <w:rPr>
                <w:b/>
                <w:spacing w:val="-2"/>
                <w:sz w:val="20"/>
                <w:lang w:val="ru-RU"/>
              </w:rPr>
              <w:t>Год</w:t>
            </w:r>
          </w:p>
        </w:tc>
        <w:tc>
          <w:tcPr>
            <w:tcW w:w="2644" w:type="dxa"/>
            <w:vAlign w:val="center"/>
          </w:tcPr>
          <w:p w14:paraId="2E28B21C" w14:textId="77777777" w:rsidR="007827DA" w:rsidRPr="00D566A0" w:rsidRDefault="007827DA" w:rsidP="00A243F6">
            <w:pPr>
              <w:suppressAutoHyphens/>
              <w:jc w:val="center"/>
              <w:rPr>
                <w:b/>
                <w:spacing w:val="-2"/>
                <w:sz w:val="20"/>
                <w:lang w:val="ru-RU"/>
              </w:rPr>
            </w:pPr>
            <w:r w:rsidRPr="00D566A0">
              <w:rPr>
                <w:b/>
                <w:spacing w:val="-2"/>
                <w:sz w:val="20"/>
                <w:lang w:val="ru-RU"/>
              </w:rPr>
              <w:t>Решение (в процентах от совокупных активов)</w:t>
            </w:r>
          </w:p>
        </w:tc>
        <w:tc>
          <w:tcPr>
            <w:tcW w:w="3573" w:type="dxa"/>
            <w:gridSpan w:val="2"/>
            <w:vAlign w:val="center"/>
          </w:tcPr>
          <w:p w14:paraId="6A45A320" w14:textId="77777777" w:rsidR="007827DA" w:rsidRPr="00D566A0" w:rsidRDefault="007827DA" w:rsidP="00A243F6">
            <w:pPr>
              <w:suppressAutoHyphens/>
              <w:jc w:val="center"/>
              <w:rPr>
                <w:b/>
                <w:spacing w:val="-2"/>
                <w:sz w:val="20"/>
                <w:lang w:val="ru-RU"/>
              </w:rPr>
            </w:pPr>
          </w:p>
          <w:p w14:paraId="0C90035B" w14:textId="77777777" w:rsidR="007827DA" w:rsidRPr="00D566A0" w:rsidRDefault="007827DA" w:rsidP="00A243F6">
            <w:pPr>
              <w:suppressAutoHyphens/>
              <w:jc w:val="center"/>
              <w:rPr>
                <w:b/>
                <w:spacing w:val="-2"/>
                <w:sz w:val="20"/>
                <w:lang w:val="ru-RU"/>
              </w:rPr>
            </w:pPr>
            <w:r w:rsidRPr="00D566A0">
              <w:rPr>
                <w:b/>
                <w:spacing w:val="-2"/>
                <w:sz w:val="20"/>
                <w:lang w:val="ru-RU"/>
              </w:rPr>
              <w:t xml:space="preserve">Реквизиты контракта </w:t>
            </w:r>
          </w:p>
          <w:p w14:paraId="0BDD6FC9" w14:textId="77777777" w:rsidR="007827DA" w:rsidRPr="00D566A0" w:rsidRDefault="007827DA" w:rsidP="00A243F6">
            <w:pPr>
              <w:suppressAutoHyphens/>
              <w:jc w:val="center"/>
              <w:rPr>
                <w:b/>
                <w:spacing w:val="-2"/>
                <w:sz w:val="20"/>
                <w:lang w:val="ru-RU"/>
              </w:rPr>
            </w:pPr>
          </w:p>
        </w:tc>
        <w:tc>
          <w:tcPr>
            <w:tcW w:w="1973" w:type="dxa"/>
            <w:vAlign w:val="center"/>
          </w:tcPr>
          <w:p w14:paraId="49162E90" w14:textId="77777777" w:rsidR="007827DA" w:rsidRPr="00D566A0" w:rsidRDefault="007827DA" w:rsidP="00A243F6">
            <w:pPr>
              <w:suppressAutoHyphens/>
              <w:jc w:val="center"/>
              <w:rPr>
                <w:b/>
                <w:spacing w:val="-2"/>
                <w:sz w:val="20"/>
                <w:lang w:val="ru-RU"/>
              </w:rPr>
            </w:pPr>
            <w:r w:rsidRPr="00D566A0">
              <w:rPr>
                <w:b/>
                <w:spacing w:val="-2"/>
                <w:sz w:val="20"/>
                <w:lang w:val="ru-RU"/>
              </w:rPr>
              <w:t>Общая стоимость контракта (по нынешнему курсу, в евро)</w:t>
            </w:r>
          </w:p>
        </w:tc>
      </w:tr>
      <w:tr w:rsidR="007827DA" w:rsidRPr="00D566A0" w14:paraId="7D35E041" w14:textId="77777777" w:rsidTr="00A243F6">
        <w:trPr>
          <w:cantSplit/>
        </w:trPr>
        <w:tc>
          <w:tcPr>
            <w:tcW w:w="1008" w:type="dxa"/>
            <w:gridSpan w:val="2"/>
          </w:tcPr>
          <w:p w14:paraId="25EFCD5C" w14:textId="77777777" w:rsidR="007827DA" w:rsidRPr="00D566A0" w:rsidRDefault="007827DA" w:rsidP="00A243F6">
            <w:pPr>
              <w:suppressAutoHyphens/>
              <w:jc w:val="center"/>
              <w:rPr>
                <w:spacing w:val="-2"/>
                <w:sz w:val="20"/>
                <w:lang w:val="ru-RU"/>
              </w:rPr>
            </w:pPr>
          </w:p>
        </w:tc>
        <w:tc>
          <w:tcPr>
            <w:tcW w:w="2644" w:type="dxa"/>
          </w:tcPr>
          <w:p w14:paraId="7BA617C3" w14:textId="77777777" w:rsidR="007827DA" w:rsidRPr="00D566A0" w:rsidRDefault="007827DA" w:rsidP="00A243F6">
            <w:pPr>
              <w:suppressAutoHyphens/>
              <w:jc w:val="center"/>
              <w:rPr>
                <w:spacing w:val="-2"/>
                <w:sz w:val="20"/>
                <w:lang w:val="ru-RU"/>
              </w:rPr>
            </w:pPr>
          </w:p>
        </w:tc>
        <w:tc>
          <w:tcPr>
            <w:tcW w:w="3573" w:type="dxa"/>
            <w:gridSpan w:val="2"/>
          </w:tcPr>
          <w:p w14:paraId="2DEA8FC6" w14:textId="77777777" w:rsidR="007827DA" w:rsidRPr="00D566A0" w:rsidRDefault="007827DA" w:rsidP="00A243F6">
            <w:pPr>
              <w:suppressAutoHyphens/>
              <w:rPr>
                <w:spacing w:val="-2"/>
                <w:sz w:val="20"/>
                <w:lang w:val="ru-RU"/>
              </w:rPr>
            </w:pPr>
            <w:r w:rsidRPr="00D566A0">
              <w:rPr>
                <w:spacing w:val="-2"/>
                <w:sz w:val="20"/>
                <w:lang w:val="ru-RU"/>
              </w:rPr>
              <w:t>Реквизиты контракта:</w:t>
            </w:r>
          </w:p>
          <w:p w14:paraId="1A9A6331" w14:textId="77777777" w:rsidR="007827DA" w:rsidRPr="00D566A0" w:rsidRDefault="007827DA" w:rsidP="00A243F6">
            <w:pPr>
              <w:suppressAutoHyphens/>
              <w:rPr>
                <w:spacing w:val="-2"/>
                <w:sz w:val="20"/>
                <w:lang w:val="ru-RU"/>
              </w:rPr>
            </w:pPr>
            <w:r w:rsidRPr="00D566A0">
              <w:rPr>
                <w:spacing w:val="-2"/>
                <w:sz w:val="20"/>
                <w:lang w:val="ru-RU"/>
              </w:rPr>
              <w:t>Наименование Заказчика:</w:t>
            </w:r>
          </w:p>
          <w:p w14:paraId="2FDC147C" w14:textId="77777777" w:rsidR="007827DA" w:rsidRPr="00D566A0" w:rsidRDefault="007827DA" w:rsidP="00A243F6">
            <w:pPr>
              <w:suppressAutoHyphens/>
              <w:rPr>
                <w:spacing w:val="-2"/>
                <w:sz w:val="20"/>
                <w:lang w:val="ru-RU"/>
              </w:rPr>
            </w:pPr>
            <w:r w:rsidRPr="00D566A0">
              <w:rPr>
                <w:spacing w:val="-2"/>
                <w:sz w:val="20"/>
                <w:lang w:val="ru-RU"/>
              </w:rPr>
              <w:t>Адрес Заказчика:</w:t>
            </w:r>
          </w:p>
          <w:p w14:paraId="290AB00A" w14:textId="77777777" w:rsidR="007827DA" w:rsidRPr="00D566A0" w:rsidRDefault="007827DA" w:rsidP="00A243F6">
            <w:pPr>
              <w:suppressAutoHyphens/>
              <w:rPr>
                <w:spacing w:val="-2"/>
                <w:sz w:val="20"/>
                <w:lang w:val="ru-RU"/>
              </w:rPr>
            </w:pPr>
            <w:r w:rsidRPr="00D566A0">
              <w:rPr>
                <w:spacing w:val="-2"/>
                <w:sz w:val="20"/>
                <w:lang w:val="ru-RU"/>
              </w:rPr>
              <w:t>Предмет рассмотрения:</w:t>
            </w:r>
          </w:p>
        </w:tc>
        <w:tc>
          <w:tcPr>
            <w:tcW w:w="1973" w:type="dxa"/>
          </w:tcPr>
          <w:p w14:paraId="1A10450E" w14:textId="77777777" w:rsidR="007827DA" w:rsidRPr="00D566A0" w:rsidRDefault="007827DA" w:rsidP="00A243F6">
            <w:pPr>
              <w:suppressAutoHyphens/>
              <w:rPr>
                <w:spacing w:val="-2"/>
                <w:sz w:val="20"/>
                <w:lang w:val="ru-RU"/>
              </w:rPr>
            </w:pPr>
          </w:p>
        </w:tc>
      </w:tr>
      <w:tr w:rsidR="007827DA" w:rsidRPr="00D566A0" w14:paraId="7A266D04" w14:textId="77777777" w:rsidTr="00A243F6">
        <w:trPr>
          <w:cantSplit/>
        </w:trPr>
        <w:tc>
          <w:tcPr>
            <w:tcW w:w="1008" w:type="dxa"/>
            <w:gridSpan w:val="2"/>
          </w:tcPr>
          <w:p w14:paraId="16E92A55" w14:textId="77777777" w:rsidR="007827DA" w:rsidRPr="00D566A0" w:rsidRDefault="007827DA" w:rsidP="00A243F6">
            <w:pPr>
              <w:suppressAutoHyphens/>
              <w:jc w:val="center"/>
              <w:rPr>
                <w:spacing w:val="-2"/>
                <w:sz w:val="20"/>
                <w:lang w:val="ru-RU"/>
              </w:rPr>
            </w:pPr>
          </w:p>
        </w:tc>
        <w:tc>
          <w:tcPr>
            <w:tcW w:w="2644" w:type="dxa"/>
          </w:tcPr>
          <w:p w14:paraId="0A09B727" w14:textId="77777777" w:rsidR="007827DA" w:rsidRPr="00D566A0" w:rsidRDefault="007827DA" w:rsidP="00A243F6">
            <w:pPr>
              <w:suppressAutoHyphens/>
              <w:jc w:val="center"/>
              <w:rPr>
                <w:spacing w:val="-2"/>
                <w:sz w:val="20"/>
                <w:lang w:val="ru-RU"/>
              </w:rPr>
            </w:pPr>
          </w:p>
        </w:tc>
        <w:tc>
          <w:tcPr>
            <w:tcW w:w="3573" w:type="dxa"/>
            <w:gridSpan w:val="2"/>
          </w:tcPr>
          <w:p w14:paraId="31C41674" w14:textId="77777777" w:rsidR="007827DA" w:rsidRPr="00D566A0" w:rsidRDefault="007827DA" w:rsidP="00A243F6">
            <w:pPr>
              <w:suppressAutoHyphens/>
              <w:rPr>
                <w:spacing w:val="-2"/>
                <w:sz w:val="20"/>
                <w:lang w:val="ru-RU"/>
              </w:rPr>
            </w:pPr>
            <w:r w:rsidRPr="00D566A0">
              <w:rPr>
                <w:spacing w:val="-2"/>
                <w:sz w:val="20"/>
                <w:lang w:val="ru-RU"/>
              </w:rPr>
              <w:t>Реквизиты контракта:</w:t>
            </w:r>
          </w:p>
          <w:p w14:paraId="4A9E3E53" w14:textId="77777777" w:rsidR="007827DA" w:rsidRPr="00D566A0" w:rsidRDefault="007827DA" w:rsidP="00A243F6">
            <w:pPr>
              <w:suppressAutoHyphens/>
              <w:rPr>
                <w:spacing w:val="-2"/>
                <w:sz w:val="20"/>
                <w:lang w:val="ru-RU"/>
              </w:rPr>
            </w:pPr>
            <w:r w:rsidRPr="00D566A0">
              <w:rPr>
                <w:spacing w:val="-2"/>
                <w:sz w:val="20"/>
                <w:lang w:val="ru-RU"/>
              </w:rPr>
              <w:t>Наименование Заказчика:</w:t>
            </w:r>
          </w:p>
          <w:p w14:paraId="33C9DC5B" w14:textId="77777777" w:rsidR="007827DA" w:rsidRPr="00D566A0" w:rsidRDefault="007827DA" w:rsidP="00A243F6">
            <w:pPr>
              <w:suppressAutoHyphens/>
              <w:rPr>
                <w:spacing w:val="-2"/>
                <w:sz w:val="20"/>
                <w:lang w:val="ru-RU"/>
              </w:rPr>
            </w:pPr>
            <w:r w:rsidRPr="00D566A0">
              <w:rPr>
                <w:spacing w:val="-2"/>
                <w:sz w:val="20"/>
                <w:lang w:val="ru-RU"/>
              </w:rPr>
              <w:t>Адрес Заказчика:</w:t>
            </w:r>
          </w:p>
          <w:p w14:paraId="62175F9B" w14:textId="77777777" w:rsidR="007827DA" w:rsidRPr="00D566A0" w:rsidRDefault="007827DA" w:rsidP="00A243F6">
            <w:pPr>
              <w:suppressAutoHyphens/>
              <w:rPr>
                <w:spacing w:val="-2"/>
                <w:sz w:val="20"/>
                <w:lang w:val="ru-RU"/>
              </w:rPr>
            </w:pPr>
            <w:r w:rsidRPr="00D566A0">
              <w:rPr>
                <w:spacing w:val="-2"/>
                <w:sz w:val="20"/>
                <w:lang w:val="ru-RU"/>
              </w:rPr>
              <w:t>Предмет рассмотрения:</w:t>
            </w:r>
          </w:p>
        </w:tc>
        <w:tc>
          <w:tcPr>
            <w:tcW w:w="1973" w:type="dxa"/>
          </w:tcPr>
          <w:p w14:paraId="35BBA144" w14:textId="77777777" w:rsidR="007827DA" w:rsidRPr="00D566A0" w:rsidRDefault="007827DA" w:rsidP="00A243F6">
            <w:pPr>
              <w:suppressAutoHyphens/>
              <w:rPr>
                <w:spacing w:val="-2"/>
                <w:sz w:val="20"/>
                <w:lang w:val="ru-RU"/>
              </w:rPr>
            </w:pPr>
          </w:p>
        </w:tc>
      </w:tr>
    </w:tbl>
    <w:p w14:paraId="2F311EF3" w14:textId="77777777" w:rsidR="007827DA" w:rsidRPr="00D566A0" w:rsidRDefault="007827DA" w:rsidP="007827DA">
      <w:pPr>
        <w:rPr>
          <w:sz w:val="20"/>
          <w:lang w:val="ru-RU"/>
        </w:rPr>
      </w:pPr>
    </w:p>
    <w:p w14:paraId="5F50140E" w14:textId="0A7D2AB8" w:rsidR="007827DA" w:rsidRPr="00D566A0" w:rsidRDefault="007827DA" w:rsidP="007827DA">
      <w:pPr>
        <w:suppressAutoHyphens/>
        <w:rPr>
          <w:rStyle w:val="Table"/>
          <w:rFonts w:ascii="Times New Roman" w:hAnsi="Times New Roman"/>
          <w:spacing w:val="-2"/>
          <w:lang w:val="ru-RU"/>
        </w:rPr>
      </w:pPr>
      <w:r w:rsidRPr="0036080C">
        <w:rPr>
          <w:b/>
          <w:sz w:val="20"/>
          <w:lang w:val="ru-RU"/>
        </w:rPr>
        <w:br w:type="page"/>
      </w:r>
    </w:p>
    <w:p w14:paraId="6054D914" w14:textId="10EE2A72" w:rsidR="00E928CC" w:rsidRPr="00D566A0" w:rsidRDefault="00EB38E3" w:rsidP="00D410C4">
      <w:pPr>
        <w:pStyle w:val="Subheader1"/>
        <w:rPr>
          <w:rFonts w:eastAsiaTheme="minorHAnsi"/>
          <w:lang w:val="ru-RU"/>
        </w:rPr>
      </w:pPr>
      <w:bookmarkStart w:id="100" w:name="_Toc477364844"/>
      <w:bookmarkStart w:id="101" w:name="_Toc3203505"/>
      <w:bookmarkStart w:id="102" w:name="_Toc66985601"/>
      <w:r w:rsidRPr="00D566A0">
        <w:rPr>
          <w:lang w:val="ru-RU"/>
        </w:rPr>
        <w:lastRenderedPageBreak/>
        <w:t>Опыт</w:t>
      </w:r>
      <w:bookmarkEnd w:id="100"/>
      <w:bookmarkEnd w:id="101"/>
      <w:bookmarkEnd w:id="102"/>
      <w:r w:rsidR="004A6CA1">
        <w:rPr>
          <w:lang w:val="ru-RU"/>
        </w:rPr>
        <w:t xml:space="preserve"> выполнения работ</w:t>
      </w:r>
    </w:p>
    <w:p w14:paraId="3218CA21" w14:textId="42F44426" w:rsidR="00E928CC" w:rsidRPr="00D566A0" w:rsidRDefault="00A03086" w:rsidP="00E928CC">
      <w:pPr>
        <w:tabs>
          <w:tab w:val="right" w:pos="8931"/>
        </w:tabs>
        <w:spacing w:before="120" w:after="120"/>
        <w:ind w:right="-238"/>
        <w:rPr>
          <w:sz w:val="20"/>
          <w:lang w:val="ru-RU"/>
        </w:rPr>
      </w:pPr>
      <w:r>
        <w:rPr>
          <w:sz w:val="20"/>
          <w:lang w:val="ru-RU"/>
        </w:rPr>
        <w:t>Наименование</w:t>
      </w:r>
      <w:r w:rsidR="008011F5" w:rsidRPr="00D566A0">
        <w:rPr>
          <w:sz w:val="20"/>
          <w:lang w:val="ru-RU"/>
        </w:rPr>
        <w:t xml:space="preserve"> Участника</w:t>
      </w:r>
      <w:r w:rsidR="00E928CC" w:rsidRPr="00D566A0">
        <w:rPr>
          <w:sz w:val="20"/>
          <w:lang w:val="ru-RU"/>
        </w:rPr>
        <w:t xml:space="preserve">:  ______________________  </w:t>
      </w:r>
      <w:r w:rsidR="00E928CC" w:rsidRPr="00D566A0">
        <w:rPr>
          <w:sz w:val="20"/>
          <w:lang w:val="ru-RU"/>
        </w:rPr>
        <w:tab/>
        <w:t>Дата:  _____________________</w:t>
      </w:r>
    </w:p>
    <w:p w14:paraId="7C0F231C" w14:textId="7F1CB957" w:rsidR="00E928CC" w:rsidRPr="00D566A0" w:rsidRDefault="00A03086" w:rsidP="00E928CC">
      <w:pPr>
        <w:tabs>
          <w:tab w:val="right" w:pos="8931"/>
        </w:tabs>
        <w:spacing w:before="120" w:after="120"/>
        <w:ind w:right="-238"/>
        <w:rPr>
          <w:sz w:val="20"/>
          <w:lang w:val="ru-RU"/>
        </w:rPr>
      </w:pPr>
      <w:r>
        <w:rPr>
          <w:spacing w:val="-2"/>
          <w:sz w:val="20"/>
          <w:lang w:val="ru-RU"/>
        </w:rPr>
        <w:t>Наименование партнеров ПКО</w:t>
      </w:r>
      <w:r w:rsidR="00E928CC" w:rsidRPr="00D566A0">
        <w:rPr>
          <w:spacing w:val="-2"/>
          <w:sz w:val="20"/>
          <w:lang w:val="ru-RU"/>
        </w:rPr>
        <w:t>: _______________________</w:t>
      </w:r>
      <w:r w:rsidR="00E928CC" w:rsidRPr="00D566A0">
        <w:rPr>
          <w:sz w:val="20"/>
          <w:lang w:val="ru-RU"/>
        </w:rPr>
        <w:t xml:space="preserve"> </w:t>
      </w:r>
      <w:r w:rsidR="00E928CC" w:rsidRPr="00D566A0">
        <w:rPr>
          <w:sz w:val="20"/>
          <w:lang w:val="ru-RU"/>
        </w:rPr>
        <w:tab/>
      </w:r>
      <w:r>
        <w:rPr>
          <w:sz w:val="20"/>
          <w:lang w:val="ru-RU"/>
        </w:rPr>
        <w:t>Конкурс</w:t>
      </w:r>
      <w:r w:rsidR="00E928CC" w:rsidRPr="00D566A0">
        <w:rPr>
          <w:sz w:val="20"/>
          <w:lang w:val="ru-RU"/>
        </w:rPr>
        <w:t xml:space="preserve"> №:  ________________</w:t>
      </w:r>
    </w:p>
    <w:p w14:paraId="6BC2E22E" w14:textId="5F4BEB5B" w:rsidR="00E928CC" w:rsidRPr="00D566A0" w:rsidRDefault="00E928CC" w:rsidP="00E928CC">
      <w:pPr>
        <w:tabs>
          <w:tab w:val="right" w:pos="8931"/>
        </w:tabs>
        <w:spacing w:before="120" w:after="120"/>
        <w:ind w:right="-238" w:firstLine="720"/>
        <w:rPr>
          <w:sz w:val="20"/>
          <w:lang w:val="ru-RU"/>
        </w:rPr>
      </w:pPr>
      <w:r w:rsidRPr="00D566A0">
        <w:rPr>
          <w:sz w:val="20"/>
          <w:lang w:val="ru-RU"/>
        </w:rPr>
        <w:tab/>
      </w:r>
      <w:r w:rsidR="00457A25" w:rsidRPr="00D566A0">
        <w:rPr>
          <w:sz w:val="20"/>
          <w:lang w:val="ru-RU"/>
        </w:rPr>
        <w:t>Страница ________ из _______</w:t>
      </w:r>
    </w:p>
    <w:p w14:paraId="2E6BE60A" w14:textId="77777777" w:rsidR="00E928CC" w:rsidRPr="00D566A0" w:rsidRDefault="00E928CC" w:rsidP="00E928CC">
      <w:pPr>
        <w:suppressAutoHyphens/>
        <w:spacing w:before="120" w:after="120"/>
        <w:jc w:val="left"/>
        <w:rPr>
          <w:spacing w:val="-2"/>
          <w:sz w:val="20"/>
          <w:lang w:val="ru-RU"/>
        </w:rPr>
      </w:pPr>
    </w:p>
    <w:tbl>
      <w:tblPr>
        <w:tblW w:w="9090" w:type="dxa"/>
        <w:tblInd w:w="72" w:type="dxa"/>
        <w:tblLayout w:type="fixed"/>
        <w:tblCellMar>
          <w:left w:w="72" w:type="dxa"/>
          <w:right w:w="72" w:type="dxa"/>
        </w:tblCellMar>
        <w:tblLook w:val="0000" w:firstRow="0" w:lastRow="0" w:firstColumn="0" w:lastColumn="0" w:noHBand="0" w:noVBand="0"/>
      </w:tblPr>
      <w:tblGrid>
        <w:gridCol w:w="4690"/>
        <w:gridCol w:w="1440"/>
        <w:gridCol w:w="1430"/>
        <w:gridCol w:w="1530"/>
      </w:tblGrid>
      <w:tr w:rsidR="00B0138D" w:rsidRPr="00D566A0" w14:paraId="579C6CE4" w14:textId="77777777" w:rsidTr="00B0138D">
        <w:trPr>
          <w:cantSplit/>
          <w:tblHeader/>
        </w:trPr>
        <w:tc>
          <w:tcPr>
            <w:tcW w:w="4690" w:type="dxa"/>
            <w:tcBorders>
              <w:top w:val="single" w:sz="6" w:space="0" w:color="auto"/>
              <w:left w:val="single" w:sz="6" w:space="0" w:color="auto"/>
              <w:bottom w:val="single" w:sz="6" w:space="0" w:color="auto"/>
              <w:right w:val="single" w:sz="6" w:space="0" w:color="auto"/>
            </w:tcBorders>
          </w:tcPr>
          <w:p w14:paraId="7C64D3B0" w14:textId="0BFF48B4" w:rsidR="00B0138D" w:rsidRPr="00D566A0" w:rsidRDefault="00B0138D" w:rsidP="00B0138D">
            <w:pPr>
              <w:suppressAutoHyphens/>
              <w:spacing w:before="120" w:after="120"/>
              <w:rPr>
                <w:b/>
                <w:spacing w:val="-2"/>
                <w:sz w:val="20"/>
                <w:lang w:val="ru-RU"/>
              </w:rPr>
            </w:pPr>
            <w:r w:rsidRPr="00D566A0">
              <w:rPr>
                <w:b/>
                <w:spacing w:val="-2"/>
                <w:sz w:val="20"/>
                <w:lang w:val="ru-RU"/>
              </w:rPr>
              <w:t xml:space="preserve">Номер </w:t>
            </w:r>
            <w:r w:rsidR="0032792C">
              <w:rPr>
                <w:b/>
                <w:spacing w:val="-2"/>
                <w:sz w:val="20"/>
                <w:lang w:val="ru-RU"/>
              </w:rPr>
              <w:t xml:space="preserve">аналогичного </w:t>
            </w:r>
            <w:r w:rsidRPr="00D566A0">
              <w:rPr>
                <w:b/>
                <w:spacing w:val="-2"/>
                <w:sz w:val="20"/>
                <w:lang w:val="ru-RU"/>
              </w:rPr>
              <w:t xml:space="preserve">контракта </w:t>
            </w:r>
            <w:r w:rsidRPr="00D566A0">
              <w:rPr>
                <w:b/>
                <w:i/>
                <w:spacing w:val="-2"/>
                <w:sz w:val="20"/>
                <w:lang w:val="ru-RU"/>
              </w:rPr>
              <w:t>[укажите номер]</w:t>
            </w:r>
            <w:r w:rsidRPr="00D566A0">
              <w:rPr>
                <w:b/>
                <w:spacing w:val="-2"/>
                <w:sz w:val="20"/>
                <w:lang w:val="ru-RU"/>
              </w:rPr>
              <w:t xml:space="preserve"> из </w:t>
            </w:r>
            <w:r w:rsidRPr="00D566A0">
              <w:rPr>
                <w:b/>
                <w:i/>
                <w:spacing w:val="-2"/>
                <w:sz w:val="20"/>
                <w:lang w:val="ru-RU"/>
              </w:rPr>
              <w:t>[общее количество контрактов]</w:t>
            </w:r>
            <w:r w:rsidRPr="00D566A0">
              <w:rPr>
                <w:b/>
                <w:spacing w:val="-2"/>
                <w:sz w:val="20"/>
                <w:lang w:val="ru-RU"/>
              </w:rPr>
              <w:t xml:space="preserve"> необходимого количества</w:t>
            </w:r>
          </w:p>
        </w:tc>
        <w:tc>
          <w:tcPr>
            <w:tcW w:w="4400" w:type="dxa"/>
            <w:gridSpan w:val="3"/>
            <w:tcBorders>
              <w:top w:val="single" w:sz="6" w:space="0" w:color="auto"/>
              <w:left w:val="single" w:sz="6" w:space="0" w:color="auto"/>
              <w:bottom w:val="single" w:sz="6" w:space="0" w:color="auto"/>
              <w:right w:val="single" w:sz="6" w:space="0" w:color="auto"/>
            </w:tcBorders>
            <w:vAlign w:val="center"/>
          </w:tcPr>
          <w:p w14:paraId="431A00C5" w14:textId="5B94CBE0" w:rsidR="00B0138D" w:rsidRPr="00D566A0" w:rsidRDefault="00783207" w:rsidP="00B0138D">
            <w:pPr>
              <w:suppressAutoHyphens/>
              <w:spacing w:before="120" w:after="120"/>
              <w:jc w:val="center"/>
              <w:rPr>
                <w:b/>
                <w:spacing w:val="-2"/>
                <w:sz w:val="20"/>
                <w:lang w:val="ru-RU"/>
              </w:rPr>
            </w:pPr>
            <w:r>
              <w:rPr>
                <w:b/>
                <w:spacing w:val="-2"/>
                <w:sz w:val="20"/>
                <w:lang w:val="ru-RU"/>
              </w:rPr>
              <w:t>Сведения</w:t>
            </w:r>
          </w:p>
        </w:tc>
      </w:tr>
      <w:tr w:rsidR="007832F6" w:rsidRPr="00D566A0" w14:paraId="0B24BD22" w14:textId="77777777" w:rsidTr="00B0138D">
        <w:trPr>
          <w:cantSplit/>
        </w:trPr>
        <w:tc>
          <w:tcPr>
            <w:tcW w:w="4690" w:type="dxa"/>
            <w:tcBorders>
              <w:top w:val="single" w:sz="6" w:space="0" w:color="auto"/>
              <w:left w:val="single" w:sz="6" w:space="0" w:color="auto"/>
              <w:bottom w:val="single" w:sz="6" w:space="0" w:color="auto"/>
              <w:right w:val="single" w:sz="6" w:space="0" w:color="auto"/>
            </w:tcBorders>
          </w:tcPr>
          <w:p w14:paraId="270A532D" w14:textId="317A3562" w:rsidR="007832F6" w:rsidRPr="00D566A0" w:rsidRDefault="007832F6" w:rsidP="007832F6">
            <w:pPr>
              <w:spacing w:before="120" w:after="120"/>
              <w:rPr>
                <w:sz w:val="20"/>
                <w:lang w:val="ru-RU"/>
              </w:rPr>
            </w:pPr>
            <w:r w:rsidRPr="00D566A0">
              <w:rPr>
                <w:sz w:val="20"/>
                <w:lang w:val="ru-RU"/>
              </w:rPr>
              <w:t>Название контракта</w:t>
            </w:r>
          </w:p>
        </w:tc>
        <w:tc>
          <w:tcPr>
            <w:tcW w:w="4400" w:type="dxa"/>
            <w:gridSpan w:val="3"/>
            <w:tcBorders>
              <w:top w:val="single" w:sz="6" w:space="0" w:color="auto"/>
              <w:left w:val="single" w:sz="6" w:space="0" w:color="auto"/>
              <w:bottom w:val="single" w:sz="6" w:space="0" w:color="auto"/>
              <w:right w:val="single" w:sz="6" w:space="0" w:color="auto"/>
            </w:tcBorders>
          </w:tcPr>
          <w:p w14:paraId="5225B1D9" w14:textId="77777777" w:rsidR="007832F6" w:rsidRPr="00D566A0" w:rsidRDefault="007832F6" w:rsidP="007832F6">
            <w:pPr>
              <w:spacing w:before="120" w:after="120"/>
              <w:rPr>
                <w:sz w:val="20"/>
                <w:lang w:val="ru-RU"/>
              </w:rPr>
            </w:pPr>
          </w:p>
        </w:tc>
      </w:tr>
      <w:tr w:rsidR="007832F6" w:rsidRPr="00D566A0" w14:paraId="60CC986E" w14:textId="77777777" w:rsidTr="00B0138D">
        <w:trPr>
          <w:cantSplit/>
        </w:trPr>
        <w:tc>
          <w:tcPr>
            <w:tcW w:w="4690" w:type="dxa"/>
            <w:tcBorders>
              <w:top w:val="single" w:sz="6" w:space="0" w:color="auto"/>
              <w:left w:val="single" w:sz="6" w:space="0" w:color="auto"/>
              <w:bottom w:val="single" w:sz="6" w:space="0" w:color="auto"/>
              <w:right w:val="single" w:sz="6" w:space="0" w:color="auto"/>
            </w:tcBorders>
          </w:tcPr>
          <w:p w14:paraId="4D080F3F" w14:textId="05D95589" w:rsidR="007832F6" w:rsidRPr="00D566A0" w:rsidRDefault="007832F6" w:rsidP="006C0B87">
            <w:pPr>
              <w:pStyle w:val="BodyText"/>
              <w:spacing w:before="120" w:after="120"/>
              <w:rPr>
                <w:lang w:val="ru-RU"/>
              </w:rPr>
            </w:pPr>
            <w:r w:rsidRPr="00D566A0">
              <w:rPr>
                <w:sz w:val="20"/>
                <w:lang w:val="ru-RU"/>
              </w:rPr>
              <w:t>Дата присуждения</w:t>
            </w:r>
          </w:p>
        </w:tc>
        <w:tc>
          <w:tcPr>
            <w:tcW w:w="4400" w:type="dxa"/>
            <w:gridSpan w:val="3"/>
            <w:tcBorders>
              <w:top w:val="single" w:sz="6" w:space="0" w:color="auto"/>
              <w:left w:val="nil"/>
              <w:bottom w:val="single" w:sz="6" w:space="0" w:color="auto"/>
              <w:right w:val="single" w:sz="6" w:space="0" w:color="auto"/>
            </w:tcBorders>
          </w:tcPr>
          <w:p w14:paraId="493DBEC6" w14:textId="77777777" w:rsidR="007832F6" w:rsidRPr="00D566A0" w:rsidRDefault="007832F6" w:rsidP="007832F6">
            <w:pPr>
              <w:spacing w:before="120" w:after="120"/>
              <w:rPr>
                <w:sz w:val="20"/>
                <w:lang w:val="ru-RU"/>
              </w:rPr>
            </w:pPr>
          </w:p>
        </w:tc>
      </w:tr>
      <w:tr w:rsidR="00BD6236" w:rsidRPr="00D566A0" w14:paraId="51E8CBDE" w14:textId="77777777" w:rsidTr="00B0138D">
        <w:trPr>
          <w:cantSplit/>
        </w:trPr>
        <w:tc>
          <w:tcPr>
            <w:tcW w:w="4690" w:type="dxa"/>
            <w:tcBorders>
              <w:top w:val="single" w:sz="6" w:space="0" w:color="auto"/>
              <w:left w:val="single" w:sz="6" w:space="0" w:color="auto"/>
              <w:bottom w:val="single" w:sz="6" w:space="0" w:color="auto"/>
              <w:right w:val="single" w:sz="6" w:space="0" w:color="auto"/>
            </w:tcBorders>
          </w:tcPr>
          <w:p w14:paraId="7319A6EC" w14:textId="3C73F192" w:rsidR="00BD6236" w:rsidRPr="00D566A0" w:rsidRDefault="00BD6236" w:rsidP="007832F6">
            <w:pPr>
              <w:pStyle w:val="BodyText"/>
              <w:spacing w:before="120" w:after="120"/>
              <w:rPr>
                <w:sz w:val="20"/>
                <w:lang w:val="ru-RU"/>
              </w:rPr>
            </w:pPr>
            <w:r w:rsidRPr="00D566A0">
              <w:rPr>
                <w:sz w:val="20"/>
                <w:lang w:val="ru-RU"/>
              </w:rPr>
              <w:t xml:space="preserve">Дата </w:t>
            </w:r>
            <w:r w:rsidR="00B9562B">
              <w:rPr>
                <w:sz w:val="20"/>
                <w:lang w:val="ru-RU"/>
              </w:rPr>
              <w:t>завершения</w:t>
            </w:r>
          </w:p>
        </w:tc>
        <w:tc>
          <w:tcPr>
            <w:tcW w:w="4400" w:type="dxa"/>
            <w:gridSpan w:val="3"/>
            <w:tcBorders>
              <w:top w:val="single" w:sz="6" w:space="0" w:color="auto"/>
              <w:left w:val="nil"/>
              <w:bottom w:val="single" w:sz="6" w:space="0" w:color="auto"/>
              <w:right w:val="single" w:sz="6" w:space="0" w:color="auto"/>
            </w:tcBorders>
          </w:tcPr>
          <w:p w14:paraId="3A25A99D" w14:textId="77777777" w:rsidR="00BD6236" w:rsidRPr="00D566A0" w:rsidRDefault="00BD6236" w:rsidP="007832F6">
            <w:pPr>
              <w:spacing w:before="120" w:after="120"/>
              <w:rPr>
                <w:sz w:val="20"/>
                <w:lang w:val="ru-RU"/>
              </w:rPr>
            </w:pPr>
          </w:p>
        </w:tc>
      </w:tr>
      <w:tr w:rsidR="007832F6" w:rsidRPr="00D566A0" w14:paraId="5C5EF84F" w14:textId="77777777" w:rsidTr="00B0138D">
        <w:trPr>
          <w:cantSplit/>
          <w:trHeight w:val="453"/>
        </w:trPr>
        <w:tc>
          <w:tcPr>
            <w:tcW w:w="4690" w:type="dxa"/>
            <w:tcBorders>
              <w:top w:val="single" w:sz="6" w:space="0" w:color="auto"/>
              <w:left w:val="single" w:sz="6" w:space="0" w:color="auto"/>
              <w:bottom w:val="single" w:sz="6" w:space="0" w:color="auto"/>
              <w:right w:val="single" w:sz="6" w:space="0" w:color="auto"/>
            </w:tcBorders>
          </w:tcPr>
          <w:p w14:paraId="77C7B371" w14:textId="5B386F98" w:rsidR="007832F6" w:rsidRPr="00D566A0" w:rsidRDefault="00B9562B" w:rsidP="007832F6">
            <w:pPr>
              <w:spacing w:before="120" w:after="120"/>
              <w:rPr>
                <w:sz w:val="20"/>
                <w:lang w:val="ru-RU"/>
              </w:rPr>
            </w:pPr>
            <w:r>
              <w:rPr>
                <w:spacing w:val="-2"/>
                <w:sz w:val="20"/>
                <w:lang w:val="ru-RU"/>
              </w:rPr>
              <w:t>Функция при выполнении</w:t>
            </w:r>
            <w:r w:rsidR="007832F6" w:rsidRPr="00D566A0">
              <w:rPr>
                <w:spacing w:val="-2"/>
                <w:sz w:val="20"/>
                <w:lang w:val="ru-RU"/>
              </w:rPr>
              <w:t xml:space="preserve"> контракт</w:t>
            </w:r>
            <w:r>
              <w:rPr>
                <w:spacing w:val="-2"/>
                <w:sz w:val="20"/>
                <w:lang w:val="ru-RU"/>
              </w:rPr>
              <w:t>а</w:t>
            </w:r>
          </w:p>
        </w:tc>
        <w:tc>
          <w:tcPr>
            <w:tcW w:w="4400" w:type="dxa"/>
            <w:gridSpan w:val="3"/>
            <w:tcBorders>
              <w:top w:val="single" w:sz="6" w:space="0" w:color="auto"/>
              <w:left w:val="nil"/>
              <w:bottom w:val="single" w:sz="6" w:space="0" w:color="auto"/>
              <w:right w:val="single" w:sz="6" w:space="0" w:color="auto"/>
            </w:tcBorders>
          </w:tcPr>
          <w:p w14:paraId="6E3AAF2B" w14:textId="77777777" w:rsidR="007832F6" w:rsidRPr="00D566A0" w:rsidRDefault="007832F6" w:rsidP="007832F6">
            <w:pPr>
              <w:spacing w:before="120" w:after="120"/>
              <w:rPr>
                <w:sz w:val="20"/>
                <w:lang w:val="ru-RU"/>
              </w:rPr>
            </w:pPr>
          </w:p>
        </w:tc>
      </w:tr>
      <w:tr w:rsidR="007832F6" w:rsidRPr="00D566A0" w14:paraId="16EDD9DD" w14:textId="77777777" w:rsidTr="00B0138D">
        <w:trPr>
          <w:cantSplit/>
        </w:trPr>
        <w:tc>
          <w:tcPr>
            <w:tcW w:w="4690" w:type="dxa"/>
            <w:tcBorders>
              <w:top w:val="single" w:sz="6" w:space="0" w:color="auto"/>
              <w:left w:val="single" w:sz="6" w:space="0" w:color="auto"/>
              <w:bottom w:val="single" w:sz="6" w:space="0" w:color="auto"/>
              <w:right w:val="single" w:sz="6" w:space="0" w:color="auto"/>
            </w:tcBorders>
          </w:tcPr>
          <w:p w14:paraId="4268D9EC" w14:textId="6A11751E" w:rsidR="007832F6" w:rsidRPr="00D566A0" w:rsidRDefault="007832F6" w:rsidP="007832F6">
            <w:pPr>
              <w:suppressAutoHyphens/>
              <w:spacing w:before="120" w:after="120"/>
              <w:rPr>
                <w:spacing w:val="-2"/>
                <w:sz w:val="20"/>
                <w:lang w:val="ru-RU"/>
              </w:rPr>
            </w:pPr>
            <w:r w:rsidRPr="00D566A0">
              <w:rPr>
                <w:sz w:val="20"/>
                <w:lang w:val="ru-RU"/>
              </w:rPr>
              <w:t>Название контракта</w:t>
            </w:r>
          </w:p>
        </w:tc>
        <w:tc>
          <w:tcPr>
            <w:tcW w:w="4400" w:type="dxa"/>
            <w:gridSpan w:val="3"/>
            <w:tcBorders>
              <w:top w:val="single" w:sz="6" w:space="0" w:color="auto"/>
              <w:left w:val="nil"/>
              <w:bottom w:val="single" w:sz="6" w:space="0" w:color="auto"/>
              <w:right w:val="single" w:sz="6" w:space="0" w:color="auto"/>
            </w:tcBorders>
          </w:tcPr>
          <w:p w14:paraId="4B7D09CD" w14:textId="77777777" w:rsidR="007832F6" w:rsidRPr="00D566A0" w:rsidRDefault="007832F6" w:rsidP="007832F6">
            <w:pPr>
              <w:spacing w:before="120" w:after="120"/>
              <w:jc w:val="center"/>
              <w:rPr>
                <w:spacing w:val="-2"/>
                <w:sz w:val="20"/>
                <w:lang w:val="ru-RU"/>
              </w:rPr>
            </w:pPr>
          </w:p>
        </w:tc>
      </w:tr>
      <w:tr w:rsidR="007832F6" w:rsidRPr="00D566A0" w14:paraId="7D7EE18E" w14:textId="77777777" w:rsidTr="00B0138D">
        <w:trPr>
          <w:cantSplit/>
        </w:trPr>
        <w:tc>
          <w:tcPr>
            <w:tcW w:w="4690" w:type="dxa"/>
            <w:tcBorders>
              <w:top w:val="single" w:sz="6" w:space="0" w:color="auto"/>
              <w:left w:val="single" w:sz="6" w:space="0" w:color="auto"/>
              <w:bottom w:val="single" w:sz="6" w:space="0" w:color="auto"/>
              <w:right w:val="single" w:sz="6" w:space="0" w:color="auto"/>
            </w:tcBorders>
          </w:tcPr>
          <w:p w14:paraId="3DCBA556" w14:textId="7D2E1034" w:rsidR="007832F6" w:rsidRPr="00D566A0" w:rsidRDefault="007832F6" w:rsidP="007832F6">
            <w:pPr>
              <w:spacing w:before="120" w:after="120"/>
              <w:rPr>
                <w:sz w:val="20"/>
                <w:lang w:val="ru-RU"/>
              </w:rPr>
            </w:pPr>
            <w:r w:rsidRPr="00D566A0">
              <w:rPr>
                <w:sz w:val="20"/>
                <w:lang w:val="ru-RU"/>
              </w:rPr>
              <w:t>Общая стоимость контракта</w:t>
            </w:r>
          </w:p>
        </w:tc>
        <w:tc>
          <w:tcPr>
            <w:tcW w:w="2870" w:type="dxa"/>
            <w:gridSpan w:val="2"/>
            <w:tcBorders>
              <w:top w:val="single" w:sz="6" w:space="0" w:color="auto"/>
              <w:left w:val="nil"/>
              <w:bottom w:val="single" w:sz="6" w:space="0" w:color="auto"/>
              <w:right w:val="single" w:sz="6" w:space="0" w:color="auto"/>
            </w:tcBorders>
          </w:tcPr>
          <w:p w14:paraId="4892BAF8" w14:textId="77777777" w:rsidR="007832F6" w:rsidRPr="00D566A0" w:rsidRDefault="007832F6" w:rsidP="007832F6">
            <w:pPr>
              <w:spacing w:before="120" w:after="120"/>
              <w:rPr>
                <w:sz w:val="20"/>
                <w:lang w:val="ru-RU"/>
              </w:rPr>
            </w:pPr>
          </w:p>
        </w:tc>
        <w:tc>
          <w:tcPr>
            <w:tcW w:w="1530" w:type="dxa"/>
            <w:tcBorders>
              <w:top w:val="single" w:sz="6" w:space="0" w:color="auto"/>
              <w:left w:val="single" w:sz="6" w:space="0" w:color="auto"/>
              <w:bottom w:val="single" w:sz="6" w:space="0" w:color="auto"/>
              <w:right w:val="single" w:sz="6" w:space="0" w:color="auto"/>
            </w:tcBorders>
          </w:tcPr>
          <w:p w14:paraId="401B970F" w14:textId="201C97D9" w:rsidR="007832F6" w:rsidRPr="00D566A0" w:rsidRDefault="00D8670F" w:rsidP="007832F6">
            <w:pPr>
              <w:spacing w:before="120" w:after="120"/>
              <w:rPr>
                <w:sz w:val="20"/>
                <w:lang w:val="ru-RU"/>
              </w:rPr>
            </w:pPr>
            <w:r w:rsidRPr="00D566A0">
              <w:rPr>
                <w:sz w:val="20"/>
                <w:lang w:val="ru-RU"/>
              </w:rPr>
              <w:t>Евро</w:t>
            </w:r>
          </w:p>
        </w:tc>
      </w:tr>
      <w:tr w:rsidR="007832F6" w:rsidRPr="00D566A0" w14:paraId="43E35CDC" w14:textId="77777777" w:rsidTr="00B0138D">
        <w:trPr>
          <w:cantSplit/>
        </w:trPr>
        <w:tc>
          <w:tcPr>
            <w:tcW w:w="4690" w:type="dxa"/>
            <w:tcBorders>
              <w:top w:val="single" w:sz="6" w:space="0" w:color="auto"/>
              <w:left w:val="single" w:sz="6" w:space="0" w:color="auto"/>
              <w:bottom w:val="single" w:sz="6" w:space="0" w:color="auto"/>
              <w:right w:val="single" w:sz="6" w:space="0" w:color="auto"/>
            </w:tcBorders>
          </w:tcPr>
          <w:p w14:paraId="079FECE4" w14:textId="06D1CFF7" w:rsidR="007832F6" w:rsidRPr="00D566A0" w:rsidRDefault="00B9562B" w:rsidP="007832F6">
            <w:pPr>
              <w:spacing w:before="120" w:after="120"/>
              <w:rPr>
                <w:sz w:val="20"/>
                <w:lang w:val="ru-RU"/>
              </w:rPr>
            </w:pPr>
            <w:r>
              <w:rPr>
                <w:sz w:val="20"/>
                <w:lang w:val="ru-RU"/>
              </w:rPr>
              <w:t>Для</w:t>
            </w:r>
            <w:r w:rsidRPr="00D566A0">
              <w:rPr>
                <w:sz w:val="20"/>
                <w:lang w:val="ru-RU"/>
              </w:rPr>
              <w:t xml:space="preserve"> </w:t>
            </w:r>
            <w:r w:rsidR="007832F6" w:rsidRPr="00D566A0">
              <w:rPr>
                <w:sz w:val="20"/>
                <w:lang w:val="ru-RU"/>
              </w:rPr>
              <w:t>партнер</w:t>
            </w:r>
            <w:r>
              <w:rPr>
                <w:sz w:val="20"/>
                <w:lang w:val="ru-RU"/>
              </w:rPr>
              <w:t>а</w:t>
            </w:r>
            <w:r w:rsidR="007832F6" w:rsidRPr="00D566A0">
              <w:rPr>
                <w:sz w:val="20"/>
                <w:lang w:val="ru-RU"/>
              </w:rPr>
              <w:t xml:space="preserve"> </w:t>
            </w:r>
            <w:r w:rsidR="004C0CEE">
              <w:rPr>
                <w:sz w:val="20"/>
                <w:lang w:val="ru-RU"/>
              </w:rPr>
              <w:t>ПКО</w:t>
            </w:r>
            <w:r>
              <w:rPr>
                <w:sz w:val="20"/>
                <w:lang w:val="ru-RU"/>
              </w:rPr>
              <w:t xml:space="preserve"> </w:t>
            </w:r>
            <w:r w:rsidR="007832F6" w:rsidRPr="00D566A0">
              <w:rPr>
                <w:sz w:val="20"/>
                <w:lang w:val="ru-RU"/>
              </w:rPr>
              <w:t xml:space="preserve"> укажите долю </w:t>
            </w:r>
            <w:r>
              <w:rPr>
                <w:sz w:val="20"/>
                <w:lang w:val="ru-RU"/>
              </w:rPr>
              <w:t xml:space="preserve">его участия </w:t>
            </w:r>
            <w:r w:rsidR="007832F6" w:rsidRPr="00D566A0">
              <w:rPr>
                <w:sz w:val="20"/>
                <w:lang w:val="ru-RU"/>
              </w:rPr>
              <w:t>в общей стоимости контракта</w:t>
            </w:r>
          </w:p>
        </w:tc>
        <w:tc>
          <w:tcPr>
            <w:tcW w:w="1440" w:type="dxa"/>
            <w:tcBorders>
              <w:top w:val="single" w:sz="6" w:space="0" w:color="auto"/>
              <w:left w:val="nil"/>
              <w:bottom w:val="single" w:sz="6" w:space="0" w:color="auto"/>
              <w:right w:val="single" w:sz="6" w:space="0" w:color="auto"/>
            </w:tcBorders>
          </w:tcPr>
          <w:p w14:paraId="1D4F9450" w14:textId="77777777" w:rsidR="007832F6" w:rsidRPr="00D566A0" w:rsidRDefault="007832F6" w:rsidP="007832F6">
            <w:pPr>
              <w:spacing w:before="120" w:after="120"/>
              <w:rPr>
                <w:sz w:val="20"/>
                <w:lang w:val="ru-RU"/>
              </w:rPr>
            </w:pPr>
          </w:p>
          <w:p w14:paraId="10F97E5B" w14:textId="77777777" w:rsidR="007832F6" w:rsidRPr="00D566A0" w:rsidRDefault="007832F6" w:rsidP="007832F6">
            <w:pPr>
              <w:spacing w:before="120" w:after="120"/>
              <w:rPr>
                <w:sz w:val="20"/>
                <w:lang w:val="ru-RU"/>
              </w:rPr>
            </w:pPr>
            <w:r w:rsidRPr="00D566A0">
              <w:rPr>
                <w:sz w:val="20"/>
                <w:lang w:val="ru-RU"/>
              </w:rPr>
              <w:t>_________%</w:t>
            </w:r>
          </w:p>
        </w:tc>
        <w:tc>
          <w:tcPr>
            <w:tcW w:w="2960" w:type="dxa"/>
            <w:gridSpan w:val="2"/>
            <w:tcBorders>
              <w:top w:val="single" w:sz="6" w:space="0" w:color="auto"/>
              <w:left w:val="single" w:sz="6" w:space="0" w:color="auto"/>
              <w:bottom w:val="single" w:sz="6" w:space="0" w:color="auto"/>
              <w:right w:val="single" w:sz="6" w:space="0" w:color="auto"/>
            </w:tcBorders>
          </w:tcPr>
          <w:p w14:paraId="4E7132DD" w14:textId="77777777" w:rsidR="007832F6" w:rsidRPr="00D566A0" w:rsidRDefault="007832F6" w:rsidP="007832F6">
            <w:pPr>
              <w:spacing w:before="120" w:after="120"/>
              <w:rPr>
                <w:sz w:val="20"/>
                <w:lang w:val="ru-RU"/>
              </w:rPr>
            </w:pPr>
          </w:p>
          <w:p w14:paraId="67B91EE6" w14:textId="54B35EB8" w:rsidR="007832F6" w:rsidRPr="00D566A0" w:rsidRDefault="00D8670F" w:rsidP="007832F6">
            <w:pPr>
              <w:spacing w:before="120" w:after="120"/>
              <w:rPr>
                <w:sz w:val="20"/>
                <w:lang w:val="ru-RU"/>
              </w:rPr>
            </w:pPr>
            <w:r w:rsidRPr="00D566A0">
              <w:rPr>
                <w:sz w:val="20"/>
                <w:lang w:val="ru-RU"/>
              </w:rPr>
              <w:t xml:space="preserve">Евро </w:t>
            </w:r>
            <w:r w:rsidR="007832F6" w:rsidRPr="00D566A0">
              <w:rPr>
                <w:sz w:val="20"/>
                <w:lang w:val="ru-RU"/>
              </w:rPr>
              <w:t>______</w:t>
            </w:r>
          </w:p>
        </w:tc>
      </w:tr>
      <w:tr w:rsidR="007832F6" w:rsidRPr="00D566A0" w14:paraId="0162CFA8" w14:textId="77777777" w:rsidTr="00B0138D">
        <w:trPr>
          <w:cantSplit/>
        </w:trPr>
        <w:tc>
          <w:tcPr>
            <w:tcW w:w="4690" w:type="dxa"/>
            <w:tcBorders>
              <w:top w:val="single" w:sz="6" w:space="0" w:color="auto"/>
              <w:left w:val="single" w:sz="6" w:space="0" w:color="auto"/>
              <w:bottom w:val="single" w:sz="6" w:space="0" w:color="auto"/>
              <w:right w:val="single" w:sz="6" w:space="0" w:color="auto"/>
            </w:tcBorders>
          </w:tcPr>
          <w:p w14:paraId="046E2EB4" w14:textId="3A23E87C" w:rsidR="007832F6" w:rsidRPr="00D566A0" w:rsidRDefault="004C0CEE" w:rsidP="007832F6">
            <w:pPr>
              <w:spacing w:before="120" w:after="120"/>
              <w:rPr>
                <w:sz w:val="20"/>
                <w:lang w:val="ru-RU"/>
              </w:rPr>
            </w:pPr>
            <w:r>
              <w:rPr>
                <w:sz w:val="20"/>
                <w:lang w:val="ru-RU"/>
              </w:rPr>
              <w:t>Наименование</w:t>
            </w:r>
            <w:r w:rsidR="007832F6" w:rsidRPr="00D566A0">
              <w:rPr>
                <w:sz w:val="20"/>
                <w:lang w:val="ru-RU"/>
              </w:rPr>
              <w:t xml:space="preserve"> Заказчика:</w:t>
            </w:r>
          </w:p>
        </w:tc>
        <w:tc>
          <w:tcPr>
            <w:tcW w:w="4400" w:type="dxa"/>
            <w:gridSpan w:val="3"/>
            <w:tcBorders>
              <w:top w:val="single" w:sz="6" w:space="0" w:color="auto"/>
              <w:left w:val="nil"/>
              <w:bottom w:val="single" w:sz="6" w:space="0" w:color="auto"/>
              <w:right w:val="single" w:sz="6" w:space="0" w:color="auto"/>
            </w:tcBorders>
          </w:tcPr>
          <w:p w14:paraId="12026D82" w14:textId="77777777" w:rsidR="007832F6" w:rsidRPr="00D566A0" w:rsidRDefault="007832F6" w:rsidP="007832F6">
            <w:pPr>
              <w:spacing w:before="120" w:after="120"/>
              <w:rPr>
                <w:sz w:val="20"/>
                <w:lang w:val="ru-RU"/>
              </w:rPr>
            </w:pPr>
          </w:p>
          <w:p w14:paraId="022FDDF6" w14:textId="77777777" w:rsidR="007832F6" w:rsidRPr="00D566A0" w:rsidRDefault="007832F6" w:rsidP="007832F6">
            <w:pPr>
              <w:spacing w:before="120" w:after="120"/>
              <w:rPr>
                <w:sz w:val="20"/>
                <w:lang w:val="ru-RU"/>
              </w:rPr>
            </w:pPr>
          </w:p>
        </w:tc>
      </w:tr>
      <w:tr w:rsidR="00E928CC" w:rsidRPr="007273A5" w14:paraId="16DEFB6A" w14:textId="77777777" w:rsidTr="00B0138D">
        <w:trPr>
          <w:cantSplit/>
        </w:trPr>
        <w:tc>
          <w:tcPr>
            <w:tcW w:w="4690" w:type="dxa"/>
            <w:tcBorders>
              <w:top w:val="single" w:sz="6" w:space="0" w:color="auto"/>
              <w:left w:val="single" w:sz="6" w:space="0" w:color="auto"/>
              <w:bottom w:val="single" w:sz="6" w:space="0" w:color="auto"/>
              <w:right w:val="single" w:sz="6" w:space="0" w:color="auto"/>
            </w:tcBorders>
          </w:tcPr>
          <w:p w14:paraId="594E0938" w14:textId="77777777" w:rsidR="000348B1" w:rsidRPr="00D566A0" w:rsidRDefault="000348B1" w:rsidP="000348B1">
            <w:pPr>
              <w:spacing w:before="120" w:after="120"/>
              <w:rPr>
                <w:sz w:val="20"/>
                <w:lang w:val="ru-RU"/>
              </w:rPr>
            </w:pPr>
            <w:r w:rsidRPr="00D566A0">
              <w:rPr>
                <w:sz w:val="20"/>
                <w:lang w:val="ru-RU"/>
              </w:rPr>
              <w:t>Адрес:</w:t>
            </w:r>
          </w:p>
          <w:p w14:paraId="21C49505" w14:textId="77777777" w:rsidR="000348B1" w:rsidRPr="00D566A0" w:rsidRDefault="000348B1" w:rsidP="000348B1">
            <w:pPr>
              <w:spacing w:before="120" w:after="120"/>
              <w:rPr>
                <w:sz w:val="20"/>
                <w:lang w:val="ru-RU"/>
              </w:rPr>
            </w:pPr>
          </w:p>
          <w:p w14:paraId="0D9594F8" w14:textId="77777777" w:rsidR="000348B1" w:rsidRPr="00D566A0" w:rsidRDefault="000348B1" w:rsidP="000348B1">
            <w:pPr>
              <w:spacing w:before="120" w:after="120"/>
              <w:rPr>
                <w:sz w:val="20"/>
                <w:lang w:val="ru-RU"/>
              </w:rPr>
            </w:pPr>
            <w:r w:rsidRPr="00D566A0">
              <w:rPr>
                <w:sz w:val="20"/>
                <w:lang w:val="ru-RU"/>
              </w:rPr>
              <w:t>Телефон / факс:</w:t>
            </w:r>
          </w:p>
          <w:p w14:paraId="1F0FE57D" w14:textId="41AE01F9" w:rsidR="00E928CC" w:rsidRPr="00D566A0" w:rsidRDefault="00B9562B" w:rsidP="000348B1">
            <w:pPr>
              <w:spacing w:before="120" w:after="120"/>
              <w:rPr>
                <w:sz w:val="20"/>
                <w:lang w:val="ru-RU"/>
              </w:rPr>
            </w:pPr>
            <w:r>
              <w:rPr>
                <w:sz w:val="20"/>
                <w:lang w:val="ru-RU"/>
              </w:rPr>
              <w:t>Адрес э</w:t>
            </w:r>
            <w:r w:rsidR="000348B1" w:rsidRPr="00D566A0">
              <w:rPr>
                <w:sz w:val="20"/>
                <w:lang w:val="ru-RU"/>
              </w:rPr>
              <w:t>лектронн</w:t>
            </w:r>
            <w:r>
              <w:rPr>
                <w:sz w:val="20"/>
                <w:lang w:val="ru-RU"/>
              </w:rPr>
              <w:t>ой</w:t>
            </w:r>
            <w:r w:rsidR="000348B1" w:rsidRPr="00D566A0">
              <w:rPr>
                <w:sz w:val="20"/>
                <w:lang w:val="ru-RU"/>
              </w:rPr>
              <w:t xml:space="preserve"> </w:t>
            </w:r>
            <w:r>
              <w:rPr>
                <w:sz w:val="20"/>
                <w:lang w:val="ru-RU"/>
              </w:rPr>
              <w:t>почты</w:t>
            </w:r>
            <w:r w:rsidR="000348B1" w:rsidRPr="00D566A0">
              <w:rPr>
                <w:sz w:val="20"/>
                <w:lang w:val="ru-RU"/>
              </w:rPr>
              <w:t>:</w:t>
            </w:r>
          </w:p>
        </w:tc>
        <w:tc>
          <w:tcPr>
            <w:tcW w:w="4400" w:type="dxa"/>
            <w:gridSpan w:val="3"/>
            <w:tcBorders>
              <w:top w:val="single" w:sz="6" w:space="0" w:color="auto"/>
              <w:left w:val="nil"/>
              <w:bottom w:val="single" w:sz="6" w:space="0" w:color="auto"/>
              <w:right w:val="single" w:sz="6" w:space="0" w:color="auto"/>
            </w:tcBorders>
          </w:tcPr>
          <w:p w14:paraId="3FE3A2CF" w14:textId="77777777" w:rsidR="00E928CC" w:rsidRPr="00D566A0" w:rsidRDefault="00E928CC" w:rsidP="00E928CC">
            <w:pPr>
              <w:spacing w:before="120" w:after="120"/>
              <w:rPr>
                <w:sz w:val="20"/>
                <w:lang w:val="ru-RU"/>
              </w:rPr>
            </w:pPr>
          </w:p>
          <w:p w14:paraId="1AE9B418" w14:textId="77777777" w:rsidR="00E928CC" w:rsidRPr="00D566A0" w:rsidRDefault="00E928CC" w:rsidP="00E928CC">
            <w:pPr>
              <w:spacing w:before="120" w:after="120"/>
              <w:rPr>
                <w:sz w:val="20"/>
                <w:lang w:val="ru-RU"/>
              </w:rPr>
            </w:pPr>
          </w:p>
          <w:p w14:paraId="12AECED8" w14:textId="77777777" w:rsidR="00E928CC" w:rsidRPr="00D566A0" w:rsidRDefault="00E928CC" w:rsidP="00E928CC">
            <w:pPr>
              <w:spacing w:before="120" w:after="120"/>
              <w:rPr>
                <w:sz w:val="20"/>
                <w:lang w:val="ru-RU"/>
              </w:rPr>
            </w:pPr>
          </w:p>
          <w:p w14:paraId="5741EAF1" w14:textId="77777777" w:rsidR="00E928CC" w:rsidRPr="00D566A0" w:rsidRDefault="00E928CC" w:rsidP="00E928CC">
            <w:pPr>
              <w:spacing w:before="120" w:after="120"/>
              <w:rPr>
                <w:sz w:val="20"/>
                <w:lang w:val="ru-RU"/>
              </w:rPr>
            </w:pPr>
          </w:p>
        </w:tc>
      </w:tr>
    </w:tbl>
    <w:p w14:paraId="10673139" w14:textId="3470B139" w:rsidR="006738C1" w:rsidRPr="006C0B87" w:rsidRDefault="0034057D" w:rsidP="00973B26">
      <w:pPr>
        <w:pStyle w:val="Subtitle2"/>
        <w:rPr>
          <w:b w:val="0"/>
          <w:bCs/>
          <w:i/>
          <w:iCs/>
          <w:lang w:val="ru-RU"/>
        </w:rPr>
      </w:pPr>
      <w:r w:rsidRPr="00D566A0">
        <w:rPr>
          <w:lang w:val="ru-RU"/>
        </w:rPr>
        <w:t xml:space="preserve">Примечание: </w:t>
      </w:r>
      <w:r w:rsidRPr="006C0B87">
        <w:rPr>
          <w:b w:val="0"/>
          <w:bCs/>
          <w:i/>
          <w:iCs/>
          <w:lang w:val="ru-RU"/>
        </w:rPr>
        <w:t>Участники должны пред</w:t>
      </w:r>
      <w:r w:rsidR="00973B26">
        <w:rPr>
          <w:b w:val="0"/>
          <w:bCs/>
          <w:i/>
          <w:iCs/>
          <w:lang w:val="ru-RU"/>
        </w:rPr>
        <w:t>о</w:t>
      </w:r>
      <w:r w:rsidRPr="006C0B87">
        <w:rPr>
          <w:b w:val="0"/>
          <w:bCs/>
          <w:i/>
          <w:iCs/>
          <w:lang w:val="ru-RU"/>
        </w:rPr>
        <w:t>ставить копии подписанных актов при</w:t>
      </w:r>
      <w:r w:rsidR="002B17A1">
        <w:rPr>
          <w:b w:val="0"/>
          <w:bCs/>
          <w:i/>
          <w:iCs/>
          <w:lang w:val="ru-RU"/>
        </w:rPr>
        <w:t>ема-передачи</w:t>
      </w:r>
      <w:r w:rsidRPr="006C0B87">
        <w:rPr>
          <w:b w:val="0"/>
          <w:bCs/>
          <w:i/>
          <w:iCs/>
          <w:lang w:val="ru-RU"/>
        </w:rPr>
        <w:t xml:space="preserve"> для завершенных контрактов или копии незавершенных контрактов, представленных в этой форме</w:t>
      </w:r>
    </w:p>
    <w:p w14:paraId="1067313A" w14:textId="77777777" w:rsidR="006738C1" w:rsidRPr="00D566A0" w:rsidRDefault="006738C1" w:rsidP="00973B26">
      <w:pPr>
        <w:pStyle w:val="Subtitle2"/>
        <w:rPr>
          <w:lang w:val="ru-RU"/>
        </w:rPr>
      </w:pPr>
    </w:p>
    <w:p w14:paraId="1067313B" w14:textId="13081208" w:rsidR="006738C1" w:rsidRPr="00D566A0" w:rsidRDefault="006738C1">
      <w:pPr>
        <w:jc w:val="center"/>
        <w:rPr>
          <w:b/>
          <w:sz w:val="32"/>
          <w:szCs w:val="32"/>
          <w:lang w:val="ru-RU"/>
        </w:rPr>
      </w:pPr>
      <w:r w:rsidRPr="00D566A0">
        <w:rPr>
          <w:sz w:val="20"/>
          <w:lang w:val="ru-RU"/>
        </w:rPr>
        <w:br w:type="page"/>
      </w:r>
    </w:p>
    <w:p w14:paraId="1A50A7F5" w14:textId="14B78CEF" w:rsidR="001D6AC4" w:rsidRPr="00D566A0" w:rsidRDefault="006738C1" w:rsidP="001D6AC4">
      <w:pPr>
        <w:pStyle w:val="Subheader1"/>
        <w:rPr>
          <w:lang w:val="ru-RU"/>
        </w:rPr>
      </w:pPr>
      <w:bookmarkStart w:id="103" w:name="_Toc498847221"/>
      <w:bookmarkStart w:id="104" w:name="_Toc498850129"/>
      <w:bookmarkStart w:id="105" w:name="_Toc498851734"/>
      <w:bookmarkStart w:id="106" w:name="_Toc499021800"/>
      <w:bookmarkStart w:id="107" w:name="_Toc499023483"/>
      <w:bookmarkStart w:id="108" w:name="_Toc501529965"/>
      <w:r w:rsidRPr="00D566A0">
        <w:rPr>
          <w:lang w:val="ru-RU"/>
        </w:rPr>
        <w:lastRenderedPageBreak/>
        <w:tab/>
      </w:r>
      <w:bookmarkStart w:id="109" w:name="_Toc3203506"/>
      <w:bookmarkStart w:id="110" w:name="_Toc66985602"/>
      <w:bookmarkEnd w:id="103"/>
      <w:bookmarkEnd w:id="104"/>
      <w:bookmarkEnd w:id="105"/>
      <w:bookmarkEnd w:id="106"/>
      <w:bookmarkEnd w:id="107"/>
      <w:bookmarkEnd w:id="108"/>
      <w:r w:rsidR="00FB64DD" w:rsidRPr="00D566A0">
        <w:rPr>
          <w:bCs/>
          <w:lang w:val="ru-RU"/>
        </w:rPr>
        <w:t>Опыт</w:t>
      </w:r>
      <w:r w:rsidR="00E51F07">
        <w:rPr>
          <w:bCs/>
          <w:lang w:val="ru-RU"/>
        </w:rPr>
        <w:t xml:space="preserve"> выполнения работ</w:t>
      </w:r>
      <w:r w:rsidR="00FB64DD" w:rsidRPr="00D566A0">
        <w:rPr>
          <w:bCs/>
          <w:lang w:val="ru-RU"/>
        </w:rPr>
        <w:t xml:space="preserve"> (продолжение)</w:t>
      </w:r>
      <w:bookmarkEnd w:id="109"/>
      <w:bookmarkEnd w:id="110"/>
    </w:p>
    <w:p w14:paraId="234816D5" w14:textId="77777777" w:rsidR="001D6AC4" w:rsidRPr="00D566A0" w:rsidRDefault="001D6AC4" w:rsidP="001D6AC4">
      <w:pPr>
        <w:tabs>
          <w:tab w:val="right" w:pos="9630"/>
        </w:tabs>
        <w:ind w:right="162"/>
        <w:rPr>
          <w:lang w:val="ru-RU"/>
        </w:rPr>
      </w:pPr>
    </w:p>
    <w:p w14:paraId="1FA09F08" w14:textId="0D403587" w:rsidR="001D6AC4" w:rsidRPr="00D566A0" w:rsidRDefault="00E51F07" w:rsidP="001D6AC4">
      <w:pPr>
        <w:tabs>
          <w:tab w:val="right" w:pos="9000"/>
          <w:tab w:val="right" w:pos="9630"/>
        </w:tabs>
        <w:spacing w:before="120" w:after="120"/>
        <w:rPr>
          <w:sz w:val="20"/>
          <w:lang w:val="ru-RU"/>
        </w:rPr>
      </w:pPr>
      <w:r>
        <w:rPr>
          <w:sz w:val="20"/>
          <w:lang w:val="ru-RU"/>
        </w:rPr>
        <w:t>Наименование</w:t>
      </w:r>
      <w:r w:rsidR="00FB64DD" w:rsidRPr="00D566A0">
        <w:rPr>
          <w:sz w:val="20"/>
          <w:lang w:val="ru-RU"/>
        </w:rPr>
        <w:t xml:space="preserve"> Участника</w:t>
      </w:r>
      <w:r w:rsidR="001D6AC4" w:rsidRPr="00D566A0">
        <w:rPr>
          <w:sz w:val="20"/>
          <w:lang w:val="ru-RU"/>
        </w:rPr>
        <w:t xml:space="preserve">:  ______________________     </w:t>
      </w:r>
      <w:r w:rsidR="001D6AC4" w:rsidRPr="00D566A0">
        <w:rPr>
          <w:sz w:val="20"/>
          <w:lang w:val="ru-RU"/>
        </w:rPr>
        <w:tab/>
      </w:r>
      <w:r w:rsidR="00DF5353" w:rsidRPr="00D566A0">
        <w:rPr>
          <w:sz w:val="20"/>
          <w:lang w:val="ru-RU"/>
        </w:rPr>
        <w:t>Стр. ____из _____страниц</w:t>
      </w:r>
    </w:p>
    <w:p w14:paraId="7001AB7A" w14:textId="30FEC99F" w:rsidR="001D6AC4" w:rsidRPr="00D566A0" w:rsidRDefault="00E51F07" w:rsidP="001D6AC4">
      <w:pPr>
        <w:tabs>
          <w:tab w:val="right" w:pos="9630"/>
        </w:tabs>
        <w:spacing w:before="120" w:after="120"/>
        <w:ind w:right="162"/>
        <w:rPr>
          <w:sz w:val="20"/>
          <w:lang w:val="ru-RU"/>
        </w:rPr>
      </w:pPr>
      <w:r>
        <w:rPr>
          <w:spacing w:val="-2"/>
          <w:sz w:val="20"/>
          <w:lang w:val="ru-RU"/>
        </w:rPr>
        <w:t>Наименование партнера</w:t>
      </w:r>
      <w:r w:rsidR="003A7101" w:rsidRPr="00D566A0">
        <w:rPr>
          <w:spacing w:val="-2"/>
          <w:sz w:val="20"/>
          <w:lang w:val="ru-RU"/>
        </w:rPr>
        <w:t xml:space="preserve"> </w:t>
      </w:r>
      <w:r>
        <w:rPr>
          <w:spacing w:val="-2"/>
          <w:sz w:val="20"/>
          <w:lang w:val="ru-RU"/>
        </w:rPr>
        <w:t>ПКО</w:t>
      </w:r>
      <w:r w:rsidR="001D6AC4" w:rsidRPr="00D566A0">
        <w:rPr>
          <w:spacing w:val="-2"/>
          <w:sz w:val="20"/>
          <w:lang w:val="ru-RU"/>
        </w:rPr>
        <w:t>:  ___________________________</w:t>
      </w:r>
    </w:p>
    <w:p w14:paraId="0B1C62A8" w14:textId="77777777" w:rsidR="001D6AC4" w:rsidRPr="00D566A0" w:rsidRDefault="001D6AC4" w:rsidP="001D6AC4">
      <w:pPr>
        <w:spacing w:before="120" w:after="120"/>
        <w:rPr>
          <w:sz w:val="20"/>
          <w:lang w:val="ru-RU"/>
        </w:rPr>
      </w:pPr>
    </w:p>
    <w:tbl>
      <w:tblPr>
        <w:tblW w:w="9090" w:type="dxa"/>
        <w:tblInd w:w="72" w:type="dxa"/>
        <w:tblLayout w:type="fixed"/>
        <w:tblCellMar>
          <w:left w:w="72" w:type="dxa"/>
          <w:right w:w="72" w:type="dxa"/>
        </w:tblCellMar>
        <w:tblLook w:val="0000" w:firstRow="0" w:lastRow="0" w:firstColumn="0" w:lastColumn="0" w:noHBand="0" w:noVBand="0"/>
      </w:tblPr>
      <w:tblGrid>
        <w:gridCol w:w="3880"/>
        <w:gridCol w:w="5210"/>
      </w:tblGrid>
      <w:tr w:rsidR="008513F8" w:rsidRPr="00D566A0" w14:paraId="603A67D1" w14:textId="77777777" w:rsidTr="008513F8">
        <w:trPr>
          <w:cantSplit/>
          <w:tblHeader/>
        </w:trPr>
        <w:tc>
          <w:tcPr>
            <w:tcW w:w="3880" w:type="dxa"/>
            <w:tcBorders>
              <w:top w:val="single" w:sz="6" w:space="0" w:color="auto"/>
              <w:left w:val="single" w:sz="6" w:space="0" w:color="auto"/>
              <w:bottom w:val="single" w:sz="4" w:space="0" w:color="auto"/>
              <w:right w:val="single" w:sz="4" w:space="0" w:color="auto"/>
            </w:tcBorders>
          </w:tcPr>
          <w:p w14:paraId="5B0179E8" w14:textId="3989AA82" w:rsidR="008513F8" w:rsidRPr="00D566A0" w:rsidRDefault="008513F8" w:rsidP="008513F8">
            <w:pPr>
              <w:suppressAutoHyphens/>
              <w:spacing w:before="120" w:after="120"/>
              <w:jc w:val="left"/>
              <w:rPr>
                <w:b/>
                <w:spacing w:val="-2"/>
                <w:sz w:val="20"/>
                <w:lang w:val="ru-RU"/>
              </w:rPr>
            </w:pPr>
            <w:r w:rsidRPr="00D566A0">
              <w:rPr>
                <w:b/>
                <w:spacing w:val="-2"/>
                <w:sz w:val="20"/>
                <w:lang w:val="ru-RU"/>
              </w:rPr>
              <w:t xml:space="preserve">Номер </w:t>
            </w:r>
            <w:r w:rsidR="00E51F07">
              <w:rPr>
                <w:b/>
                <w:spacing w:val="-2"/>
                <w:sz w:val="20"/>
                <w:lang w:val="ru-RU"/>
              </w:rPr>
              <w:t>аналогичного</w:t>
            </w:r>
            <w:r w:rsidR="00E51F07" w:rsidRPr="00D566A0">
              <w:rPr>
                <w:b/>
                <w:spacing w:val="-2"/>
                <w:sz w:val="20"/>
                <w:lang w:val="ru-RU"/>
              </w:rPr>
              <w:t xml:space="preserve"> </w:t>
            </w:r>
            <w:r w:rsidRPr="00D566A0">
              <w:rPr>
                <w:b/>
                <w:spacing w:val="-2"/>
                <w:sz w:val="20"/>
                <w:lang w:val="ru-RU"/>
              </w:rPr>
              <w:t xml:space="preserve">контракта </w:t>
            </w:r>
            <w:r w:rsidRPr="00D566A0">
              <w:rPr>
                <w:b/>
                <w:i/>
                <w:spacing w:val="-2"/>
                <w:sz w:val="20"/>
                <w:lang w:val="ru-RU"/>
              </w:rPr>
              <w:t>[укажите номер]</w:t>
            </w:r>
            <w:r w:rsidRPr="00D566A0">
              <w:rPr>
                <w:b/>
                <w:spacing w:val="-2"/>
                <w:sz w:val="20"/>
                <w:lang w:val="ru-RU"/>
              </w:rPr>
              <w:t xml:space="preserve"> из </w:t>
            </w:r>
            <w:r w:rsidRPr="00D566A0">
              <w:rPr>
                <w:b/>
                <w:i/>
                <w:spacing w:val="-2"/>
                <w:sz w:val="20"/>
                <w:lang w:val="ru-RU"/>
              </w:rPr>
              <w:t>[общее количество контрактов]</w:t>
            </w:r>
            <w:r w:rsidRPr="00D566A0">
              <w:rPr>
                <w:b/>
                <w:spacing w:val="-2"/>
                <w:sz w:val="20"/>
                <w:lang w:val="ru-RU"/>
              </w:rPr>
              <w:t xml:space="preserve"> необходимого количества</w:t>
            </w:r>
          </w:p>
        </w:tc>
        <w:tc>
          <w:tcPr>
            <w:tcW w:w="5210" w:type="dxa"/>
            <w:tcBorders>
              <w:top w:val="single" w:sz="6" w:space="0" w:color="auto"/>
              <w:left w:val="single" w:sz="4" w:space="0" w:color="auto"/>
              <w:bottom w:val="single" w:sz="4" w:space="0" w:color="auto"/>
              <w:right w:val="single" w:sz="6" w:space="0" w:color="auto"/>
            </w:tcBorders>
            <w:vAlign w:val="center"/>
          </w:tcPr>
          <w:p w14:paraId="62AE9FEE" w14:textId="715F1D95" w:rsidR="008513F8" w:rsidRPr="006C0B87" w:rsidRDefault="00783207" w:rsidP="008513F8">
            <w:pPr>
              <w:suppressAutoHyphens/>
              <w:spacing w:before="120" w:after="120"/>
              <w:ind w:left="288"/>
              <w:jc w:val="center"/>
              <w:rPr>
                <w:b/>
                <w:spacing w:val="-2"/>
                <w:sz w:val="20"/>
                <w:lang w:val="en-US"/>
              </w:rPr>
            </w:pPr>
            <w:r>
              <w:rPr>
                <w:b/>
                <w:spacing w:val="-2"/>
                <w:sz w:val="20"/>
                <w:lang w:val="ru-RU"/>
              </w:rPr>
              <w:t>Сведения</w:t>
            </w:r>
          </w:p>
        </w:tc>
      </w:tr>
      <w:tr w:rsidR="002D0967" w:rsidRPr="007273A5" w14:paraId="36DBC01B" w14:textId="77777777" w:rsidTr="008513F8">
        <w:trPr>
          <w:cantSplit/>
          <w:trHeight w:val="699"/>
        </w:trPr>
        <w:tc>
          <w:tcPr>
            <w:tcW w:w="3880" w:type="dxa"/>
            <w:tcBorders>
              <w:top w:val="single" w:sz="4" w:space="0" w:color="auto"/>
              <w:left w:val="single" w:sz="6" w:space="0" w:color="auto"/>
              <w:bottom w:val="single" w:sz="4" w:space="0" w:color="auto"/>
            </w:tcBorders>
          </w:tcPr>
          <w:p w14:paraId="3BADAE85" w14:textId="45031872" w:rsidR="002D0967" w:rsidRPr="00D566A0" w:rsidRDefault="002D0967" w:rsidP="002D0967">
            <w:pPr>
              <w:keepNext/>
              <w:spacing w:before="120" w:after="120"/>
              <w:rPr>
                <w:spacing w:val="-2"/>
                <w:sz w:val="20"/>
                <w:lang w:val="ru-RU"/>
              </w:rPr>
            </w:pPr>
            <w:r w:rsidRPr="00D566A0">
              <w:rPr>
                <w:sz w:val="20"/>
                <w:lang w:val="ru-RU"/>
              </w:rPr>
              <w:t>Описание сходства в соответствии с п</w:t>
            </w:r>
            <w:r w:rsidR="007F33CA">
              <w:rPr>
                <w:sz w:val="20"/>
                <w:lang w:val="ru-RU"/>
              </w:rPr>
              <w:t>.</w:t>
            </w:r>
            <w:r w:rsidRPr="00D566A0">
              <w:rPr>
                <w:sz w:val="20"/>
                <w:lang w:val="ru-RU"/>
              </w:rPr>
              <w:t xml:space="preserve"> 23.1 (с) </w:t>
            </w:r>
            <w:r w:rsidR="007F33CA">
              <w:rPr>
                <w:sz w:val="20"/>
                <w:lang w:val="ru-RU"/>
              </w:rPr>
              <w:t>Р</w:t>
            </w:r>
            <w:r w:rsidRPr="00D566A0">
              <w:rPr>
                <w:sz w:val="20"/>
                <w:lang w:val="ru-RU"/>
              </w:rPr>
              <w:t xml:space="preserve">аздела II, </w:t>
            </w:r>
            <w:r w:rsidR="00470C4B">
              <w:rPr>
                <w:sz w:val="20"/>
                <w:lang w:val="ru-RU"/>
              </w:rPr>
              <w:t>Оценка и критерии квалификационного отбора</w:t>
            </w:r>
          </w:p>
        </w:tc>
        <w:tc>
          <w:tcPr>
            <w:tcW w:w="5210" w:type="dxa"/>
            <w:tcBorders>
              <w:top w:val="single" w:sz="4" w:space="0" w:color="auto"/>
              <w:left w:val="single" w:sz="4" w:space="0" w:color="auto"/>
              <w:bottom w:val="single" w:sz="4" w:space="0" w:color="auto"/>
              <w:right w:val="single" w:sz="6" w:space="0" w:color="auto"/>
            </w:tcBorders>
          </w:tcPr>
          <w:p w14:paraId="110CE5E2" w14:textId="77777777" w:rsidR="002D0967" w:rsidRPr="00D566A0" w:rsidRDefault="002D0967" w:rsidP="002D0967">
            <w:pPr>
              <w:spacing w:before="120" w:after="120"/>
              <w:rPr>
                <w:spacing w:val="-2"/>
                <w:sz w:val="20"/>
                <w:lang w:val="ru-RU"/>
              </w:rPr>
            </w:pPr>
          </w:p>
        </w:tc>
      </w:tr>
      <w:tr w:rsidR="002D0967" w:rsidRPr="00D566A0" w14:paraId="76CBF259" w14:textId="77777777" w:rsidTr="008513F8">
        <w:trPr>
          <w:cantSplit/>
          <w:trHeight w:val="699"/>
        </w:trPr>
        <w:tc>
          <w:tcPr>
            <w:tcW w:w="3880" w:type="dxa"/>
            <w:tcBorders>
              <w:top w:val="single" w:sz="4" w:space="0" w:color="auto"/>
              <w:left w:val="single" w:sz="6" w:space="0" w:color="auto"/>
              <w:bottom w:val="single" w:sz="4" w:space="0" w:color="auto"/>
            </w:tcBorders>
          </w:tcPr>
          <w:p w14:paraId="27659DB5" w14:textId="56C7131D" w:rsidR="002D0967" w:rsidRPr="00D566A0" w:rsidRDefault="002D0967" w:rsidP="002D0967">
            <w:pPr>
              <w:tabs>
                <w:tab w:val="left" w:pos="864"/>
                <w:tab w:val="num" w:pos="936"/>
              </w:tabs>
              <w:spacing w:before="120" w:after="120"/>
              <w:ind w:left="936" w:hanging="936"/>
              <w:rPr>
                <w:sz w:val="20"/>
                <w:lang w:val="ru-RU"/>
              </w:rPr>
            </w:pPr>
            <w:r w:rsidRPr="00D566A0">
              <w:rPr>
                <w:sz w:val="20"/>
                <w:lang w:val="ru-RU"/>
              </w:rPr>
              <w:t>Сумма</w:t>
            </w:r>
          </w:p>
        </w:tc>
        <w:tc>
          <w:tcPr>
            <w:tcW w:w="5210" w:type="dxa"/>
            <w:tcBorders>
              <w:top w:val="single" w:sz="4" w:space="0" w:color="auto"/>
              <w:left w:val="single" w:sz="4" w:space="0" w:color="auto"/>
              <w:bottom w:val="single" w:sz="4" w:space="0" w:color="auto"/>
              <w:right w:val="single" w:sz="6" w:space="0" w:color="auto"/>
            </w:tcBorders>
          </w:tcPr>
          <w:p w14:paraId="005FF0B0" w14:textId="77777777" w:rsidR="002D0967" w:rsidRPr="00D566A0" w:rsidRDefault="002D0967" w:rsidP="002D0967">
            <w:pPr>
              <w:spacing w:before="120" w:after="120"/>
              <w:rPr>
                <w:spacing w:val="-2"/>
                <w:sz w:val="20"/>
                <w:lang w:val="ru-RU"/>
              </w:rPr>
            </w:pPr>
          </w:p>
          <w:p w14:paraId="7BA151CC" w14:textId="77777777" w:rsidR="002D0967" w:rsidRPr="00D566A0" w:rsidRDefault="002D0967" w:rsidP="002D0967">
            <w:pPr>
              <w:spacing w:before="120" w:after="120"/>
              <w:rPr>
                <w:spacing w:val="-2"/>
                <w:sz w:val="20"/>
                <w:lang w:val="ru-RU"/>
              </w:rPr>
            </w:pPr>
          </w:p>
        </w:tc>
      </w:tr>
      <w:tr w:rsidR="002D0967" w:rsidRPr="00D566A0" w14:paraId="2F69F4FF" w14:textId="77777777" w:rsidTr="008513F8">
        <w:trPr>
          <w:cantSplit/>
          <w:trHeight w:val="699"/>
        </w:trPr>
        <w:tc>
          <w:tcPr>
            <w:tcW w:w="3880" w:type="dxa"/>
            <w:tcBorders>
              <w:top w:val="single" w:sz="4" w:space="0" w:color="auto"/>
              <w:left w:val="single" w:sz="6" w:space="0" w:color="auto"/>
              <w:bottom w:val="single" w:sz="4" w:space="0" w:color="auto"/>
            </w:tcBorders>
          </w:tcPr>
          <w:p w14:paraId="091D367F" w14:textId="4657A6D5" w:rsidR="002D0967" w:rsidRPr="00D566A0" w:rsidRDefault="002D0967" w:rsidP="002D0967">
            <w:pPr>
              <w:tabs>
                <w:tab w:val="left" w:pos="864"/>
                <w:tab w:val="num" w:pos="936"/>
              </w:tabs>
              <w:spacing w:before="120" w:after="120"/>
              <w:ind w:left="936" w:hanging="936"/>
              <w:rPr>
                <w:spacing w:val="-2"/>
                <w:sz w:val="20"/>
                <w:lang w:val="ru-RU"/>
              </w:rPr>
            </w:pPr>
            <w:r w:rsidRPr="00D566A0">
              <w:rPr>
                <w:sz w:val="20"/>
                <w:lang w:val="ru-RU"/>
              </w:rPr>
              <w:t>Физический объем</w:t>
            </w:r>
          </w:p>
        </w:tc>
        <w:tc>
          <w:tcPr>
            <w:tcW w:w="5210" w:type="dxa"/>
            <w:tcBorders>
              <w:top w:val="single" w:sz="4" w:space="0" w:color="auto"/>
              <w:left w:val="single" w:sz="4" w:space="0" w:color="auto"/>
              <w:bottom w:val="single" w:sz="4" w:space="0" w:color="auto"/>
              <w:right w:val="single" w:sz="6" w:space="0" w:color="auto"/>
            </w:tcBorders>
          </w:tcPr>
          <w:p w14:paraId="40C06AD9" w14:textId="77777777" w:rsidR="002D0967" w:rsidRPr="00D566A0" w:rsidRDefault="002D0967" w:rsidP="002D0967">
            <w:pPr>
              <w:spacing w:before="120" w:after="120"/>
              <w:rPr>
                <w:spacing w:val="-2"/>
                <w:sz w:val="20"/>
                <w:lang w:val="ru-RU"/>
              </w:rPr>
            </w:pPr>
          </w:p>
          <w:p w14:paraId="30CFCFF7" w14:textId="77777777" w:rsidR="002D0967" w:rsidRPr="00D566A0" w:rsidRDefault="002D0967" w:rsidP="002D0967">
            <w:pPr>
              <w:spacing w:before="120" w:after="120"/>
              <w:rPr>
                <w:spacing w:val="-2"/>
                <w:sz w:val="20"/>
                <w:lang w:val="ru-RU"/>
              </w:rPr>
            </w:pPr>
          </w:p>
        </w:tc>
      </w:tr>
      <w:tr w:rsidR="002D0967" w:rsidRPr="00D566A0" w14:paraId="06A0FC1B" w14:textId="77777777" w:rsidTr="008513F8">
        <w:trPr>
          <w:cantSplit/>
          <w:trHeight w:val="699"/>
        </w:trPr>
        <w:tc>
          <w:tcPr>
            <w:tcW w:w="3880" w:type="dxa"/>
            <w:tcBorders>
              <w:top w:val="single" w:sz="4" w:space="0" w:color="auto"/>
              <w:left w:val="single" w:sz="6" w:space="0" w:color="auto"/>
              <w:bottom w:val="single" w:sz="4" w:space="0" w:color="auto"/>
            </w:tcBorders>
          </w:tcPr>
          <w:p w14:paraId="0EE8B24E" w14:textId="686C4EBB" w:rsidR="002D0967" w:rsidRPr="00D566A0" w:rsidRDefault="002D0967" w:rsidP="002D0967">
            <w:pPr>
              <w:tabs>
                <w:tab w:val="left" w:pos="864"/>
                <w:tab w:val="num" w:pos="936"/>
              </w:tabs>
              <w:spacing w:before="120" w:after="120"/>
              <w:ind w:left="936" w:hanging="936"/>
              <w:rPr>
                <w:spacing w:val="-2"/>
                <w:sz w:val="20"/>
                <w:lang w:val="ru-RU"/>
              </w:rPr>
            </w:pPr>
            <w:r w:rsidRPr="00D566A0">
              <w:rPr>
                <w:sz w:val="20"/>
                <w:lang w:val="ru-RU"/>
              </w:rPr>
              <w:t>Сложность</w:t>
            </w:r>
          </w:p>
        </w:tc>
        <w:tc>
          <w:tcPr>
            <w:tcW w:w="5210" w:type="dxa"/>
            <w:tcBorders>
              <w:top w:val="single" w:sz="4" w:space="0" w:color="auto"/>
              <w:left w:val="single" w:sz="4" w:space="0" w:color="auto"/>
              <w:bottom w:val="single" w:sz="4" w:space="0" w:color="auto"/>
              <w:right w:val="single" w:sz="6" w:space="0" w:color="auto"/>
            </w:tcBorders>
          </w:tcPr>
          <w:p w14:paraId="100D21BF" w14:textId="77777777" w:rsidR="002D0967" w:rsidRPr="00D566A0" w:rsidRDefault="002D0967" w:rsidP="002D0967">
            <w:pPr>
              <w:spacing w:before="120" w:after="120"/>
              <w:rPr>
                <w:spacing w:val="-2"/>
                <w:sz w:val="20"/>
                <w:lang w:val="ru-RU"/>
              </w:rPr>
            </w:pPr>
          </w:p>
          <w:p w14:paraId="62D453D5" w14:textId="77777777" w:rsidR="002D0967" w:rsidRPr="00D566A0" w:rsidRDefault="002D0967" w:rsidP="002D0967">
            <w:pPr>
              <w:spacing w:before="120" w:after="120"/>
              <w:rPr>
                <w:spacing w:val="-2"/>
                <w:sz w:val="20"/>
                <w:lang w:val="ru-RU"/>
              </w:rPr>
            </w:pPr>
          </w:p>
        </w:tc>
      </w:tr>
      <w:tr w:rsidR="002D0967" w:rsidRPr="00D566A0" w14:paraId="688F387A" w14:textId="77777777" w:rsidTr="008513F8">
        <w:trPr>
          <w:cantSplit/>
          <w:trHeight w:val="699"/>
        </w:trPr>
        <w:tc>
          <w:tcPr>
            <w:tcW w:w="3880" w:type="dxa"/>
            <w:tcBorders>
              <w:top w:val="single" w:sz="4" w:space="0" w:color="auto"/>
              <w:left w:val="single" w:sz="6" w:space="0" w:color="auto"/>
              <w:bottom w:val="single" w:sz="4" w:space="0" w:color="auto"/>
            </w:tcBorders>
          </w:tcPr>
          <w:p w14:paraId="68F45699" w14:textId="32CA6FEB" w:rsidR="002D0967" w:rsidRPr="00D566A0" w:rsidRDefault="002D0967" w:rsidP="002D0967">
            <w:pPr>
              <w:tabs>
                <w:tab w:val="left" w:pos="864"/>
                <w:tab w:val="num" w:pos="936"/>
              </w:tabs>
              <w:spacing w:before="120" w:after="120"/>
              <w:ind w:left="936" w:hanging="936"/>
              <w:rPr>
                <w:spacing w:val="-2"/>
                <w:sz w:val="20"/>
                <w:lang w:val="ru-RU"/>
              </w:rPr>
            </w:pPr>
            <w:r w:rsidRPr="00D566A0">
              <w:rPr>
                <w:spacing w:val="-2"/>
                <w:sz w:val="20"/>
                <w:lang w:val="ru-RU"/>
              </w:rPr>
              <w:t>Технология</w:t>
            </w:r>
          </w:p>
        </w:tc>
        <w:tc>
          <w:tcPr>
            <w:tcW w:w="5210" w:type="dxa"/>
            <w:tcBorders>
              <w:top w:val="single" w:sz="4" w:space="0" w:color="auto"/>
              <w:left w:val="single" w:sz="4" w:space="0" w:color="auto"/>
              <w:bottom w:val="single" w:sz="4" w:space="0" w:color="auto"/>
              <w:right w:val="single" w:sz="6" w:space="0" w:color="auto"/>
            </w:tcBorders>
          </w:tcPr>
          <w:p w14:paraId="00AB0DAB" w14:textId="77777777" w:rsidR="002D0967" w:rsidRPr="00D566A0" w:rsidRDefault="002D0967" w:rsidP="002D0967">
            <w:pPr>
              <w:spacing w:before="120" w:after="120"/>
              <w:rPr>
                <w:spacing w:val="-2"/>
                <w:sz w:val="20"/>
                <w:lang w:val="ru-RU"/>
              </w:rPr>
            </w:pPr>
          </w:p>
          <w:p w14:paraId="3D3803AE" w14:textId="77777777" w:rsidR="002D0967" w:rsidRPr="00D566A0" w:rsidRDefault="002D0967" w:rsidP="002D0967">
            <w:pPr>
              <w:spacing w:before="120" w:after="120"/>
              <w:rPr>
                <w:spacing w:val="-2"/>
                <w:sz w:val="20"/>
                <w:lang w:val="ru-RU"/>
              </w:rPr>
            </w:pPr>
          </w:p>
          <w:p w14:paraId="28F20AA6" w14:textId="77777777" w:rsidR="002D0967" w:rsidRPr="00D566A0" w:rsidRDefault="002D0967" w:rsidP="002D0967">
            <w:pPr>
              <w:spacing w:before="120" w:after="120"/>
              <w:rPr>
                <w:spacing w:val="-2"/>
                <w:sz w:val="20"/>
                <w:lang w:val="ru-RU"/>
              </w:rPr>
            </w:pPr>
          </w:p>
        </w:tc>
      </w:tr>
    </w:tbl>
    <w:p w14:paraId="10673158" w14:textId="551ED14F" w:rsidR="006738C1" w:rsidRPr="00D566A0" w:rsidRDefault="006738C1" w:rsidP="001D6AC4">
      <w:pPr>
        <w:pStyle w:val="Subheader1"/>
        <w:rPr>
          <w:sz w:val="20"/>
          <w:lang w:val="ru-RU"/>
        </w:rPr>
      </w:pPr>
    </w:p>
    <w:p w14:paraId="10673159" w14:textId="77777777" w:rsidR="006738C1" w:rsidRPr="00D566A0" w:rsidRDefault="006738C1">
      <w:pPr>
        <w:rPr>
          <w:sz w:val="20"/>
          <w:lang w:val="ru-RU"/>
        </w:rPr>
      </w:pPr>
    </w:p>
    <w:p w14:paraId="1067315A" w14:textId="77777777" w:rsidR="006738C1" w:rsidRPr="00D566A0" w:rsidRDefault="006738C1">
      <w:pPr>
        <w:rPr>
          <w:sz w:val="20"/>
          <w:lang w:val="ru-RU"/>
        </w:rPr>
      </w:pPr>
    </w:p>
    <w:p w14:paraId="1067315B" w14:textId="77777777" w:rsidR="006738C1" w:rsidRPr="00D566A0" w:rsidRDefault="006738C1">
      <w:pPr>
        <w:rPr>
          <w:lang w:val="ru-RU"/>
        </w:rPr>
        <w:sectPr w:rsidR="006738C1" w:rsidRPr="00D566A0" w:rsidSect="00B875EF">
          <w:headerReference w:type="even" r:id="rId27"/>
          <w:headerReference w:type="default" r:id="rId28"/>
          <w:headerReference w:type="first" r:id="rId29"/>
          <w:pgSz w:w="11907" w:h="16840" w:code="9"/>
          <w:pgMar w:top="1440" w:right="1418" w:bottom="1440" w:left="1701" w:header="680" w:footer="680" w:gutter="0"/>
          <w:cols w:space="720"/>
          <w:titlePg/>
        </w:sectPr>
      </w:pPr>
    </w:p>
    <w:tbl>
      <w:tblPr>
        <w:tblW w:w="9198" w:type="dxa"/>
        <w:tblLayout w:type="fixed"/>
        <w:tblLook w:val="0000" w:firstRow="0" w:lastRow="0" w:firstColumn="0" w:lastColumn="0" w:noHBand="0" w:noVBand="0"/>
      </w:tblPr>
      <w:tblGrid>
        <w:gridCol w:w="9198"/>
      </w:tblGrid>
      <w:tr w:rsidR="006738C1" w:rsidRPr="00D566A0" w14:paraId="10673193" w14:textId="77777777" w:rsidTr="003F6B69">
        <w:trPr>
          <w:trHeight w:val="800"/>
        </w:trPr>
        <w:tc>
          <w:tcPr>
            <w:tcW w:w="9198" w:type="dxa"/>
            <w:vAlign w:val="center"/>
          </w:tcPr>
          <w:p w14:paraId="10673192" w14:textId="0C3349D2" w:rsidR="006738C1" w:rsidRPr="00D566A0" w:rsidRDefault="006E53F0" w:rsidP="00973B26">
            <w:pPr>
              <w:pStyle w:val="TitleHeader2"/>
              <w:rPr>
                <w:lang w:val="ru-RU"/>
              </w:rPr>
            </w:pPr>
            <w:bookmarkStart w:id="111" w:name="_Toc438954449"/>
            <w:bookmarkStart w:id="112" w:name="_Toc252632600"/>
            <w:bookmarkStart w:id="113" w:name="_Toc3203545"/>
            <w:bookmarkStart w:id="114" w:name="_Toc3549204"/>
            <w:bookmarkEnd w:id="54"/>
            <w:bookmarkEnd w:id="55"/>
            <w:bookmarkEnd w:id="56"/>
            <w:bookmarkEnd w:id="57"/>
            <w:r w:rsidRPr="00D566A0">
              <w:rPr>
                <w:lang w:val="ru-RU"/>
              </w:rPr>
              <w:lastRenderedPageBreak/>
              <w:t xml:space="preserve">Раздел IV.  </w:t>
            </w:r>
            <w:bookmarkEnd w:id="111"/>
            <w:bookmarkEnd w:id="112"/>
            <w:r w:rsidRPr="00D566A0">
              <w:rPr>
                <w:lang w:val="ru-RU"/>
              </w:rPr>
              <w:t>Требования Заказчика</w:t>
            </w:r>
            <w:bookmarkEnd w:id="113"/>
            <w:bookmarkEnd w:id="114"/>
          </w:p>
        </w:tc>
      </w:tr>
    </w:tbl>
    <w:p w14:paraId="10673194" w14:textId="77777777" w:rsidR="006738C1" w:rsidRPr="00D566A0" w:rsidRDefault="006738C1">
      <w:pPr>
        <w:rPr>
          <w:lang w:val="ru-RU"/>
        </w:rPr>
      </w:pPr>
    </w:p>
    <w:tbl>
      <w:tblPr>
        <w:tblW w:w="9039" w:type="dxa"/>
        <w:tblLayout w:type="fixed"/>
        <w:tblLook w:val="0000" w:firstRow="0" w:lastRow="0" w:firstColumn="0" w:lastColumn="0" w:noHBand="0" w:noVBand="0"/>
      </w:tblPr>
      <w:tblGrid>
        <w:gridCol w:w="9039"/>
      </w:tblGrid>
      <w:tr w:rsidR="006738C1" w:rsidRPr="00D566A0" w14:paraId="10673196" w14:textId="77777777">
        <w:trPr>
          <w:cantSplit/>
          <w:trHeight w:val="600"/>
        </w:trPr>
        <w:tc>
          <w:tcPr>
            <w:tcW w:w="9039" w:type="dxa"/>
            <w:vAlign w:val="center"/>
          </w:tcPr>
          <w:p w14:paraId="10673195" w14:textId="351B82DF" w:rsidR="006738C1" w:rsidRPr="00D566A0" w:rsidRDefault="00073848" w:rsidP="008504E6">
            <w:pPr>
              <w:pStyle w:val="SectionVIIHeader2"/>
              <w:rPr>
                <w:lang w:val="ru-RU"/>
              </w:rPr>
            </w:pPr>
            <w:r w:rsidRPr="00D566A0">
              <w:rPr>
                <w:lang w:val="ru-RU"/>
              </w:rPr>
              <w:t>Объем работ</w:t>
            </w:r>
          </w:p>
        </w:tc>
      </w:tr>
    </w:tbl>
    <w:p w14:paraId="10673198" w14:textId="64660178" w:rsidR="00416861" w:rsidRPr="00D566A0" w:rsidRDefault="000D4C0C" w:rsidP="00842CC3">
      <w:pPr>
        <w:pBdr>
          <w:top w:val="single" w:sz="12" w:space="5" w:color="auto"/>
          <w:left w:val="single" w:sz="12" w:space="6" w:color="auto"/>
          <w:bottom w:val="single" w:sz="12" w:space="5" w:color="auto"/>
          <w:right w:val="single" w:sz="12" w:space="12" w:color="auto"/>
        </w:pBdr>
        <w:spacing w:before="240" w:after="240"/>
        <w:ind w:right="176"/>
        <w:rPr>
          <w:b/>
          <w:i/>
          <w:sz w:val="20"/>
          <w:lang w:val="ru-RU"/>
        </w:rPr>
      </w:pPr>
      <w:r w:rsidRPr="00D566A0">
        <w:rPr>
          <w:b/>
          <w:i/>
          <w:sz w:val="20"/>
          <w:lang w:val="ru-RU"/>
        </w:rPr>
        <w:t xml:space="preserve">Перечень работ и материалов </w:t>
      </w:r>
      <w:r w:rsidR="000C0072">
        <w:rPr>
          <w:b/>
          <w:i/>
          <w:sz w:val="20"/>
          <w:lang w:val="ru-RU"/>
        </w:rPr>
        <w:t>включается</w:t>
      </w:r>
      <w:r w:rsidR="000C0072" w:rsidRPr="006C0B87">
        <w:rPr>
          <w:b/>
          <w:i/>
          <w:sz w:val="20"/>
          <w:lang w:val="ru-RU"/>
        </w:rPr>
        <w:t xml:space="preserve"> </w:t>
      </w:r>
      <w:r w:rsidRPr="00D566A0">
        <w:rPr>
          <w:b/>
          <w:i/>
          <w:sz w:val="20"/>
          <w:lang w:val="ru-RU"/>
        </w:rPr>
        <w:t>Заказчик</w:t>
      </w:r>
      <w:r w:rsidR="000C0072">
        <w:rPr>
          <w:b/>
          <w:i/>
          <w:sz w:val="20"/>
          <w:lang w:val="ru-RU"/>
        </w:rPr>
        <w:t xml:space="preserve">ом в </w:t>
      </w:r>
      <w:r w:rsidR="00C652F0">
        <w:rPr>
          <w:b/>
          <w:i/>
          <w:sz w:val="20"/>
          <w:lang w:val="ru-RU"/>
        </w:rPr>
        <w:t>конкурсную документацию</w:t>
      </w:r>
      <w:r w:rsidRPr="00D566A0">
        <w:rPr>
          <w:b/>
          <w:i/>
          <w:sz w:val="20"/>
          <w:lang w:val="ru-RU"/>
        </w:rPr>
        <w:t xml:space="preserve"> до </w:t>
      </w:r>
      <w:r w:rsidR="00C652F0">
        <w:rPr>
          <w:b/>
          <w:i/>
          <w:sz w:val="20"/>
          <w:lang w:val="ru-RU"/>
        </w:rPr>
        <w:t>выпуска конкурсной документации, если применимо</w:t>
      </w:r>
      <w:r w:rsidRPr="00D566A0">
        <w:rPr>
          <w:b/>
          <w:i/>
          <w:sz w:val="20"/>
          <w:lang w:val="ru-RU"/>
        </w:rPr>
        <w:t xml:space="preserve">. </w:t>
      </w:r>
      <w:r w:rsidR="0015223E">
        <w:rPr>
          <w:b/>
          <w:i/>
          <w:sz w:val="20"/>
          <w:lang w:val="ru-RU"/>
        </w:rPr>
        <w:t>В таблицы можно добавлять новые строки, е</w:t>
      </w:r>
      <w:r w:rsidR="00C652F0">
        <w:rPr>
          <w:b/>
          <w:i/>
          <w:sz w:val="20"/>
          <w:lang w:val="ru-RU"/>
        </w:rPr>
        <w:t>сли</w:t>
      </w:r>
      <w:r w:rsidRPr="00D566A0">
        <w:rPr>
          <w:b/>
          <w:i/>
          <w:sz w:val="20"/>
          <w:lang w:val="ru-RU"/>
        </w:rPr>
        <w:t xml:space="preserve"> необходимо</w:t>
      </w:r>
      <w:r w:rsidR="00842CC3" w:rsidRPr="00D566A0">
        <w:rPr>
          <w:b/>
          <w:i/>
          <w:sz w:val="20"/>
          <w:lang w:val="ru-RU"/>
        </w:rPr>
        <w:t>.</w:t>
      </w:r>
    </w:p>
    <w:p w14:paraId="5F4A41AE" w14:textId="5D12C104" w:rsidR="00291FE7" w:rsidRPr="00D566A0" w:rsidRDefault="006E0D25" w:rsidP="00291FE7">
      <w:pPr>
        <w:spacing w:before="120" w:after="120" w:line="259" w:lineRule="auto"/>
        <w:jc w:val="left"/>
        <w:rPr>
          <w:rFonts w:eastAsiaTheme="minorHAnsi"/>
          <w:b/>
          <w:sz w:val="20"/>
          <w:szCs w:val="22"/>
          <w:lang w:val="ru-RU"/>
        </w:rPr>
      </w:pPr>
      <w:r w:rsidRPr="00D566A0">
        <w:rPr>
          <w:rFonts w:eastAsiaTheme="minorHAnsi"/>
          <w:b/>
          <w:sz w:val="20"/>
          <w:szCs w:val="22"/>
          <w:lang w:val="ru-RU"/>
        </w:rPr>
        <w:t>ПРИМЕР</w:t>
      </w:r>
      <w:r w:rsidR="00291FE7" w:rsidRPr="00D566A0">
        <w:rPr>
          <w:rFonts w:eastAsiaTheme="minorHAnsi"/>
          <w:b/>
          <w:sz w:val="20"/>
          <w:szCs w:val="22"/>
          <w:lang w:val="ru-RU"/>
        </w:rPr>
        <w:t>:</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49"/>
        <w:gridCol w:w="1861"/>
        <w:gridCol w:w="4786"/>
        <w:gridCol w:w="1556"/>
      </w:tblGrid>
      <w:tr w:rsidR="00291FE7" w:rsidRPr="00D566A0" w14:paraId="65345DA8" w14:textId="77777777" w:rsidTr="004D5990">
        <w:tc>
          <w:tcPr>
            <w:tcW w:w="5000" w:type="pct"/>
            <w:gridSpan w:val="4"/>
            <w:tcBorders>
              <w:bottom w:val="single" w:sz="4" w:space="0" w:color="auto"/>
            </w:tcBorders>
          </w:tcPr>
          <w:p w14:paraId="3EC6A1A7" w14:textId="03E62B4F" w:rsidR="00291FE7" w:rsidRPr="00D566A0" w:rsidRDefault="002B08C9" w:rsidP="00291FE7">
            <w:pPr>
              <w:spacing w:before="120" w:after="120" w:line="259" w:lineRule="auto"/>
              <w:jc w:val="left"/>
              <w:rPr>
                <w:rFonts w:eastAsiaTheme="minorHAnsi"/>
                <w:b/>
                <w:sz w:val="20"/>
                <w:szCs w:val="22"/>
                <w:u w:val="single"/>
                <w:lang w:val="ru-RU"/>
              </w:rPr>
            </w:pPr>
            <w:r w:rsidRPr="00D566A0">
              <w:rPr>
                <w:rFonts w:eastAsiaTheme="minorHAnsi"/>
                <w:b/>
                <w:sz w:val="20"/>
                <w:szCs w:val="22"/>
                <w:u w:val="single"/>
                <w:lang w:val="ru-RU"/>
              </w:rPr>
              <w:t>1.1 Перечень материалов</w:t>
            </w:r>
          </w:p>
        </w:tc>
      </w:tr>
      <w:tr w:rsidR="007F3B39" w:rsidRPr="00D566A0" w14:paraId="24AA842C" w14:textId="77777777" w:rsidTr="004D5990">
        <w:tc>
          <w:tcPr>
            <w:tcW w:w="314" w:type="pct"/>
            <w:tcBorders>
              <w:top w:val="single" w:sz="4" w:space="0" w:color="auto"/>
              <w:bottom w:val="single" w:sz="4" w:space="0" w:color="auto"/>
              <w:right w:val="single" w:sz="4" w:space="0" w:color="auto"/>
            </w:tcBorders>
            <w:vAlign w:val="center"/>
          </w:tcPr>
          <w:p w14:paraId="24F9D5A4" w14:textId="30F97FAF" w:rsidR="007F3B39" w:rsidRPr="00D566A0" w:rsidRDefault="007F3B39" w:rsidP="007F3B39">
            <w:pPr>
              <w:spacing w:before="120" w:after="120" w:line="259" w:lineRule="auto"/>
              <w:jc w:val="center"/>
              <w:rPr>
                <w:rFonts w:eastAsiaTheme="minorHAnsi"/>
                <w:b/>
                <w:sz w:val="20"/>
                <w:szCs w:val="22"/>
                <w:lang w:val="ru-RU"/>
              </w:rPr>
            </w:pPr>
            <w:r w:rsidRPr="00D566A0">
              <w:rPr>
                <w:b/>
                <w:sz w:val="20"/>
                <w:lang w:val="ru-RU"/>
              </w:rPr>
              <w:t>№</w:t>
            </w:r>
          </w:p>
        </w:tc>
        <w:tc>
          <w:tcPr>
            <w:tcW w:w="1063" w:type="pct"/>
            <w:tcBorders>
              <w:top w:val="single" w:sz="4" w:space="0" w:color="auto"/>
              <w:left w:val="single" w:sz="4" w:space="0" w:color="auto"/>
              <w:bottom w:val="single" w:sz="4" w:space="0" w:color="auto"/>
              <w:right w:val="single" w:sz="4" w:space="0" w:color="auto"/>
            </w:tcBorders>
            <w:vAlign w:val="center"/>
          </w:tcPr>
          <w:p w14:paraId="1F85C5BA" w14:textId="770277EE" w:rsidR="007F3B39" w:rsidRPr="00D566A0" w:rsidRDefault="007F3B39" w:rsidP="007F3B39">
            <w:pPr>
              <w:spacing w:before="120" w:after="120" w:line="259" w:lineRule="auto"/>
              <w:jc w:val="center"/>
              <w:rPr>
                <w:rFonts w:eastAsiaTheme="minorHAnsi"/>
                <w:b/>
                <w:sz w:val="20"/>
                <w:szCs w:val="22"/>
                <w:u w:val="single"/>
                <w:lang w:val="ru-RU"/>
              </w:rPr>
            </w:pPr>
            <w:r w:rsidRPr="00D566A0">
              <w:rPr>
                <w:b/>
                <w:sz w:val="20"/>
                <w:lang w:val="ru-RU"/>
              </w:rPr>
              <w:t>Название</w:t>
            </w:r>
            <w:r w:rsidR="00C652F0">
              <w:rPr>
                <w:b/>
                <w:sz w:val="20"/>
                <w:lang w:val="ru-RU"/>
              </w:rPr>
              <w:t xml:space="preserve"> </w:t>
            </w:r>
            <w:r w:rsidR="00C652F0" w:rsidRPr="006C0B87">
              <w:rPr>
                <w:b/>
                <w:sz w:val="20"/>
                <w:u w:val="single"/>
                <w:lang w:val="ru-RU"/>
              </w:rPr>
              <w:t>Материалов</w:t>
            </w:r>
          </w:p>
        </w:tc>
        <w:tc>
          <w:tcPr>
            <w:tcW w:w="2734" w:type="pct"/>
            <w:tcBorders>
              <w:top w:val="single" w:sz="4" w:space="0" w:color="auto"/>
              <w:left w:val="single" w:sz="4" w:space="0" w:color="auto"/>
              <w:bottom w:val="single" w:sz="4" w:space="0" w:color="auto"/>
              <w:right w:val="single" w:sz="4" w:space="0" w:color="auto"/>
            </w:tcBorders>
            <w:vAlign w:val="center"/>
          </w:tcPr>
          <w:p w14:paraId="69FF3F8B" w14:textId="36E60D1C" w:rsidR="007F3B39" w:rsidRPr="00D566A0" w:rsidRDefault="007F3B39" w:rsidP="007F3B39">
            <w:pPr>
              <w:spacing w:before="120" w:after="120" w:line="259" w:lineRule="auto"/>
              <w:jc w:val="center"/>
              <w:rPr>
                <w:rFonts w:eastAsiaTheme="minorHAnsi"/>
                <w:b/>
                <w:sz w:val="20"/>
                <w:szCs w:val="22"/>
                <w:u w:val="single"/>
                <w:lang w:val="ru-RU"/>
              </w:rPr>
            </w:pPr>
            <w:r w:rsidRPr="00D566A0">
              <w:rPr>
                <w:b/>
                <w:sz w:val="20"/>
                <w:u w:val="single"/>
                <w:lang w:val="ru-RU"/>
              </w:rPr>
              <w:t>Краткое описание</w:t>
            </w:r>
          </w:p>
        </w:tc>
        <w:tc>
          <w:tcPr>
            <w:tcW w:w="889" w:type="pct"/>
            <w:tcBorders>
              <w:top w:val="single" w:sz="4" w:space="0" w:color="auto"/>
              <w:left w:val="single" w:sz="4" w:space="0" w:color="auto"/>
              <w:bottom w:val="single" w:sz="4" w:space="0" w:color="auto"/>
            </w:tcBorders>
            <w:vAlign w:val="center"/>
          </w:tcPr>
          <w:p w14:paraId="0035A293" w14:textId="1BBEA718" w:rsidR="007F3B39" w:rsidRPr="00D566A0" w:rsidRDefault="007F3B39" w:rsidP="007F3B39">
            <w:pPr>
              <w:spacing w:before="120" w:after="120" w:line="259" w:lineRule="auto"/>
              <w:jc w:val="center"/>
              <w:rPr>
                <w:rFonts w:eastAsiaTheme="minorHAnsi"/>
                <w:b/>
                <w:sz w:val="20"/>
                <w:szCs w:val="22"/>
                <w:u w:val="single"/>
                <w:lang w:val="ru-RU"/>
              </w:rPr>
            </w:pPr>
            <w:r w:rsidRPr="00D566A0">
              <w:rPr>
                <w:b/>
                <w:sz w:val="20"/>
                <w:u w:val="single"/>
                <w:lang w:val="ru-RU"/>
              </w:rPr>
              <w:t>Количество</w:t>
            </w:r>
          </w:p>
        </w:tc>
      </w:tr>
      <w:tr w:rsidR="00291FE7" w:rsidRPr="00D566A0" w14:paraId="4EB5C3F8" w14:textId="77777777" w:rsidTr="004D5990">
        <w:tc>
          <w:tcPr>
            <w:tcW w:w="314" w:type="pct"/>
            <w:tcBorders>
              <w:top w:val="single" w:sz="4" w:space="0" w:color="auto"/>
              <w:bottom w:val="single" w:sz="4" w:space="0" w:color="auto"/>
              <w:right w:val="single" w:sz="4" w:space="0" w:color="auto"/>
            </w:tcBorders>
          </w:tcPr>
          <w:p w14:paraId="3C9D4A40" w14:textId="77777777" w:rsidR="00291FE7" w:rsidRPr="00D566A0" w:rsidRDefault="00291FE7" w:rsidP="00291FE7">
            <w:pPr>
              <w:spacing w:before="60" w:after="60" w:line="259" w:lineRule="auto"/>
              <w:jc w:val="center"/>
              <w:rPr>
                <w:rFonts w:eastAsiaTheme="minorHAnsi"/>
                <w:b/>
                <w:sz w:val="20"/>
                <w:szCs w:val="22"/>
                <w:lang w:val="ru-RU"/>
              </w:rPr>
            </w:pPr>
          </w:p>
        </w:tc>
        <w:tc>
          <w:tcPr>
            <w:tcW w:w="1063" w:type="pct"/>
            <w:tcBorders>
              <w:top w:val="single" w:sz="4" w:space="0" w:color="auto"/>
              <w:left w:val="single" w:sz="4" w:space="0" w:color="auto"/>
              <w:bottom w:val="single" w:sz="4" w:space="0" w:color="auto"/>
              <w:right w:val="single" w:sz="4" w:space="0" w:color="auto"/>
            </w:tcBorders>
            <w:vAlign w:val="center"/>
          </w:tcPr>
          <w:p w14:paraId="79365F4D" w14:textId="77777777" w:rsidR="00291FE7" w:rsidRPr="00D566A0" w:rsidRDefault="00291FE7" w:rsidP="00291FE7">
            <w:pPr>
              <w:spacing w:before="60" w:after="60" w:line="259" w:lineRule="auto"/>
              <w:jc w:val="left"/>
              <w:rPr>
                <w:rFonts w:eastAsiaTheme="minorHAnsi"/>
                <w:b/>
                <w:sz w:val="20"/>
                <w:szCs w:val="22"/>
                <w:lang w:val="ru-RU"/>
              </w:rPr>
            </w:pPr>
          </w:p>
        </w:tc>
        <w:tc>
          <w:tcPr>
            <w:tcW w:w="2734" w:type="pct"/>
            <w:tcBorders>
              <w:top w:val="single" w:sz="4" w:space="0" w:color="auto"/>
              <w:left w:val="single" w:sz="4" w:space="0" w:color="auto"/>
              <w:bottom w:val="single" w:sz="4" w:space="0" w:color="auto"/>
              <w:right w:val="single" w:sz="4" w:space="0" w:color="auto"/>
            </w:tcBorders>
            <w:vAlign w:val="bottom"/>
          </w:tcPr>
          <w:p w14:paraId="35F2F5F3" w14:textId="77777777" w:rsidR="00291FE7" w:rsidRPr="00D566A0" w:rsidRDefault="00291FE7" w:rsidP="00291FE7">
            <w:pPr>
              <w:spacing w:before="60" w:after="60" w:line="259" w:lineRule="auto"/>
              <w:jc w:val="left"/>
              <w:rPr>
                <w:rFonts w:eastAsiaTheme="minorHAnsi"/>
                <w:b/>
                <w:sz w:val="20"/>
                <w:szCs w:val="22"/>
                <w:u w:val="single"/>
                <w:lang w:val="ru-RU"/>
              </w:rPr>
            </w:pPr>
          </w:p>
        </w:tc>
        <w:tc>
          <w:tcPr>
            <w:tcW w:w="889" w:type="pct"/>
            <w:tcBorders>
              <w:top w:val="single" w:sz="4" w:space="0" w:color="auto"/>
              <w:left w:val="single" w:sz="4" w:space="0" w:color="auto"/>
              <w:bottom w:val="single" w:sz="4" w:space="0" w:color="auto"/>
            </w:tcBorders>
            <w:vAlign w:val="bottom"/>
          </w:tcPr>
          <w:p w14:paraId="44D2312F" w14:textId="77777777" w:rsidR="00291FE7" w:rsidRPr="00D566A0" w:rsidRDefault="00291FE7" w:rsidP="00291FE7">
            <w:pPr>
              <w:spacing w:before="60" w:after="60" w:line="259" w:lineRule="auto"/>
              <w:jc w:val="center"/>
              <w:rPr>
                <w:rFonts w:eastAsiaTheme="minorHAnsi"/>
                <w:b/>
                <w:sz w:val="20"/>
                <w:szCs w:val="22"/>
                <w:u w:val="single"/>
                <w:lang w:val="ru-RU"/>
              </w:rPr>
            </w:pPr>
          </w:p>
        </w:tc>
      </w:tr>
      <w:tr w:rsidR="00291FE7" w:rsidRPr="00D566A0" w14:paraId="298A7F17" w14:textId="77777777" w:rsidTr="004D5990">
        <w:tc>
          <w:tcPr>
            <w:tcW w:w="314" w:type="pct"/>
            <w:tcBorders>
              <w:top w:val="single" w:sz="4" w:space="0" w:color="auto"/>
              <w:bottom w:val="single" w:sz="4" w:space="0" w:color="auto"/>
              <w:right w:val="single" w:sz="4" w:space="0" w:color="auto"/>
            </w:tcBorders>
          </w:tcPr>
          <w:p w14:paraId="2E2BF083" w14:textId="77777777" w:rsidR="00291FE7" w:rsidRPr="00D566A0" w:rsidRDefault="00291FE7" w:rsidP="00291FE7">
            <w:pPr>
              <w:spacing w:before="60" w:after="60" w:line="259" w:lineRule="auto"/>
              <w:jc w:val="center"/>
              <w:rPr>
                <w:rFonts w:eastAsiaTheme="minorHAnsi"/>
                <w:b/>
                <w:sz w:val="20"/>
                <w:szCs w:val="22"/>
                <w:lang w:val="ru-RU"/>
              </w:rPr>
            </w:pPr>
          </w:p>
        </w:tc>
        <w:tc>
          <w:tcPr>
            <w:tcW w:w="1063" w:type="pct"/>
            <w:tcBorders>
              <w:top w:val="single" w:sz="4" w:space="0" w:color="auto"/>
              <w:left w:val="single" w:sz="4" w:space="0" w:color="auto"/>
              <w:bottom w:val="single" w:sz="4" w:space="0" w:color="auto"/>
              <w:right w:val="single" w:sz="4" w:space="0" w:color="auto"/>
            </w:tcBorders>
            <w:vAlign w:val="center"/>
          </w:tcPr>
          <w:p w14:paraId="66B6AF40" w14:textId="77777777" w:rsidR="00291FE7" w:rsidRPr="00D566A0" w:rsidRDefault="00291FE7" w:rsidP="00291FE7">
            <w:pPr>
              <w:spacing w:before="60" w:after="60" w:line="259" w:lineRule="auto"/>
              <w:jc w:val="left"/>
              <w:rPr>
                <w:rFonts w:eastAsiaTheme="minorHAnsi"/>
                <w:b/>
                <w:sz w:val="20"/>
                <w:szCs w:val="22"/>
                <w:lang w:val="ru-RU"/>
              </w:rPr>
            </w:pPr>
          </w:p>
        </w:tc>
        <w:tc>
          <w:tcPr>
            <w:tcW w:w="2734" w:type="pct"/>
            <w:tcBorders>
              <w:top w:val="single" w:sz="4" w:space="0" w:color="auto"/>
              <w:left w:val="single" w:sz="4" w:space="0" w:color="auto"/>
              <w:bottom w:val="single" w:sz="4" w:space="0" w:color="auto"/>
              <w:right w:val="single" w:sz="4" w:space="0" w:color="auto"/>
            </w:tcBorders>
            <w:vAlign w:val="bottom"/>
          </w:tcPr>
          <w:p w14:paraId="096E060A" w14:textId="77777777" w:rsidR="00291FE7" w:rsidRPr="00D566A0" w:rsidRDefault="00291FE7" w:rsidP="00291FE7">
            <w:pPr>
              <w:spacing w:before="60" w:after="60" w:line="259" w:lineRule="auto"/>
              <w:jc w:val="left"/>
              <w:rPr>
                <w:rFonts w:eastAsiaTheme="minorHAnsi"/>
                <w:b/>
                <w:sz w:val="20"/>
                <w:szCs w:val="22"/>
                <w:u w:val="single"/>
                <w:lang w:val="ru-RU"/>
              </w:rPr>
            </w:pPr>
          </w:p>
        </w:tc>
        <w:tc>
          <w:tcPr>
            <w:tcW w:w="889" w:type="pct"/>
            <w:tcBorders>
              <w:top w:val="single" w:sz="4" w:space="0" w:color="auto"/>
              <w:left w:val="single" w:sz="4" w:space="0" w:color="auto"/>
              <w:bottom w:val="single" w:sz="4" w:space="0" w:color="auto"/>
            </w:tcBorders>
            <w:vAlign w:val="bottom"/>
          </w:tcPr>
          <w:p w14:paraId="5CEA74AA" w14:textId="77777777" w:rsidR="00291FE7" w:rsidRPr="00D566A0" w:rsidRDefault="00291FE7" w:rsidP="00291FE7">
            <w:pPr>
              <w:spacing w:before="60" w:after="60" w:line="259" w:lineRule="auto"/>
              <w:jc w:val="center"/>
              <w:rPr>
                <w:rFonts w:eastAsiaTheme="minorHAnsi"/>
                <w:b/>
                <w:sz w:val="20"/>
                <w:szCs w:val="22"/>
                <w:u w:val="single"/>
                <w:lang w:val="ru-RU"/>
              </w:rPr>
            </w:pPr>
          </w:p>
        </w:tc>
      </w:tr>
      <w:tr w:rsidR="00291FE7" w:rsidRPr="00D566A0" w14:paraId="6D512C4A" w14:textId="77777777" w:rsidTr="004D5990">
        <w:tc>
          <w:tcPr>
            <w:tcW w:w="314" w:type="pct"/>
            <w:tcBorders>
              <w:top w:val="single" w:sz="4" w:space="0" w:color="auto"/>
              <w:bottom w:val="single" w:sz="4" w:space="0" w:color="auto"/>
              <w:right w:val="single" w:sz="4" w:space="0" w:color="auto"/>
            </w:tcBorders>
          </w:tcPr>
          <w:p w14:paraId="413A6D52" w14:textId="77777777" w:rsidR="00291FE7" w:rsidRPr="00D566A0" w:rsidRDefault="00291FE7" w:rsidP="00291FE7">
            <w:pPr>
              <w:spacing w:before="60" w:after="60" w:line="259" w:lineRule="auto"/>
              <w:jc w:val="center"/>
              <w:rPr>
                <w:rFonts w:eastAsiaTheme="minorHAnsi"/>
                <w:b/>
                <w:sz w:val="20"/>
                <w:szCs w:val="22"/>
                <w:lang w:val="ru-RU"/>
              </w:rPr>
            </w:pPr>
          </w:p>
        </w:tc>
        <w:tc>
          <w:tcPr>
            <w:tcW w:w="1063" w:type="pct"/>
            <w:tcBorders>
              <w:top w:val="single" w:sz="4" w:space="0" w:color="auto"/>
              <w:left w:val="single" w:sz="4" w:space="0" w:color="auto"/>
              <w:bottom w:val="single" w:sz="4" w:space="0" w:color="auto"/>
              <w:right w:val="single" w:sz="4" w:space="0" w:color="auto"/>
            </w:tcBorders>
            <w:vAlign w:val="center"/>
          </w:tcPr>
          <w:p w14:paraId="7980C611" w14:textId="77777777" w:rsidR="00291FE7" w:rsidRPr="00D566A0" w:rsidRDefault="00291FE7" w:rsidP="00291FE7">
            <w:pPr>
              <w:spacing w:before="60" w:after="60" w:line="259" w:lineRule="auto"/>
              <w:jc w:val="left"/>
              <w:rPr>
                <w:rFonts w:eastAsiaTheme="minorHAnsi"/>
                <w:b/>
                <w:sz w:val="20"/>
                <w:szCs w:val="22"/>
                <w:lang w:val="ru-RU"/>
              </w:rPr>
            </w:pPr>
          </w:p>
        </w:tc>
        <w:tc>
          <w:tcPr>
            <w:tcW w:w="2734" w:type="pct"/>
            <w:tcBorders>
              <w:top w:val="single" w:sz="4" w:space="0" w:color="auto"/>
              <w:left w:val="single" w:sz="4" w:space="0" w:color="auto"/>
              <w:bottom w:val="single" w:sz="4" w:space="0" w:color="auto"/>
              <w:right w:val="single" w:sz="4" w:space="0" w:color="auto"/>
            </w:tcBorders>
            <w:vAlign w:val="bottom"/>
          </w:tcPr>
          <w:p w14:paraId="5C3B6DDD" w14:textId="77777777" w:rsidR="00291FE7" w:rsidRPr="00D566A0" w:rsidRDefault="00291FE7" w:rsidP="00291FE7">
            <w:pPr>
              <w:spacing w:before="60" w:after="60" w:line="259" w:lineRule="auto"/>
              <w:jc w:val="left"/>
              <w:rPr>
                <w:rFonts w:eastAsiaTheme="minorHAnsi"/>
                <w:b/>
                <w:sz w:val="20"/>
                <w:szCs w:val="22"/>
                <w:u w:val="single"/>
                <w:lang w:val="ru-RU"/>
              </w:rPr>
            </w:pPr>
          </w:p>
        </w:tc>
        <w:tc>
          <w:tcPr>
            <w:tcW w:w="889" w:type="pct"/>
            <w:tcBorders>
              <w:top w:val="single" w:sz="4" w:space="0" w:color="auto"/>
              <w:left w:val="single" w:sz="4" w:space="0" w:color="auto"/>
              <w:bottom w:val="single" w:sz="4" w:space="0" w:color="auto"/>
            </w:tcBorders>
            <w:vAlign w:val="bottom"/>
          </w:tcPr>
          <w:p w14:paraId="6EF2A281" w14:textId="77777777" w:rsidR="00291FE7" w:rsidRPr="00D566A0" w:rsidRDefault="00291FE7" w:rsidP="00291FE7">
            <w:pPr>
              <w:spacing w:before="60" w:after="60" w:line="259" w:lineRule="auto"/>
              <w:jc w:val="center"/>
              <w:rPr>
                <w:rFonts w:eastAsiaTheme="minorHAnsi"/>
                <w:b/>
                <w:sz w:val="20"/>
                <w:szCs w:val="22"/>
                <w:u w:val="single"/>
                <w:lang w:val="ru-RU"/>
              </w:rPr>
            </w:pPr>
          </w:p>
        </w:tc>
      </w:tr>
      <w:tr w:rsidR="00291FE7" w:rsidRPr="00D566A0" w14:paraId="18695726" w14:textId="77777777" w:rsidTr="004D5990">
        <w:tc>
          <w:tcPr>
            <w:tcW w:w="314" w:type="pct"/>
            <w:tcBorders>
              <w:top w:val="single" w:sz="4" w:space="0" w:color="auto"/>
              <w:bottom w:val="single" w:sz="4" w:space="0" w:color="auto"/>
              <w:right w:val="single" w:sz="4" w:space="0" w:color="auto"/>
            </w:tcBorders>
          </w:tcPr>
          <w:p w14:paraId="5E1D15C8" w14:textId="77777777" w:rsidR="00291FE7" w:rsidRPr="00D566A0" w:rsidRDefault="00291FE7" w:rsidP="00291FE7">
            <w:pPr>
              <w:spacing w:before="60" w:after="60" w:line="259" w:lineRule="auto"/>
              <w:jc w:val="center"/>
              <w:rPr>
                <w:rFonts w:eastAsiaTheme="minorHAnsi"/>
                <w:b/>
                <w:sz w:val="20"/>
                <w:szCs w:val="22"/>
                <w:lang w:val="ru-RU"/>
              </w:rPr>
            </w:pPr>
          </w:p>
        </w:tc>
        <w:tc>
          <w:tcPr>
            <w:tcW w:w="1063" w:type="pct"/>
            <w:tcBorders>
              <w:top w:val="single" w:sz="4" w:space="0" w:color="auto"/>
              <w:left w:val="single" w:sz="4" w:space="0" w:color="auto"/>
              <w:bottom w:val="single" w:sz="4" w:space="0" w:color="auto"/>
              <w:right w:val="single" w:sz="4" w:space="0" w:color="auto"/>
            </w:tcBorders>
            <w:vAlign w:val="center"/>
          </w:tcPr>
          <w:p w14:paraId="1CD98016" w14:textId="77777777" w:rsidR="00291FE7" w:rsidRPr="00D566A0" w:rsidRDefault="00291FE7" w:rsidP="00291FE7">
            <w:pPr>
              <w:spacing w:before="60" w:after="60" w:line="259" w:lineRule="auto"/>
              <w:jc w:val="left"/>
              <w:rPr>
                <w:rFonts w:eastAsiaTheme="minorHAnsi"/>
                <w:b/>
                <w:sz w:val="20"/>
                <w:szCs w:val="22"/>
                <w:lang w:val="ru-RU"/>
              </w:rPr>
            </w:pPr>
          </w:p>
        </w:tc>
        <w:tc>
          <w:tcPr>
            <w:tcW w:w="2734" w:type="pct"/>
            <w:tcBorders>
              <w:top w:val="single" w:sz="4" w:space="0" w:color="auto"/>
              <w:left w:val="single" w:sz="4" w:space="0" w:color="auto"/>
              <w:bottom w:val="single" w:sz="4" w:space="0" w:color="auto"/>
              <w:right w:val="single" w:sz="4" w:space="0" w:color="auto"/>
            </w:tcBorders>
            <w:vAlign w:val="bottom"/>
          </w:tcPr>
          <w:p w14:paraId="5F138B15" w14:textId="77777777" w:rsidR="00291FE7" w:rsidRPr="00D566A0" w:rsidRDefault="00291FE7" w:rsidP="00291FE7">
            <w:pPr>
              <w:spacing w:before="60" w:after="60" w:line="259" w:lineRule="auto"/>
              <w:jc w:val="left"/>
              <w:rPr>
                <w:rFonts w:eastAsiaTheme="minorHAnsi"/>
                <w:b/>
                <w:sz w:val="20"/>
                <w:szCs w:val="22"/>
                <w:u w:val="single"/>
                <w:lang w:val="ru-RU"/>
              </w:rPr>
            </w:pPr>
          </w:p>
        </w:tc>
        <w:tc>
          <w:tcPr>
            <w:tcW w:w="889" w:type="pct"/>
            <w:tcBorders>
              <w:top w:val="single" w:sz="4" w:space="0" w:color="auto"/>
              <w:left w:val="single" w:sz="4" w:space="0" w:color="auto"/>
              <w:bottom w:val="single" w:sz="4" w:space="0" w:color="auto"/>
            </w:tcBorders>
            <w:vAlign w:val="bottom"/>
          </w:tcPr>
          <w:p w14:paraId="0BCB7C39" w14:textId="77777777" w:rsidR="00291FE7" w:rsidRPr="00D566A0" w:rsidRDefault="00291FE7" w:rsidP="00291FE7">
            <w:pPr>
              <w:spacing w:before="60" w:after="60" w:line="259" w:lineRule="auto"/>
              <w:jc w:val="center"/>
              <w:rPr>
                <w:rFonts w:eastAsiaTheme="minorHAnsi"/>
                <w:b/>
                <w:sz w:val="20"/>
                <w:szCs w:val="22"/>
                <w:u w:val="single"/>
                <w:lang w:val="ru-RU"/>
              </w:rPr>
            </w:pPr>
          </w:p>
        </w:tc>
      </w:tr>
      <w:tr w:rsidR="00291FE7" w:rsidRPr="00D566A0" w14:paraId="115D5D55" w14:textId="77777777" w:rsidTr="004D5990">
        <w:tc>
          <w:tcPr>
            <w:tcW w:w="314" w:type="pct"/>
            <w:tcBorders>
              <w:top w:val="single" w:sz="4" w:space="0" w:color="auto"/>
              <w:bottom w:val="single" w:sz="4" w:space="0" w:color="auto"/>
              <w:right w:val="single" w:sz="4" w:space="0" w:color="auto"/>
            </w:tcBorders>
          </w:tcPr>
          <w:p w14:paraId="1C410860" w14:textId="77777777" w:rsidR="00291FE7" w:rsidRPr="00D566A0" w:rsidRDefault="00291FE7" w:rsidP="00291FE7">
            <w:pPr>
              <w:spacing w:before="60" w:after="60" w:line="259" w:lineRule="auto"/>
              <w:jc w:val="center"/>
              <w:rPr>
                <w:rFonts w:eastAsiaTheme="minorHAnsi"/>
                <w:b/>
                <w:sz w:val="22"/>
                <w:szCs w:val="22"/>
                <w:lang w:val="ru-RU"/>
              </w:rPr>
            </w:pPr>
          </w:p>
        </w:tc>
        <w:tc>
          <w:tcPr>
            <w:tcW w:w="1063" w:type="pct"/>
            <w:tcBorders>
              <w:top w:val="single" w:sz="4" w:space="0" w:color="auto"/>
              <w:left w:val="single" w:sz="4" w:space="0" w:color="auto"/>
              <w:bottom w:val="single" w:sz="4" w:space="0" w:color="auto"/>
              <w:right w:val="single" w:sz="4" w:space="0" w:color="auto"/>
            </w:tcBorders>
            <w:vAlign w:val="center"/>
          </w:tcPr>
          <w:p w14:paraId="05EB0DDD" w14:textId="77777777" w:rsidR="00291FE7" w:rsidRPr="00D566A0" w:rsidRDefault="00291FE7" w:rsidP="00291FE7">
            <w:pPr>
              <w:spacing w:before="60" w:after="60" w:line="259" w:lineRule="auto"/>
              <w:jc w:val="left"/>
              <w:rPr>
                <w:rFonts w:eastAsiaTheme="minorHAnsi"/>
                <w:b/>
                <w:sz w:val="22"/>
                <w:szCs w:val="22"/>
                <w:lang w:val="ru-RU"/>
              </w:rPr>
            </w:pPr>
          </w:p>
        </w:tc>
        <w:tc>
          <w:tcPr>
            <w:tcW w:w="2734" w:type="pct"/>
            <w:tcBorders>
              <w:top w:val="single" w:sz="4" w:space="0" w:color="auto"/>
              <w:left w:val="single" w:sz="4" w:space="0" w:color="auto"/>
              <w:bottom w:val="single" w:sz="4" w:space="0" w:color="auto"/>
              <w:right w:val="single" w:sz="4" w:space="0" w:color="auto"/>
            </w:tcBorders>
            <w:vAlign w:val="bottom"/>
          </w:tcPr>
          <w:p w14:paraId="257F9999" w14:textId="77777777" w:rsidR="00291FE7" w:rsidRPr="00D566A0" w:rsidRDefault="00291FE7" w:rsidP="00291FE7">
            <w:pPr>
              <w:spacing w:before="60" w:after="60" w:line="259" w:lineRule="auto"/>
              <w:jc w:val="left"/>
              <w:rPr>
                <w:rFonts w:eastAsiaTheme="minorHAnsi"/>
                <w:b/>
                <w:sz w:val="22"/>
                <w:szCs w:val="22"/>
                <w:u w:val="single"/>
                <w:lang w:val="ru-RU"/>
              </w:rPr>
            </w:pPr>
          </w:p>
        </w:tc>
        <w:tc>
          <w:tcPr>
            <w:tcW w:w="889" w:type="pct"/>
            <w:tcBorders>
              <w:top w:val="single" w:sz="4" w:space="0" w:color="auto"/>
              <w:left w:val="single" w:sz="4" w:space="0" w:color="auto"/>
              <w:bottom w:val="single" w:sz="4" w:space="0" w:color="auto"/>
            </w:tcBorders>
            <w:vAlign w:val="bottom"/>
          </w:tcPr>
          <w:p w14:paraId="2B3452E8" w14:textId="77777777" w:rsidR="00291FE7" w:rsidRPr="00D566A0" w:rsidRDefault="00291FE7" w:rsidP="00291FE7">
            <w:pPr>
              <w:spacing w:before="60" w:after="60" w:line="259" w:lineRule="auto"/>
              <w:jc w:val="center"/>
              <w:rPr>
                <w:rFonts w:eastAsiaTheme="minorHAnsi"/>
                <w:b/>
                <w:sz w:val="22"/>
                <w:szCs w:val="22"/>
                <w:u w:val="single"/>
                <w:lang w:val="ru-RU"/>
              </w:rPr>
            </w:pPr>
          </w:p>
        </w:tc>
      </w:tr>
      <w:tr w:rsidR="00291FE7" w:rsidRPr="00D566A0" w14:paraId="73D87B2C" w14:textId="77777777" w:rsidTr="004D5990">
        <w:tc>
          <w:tcPr>
            <w:tcW w:w="314" w:type="pct"/>
            <w:tcBorders>
              <w:top w:val="single" w:sz="4" w:space="0" w:color="auto"/>
              <w:bottom w:val="double" w:sz="4" w:space="0" w:color="auto"/>
              <w:right w:val="single" w:sz="4" w:space="0" w:color="auto"/>
            </w:tcBorders>
          </w:tcPr>
          <w:p w14:paraId="45D2518E" w14:textId="77777777" w:rsidR="00291FE7" w:rsidRPr="00D566A0" w:rsidRDefault="00291FE7" w:rsidP="00291FE7">
            <w:pPr>
              <w:spacing w:before="60" w:after="60" w:line="259" w:lineRule="auto"/>
              <w:jc w:val="center"/>
              <w:rPr>
                <w:rFonts w:eastAsiaTheme="minorHAnsi"/>
                <w:b/>
                <w:sz w:val="22"/>
                <w:szCs w:val="22"/>
                <w:lang w:val="ru-RU"/>
              </w:rPr>
            </w:pPr>
          </w:p>
        </w:tc>
        <w:tc>
          <w:tcPr>
            <w:tcW w:w="1063" w:type="pct"/>
            <w:tcBorders>
              <w:top w:val="single" w:sz="4" w:space="0" w:color="auto"/>
              <w:left w:val="single" w:sz="4" w:space="0" w:color="auto"/>
              <w:bottom w:val="double" w:sz="4" w:space="0" w:color="auto"/>
              <w:right w:val="single" w:sz="4" w:space="0" w:color="auto"/>
            </w:tcBorders>
            <w:vAlign w:val="center"/>
          </w:tcPr>
          <w:p w14:paraId="308F9FF6" w14:textId="77777777" w:rsidR="00291FE7" w:rsidRPr="00D566A0" w:rsidRDefault="00291FE7" w:rsidP="00291FE7">
            <w:pPr>
              <w:spacing w:before="60" w:after="60" w:line="259" w:lineRule="auto"/>
              <w:jc w:val="left"/>
              <w:rPr>
                <w:rFonts w:eastAsiaTheme="minorHAnsi"/>
                <w:b/>
                <w:sz w:val="22"/>
                <w:szCs w:val="22"/>
                <w:lang w:val="ru-RU"/>
              </w:rPr>
            </w:pPr>
          </w:p>
        </w:tc>
        <w:tc>
          <w:tcPr>
            <w:tcW w:w="2734" w:type="pct"/>
            <w:tcBorders>
              <w:top w:val="single" w:sz="4" w:space="0" w:color="auto"/>
              <w:left w:val="single" w:sz="4" w:space="0" w:color="auto"/>
              <w:bottom w:val="double" w:sz="4" w:space="0" w:color="auto"/>
              <w:right w:val="single" w:sz="4" w:space="0" w:color="auto"/>
            </w:tcBorders>
            <w:vAlign w:val="bottom"/>
          </w:tcPr>
          <w:p w14:paraId="10F85F03" w14:textId="77777777" w:rsidR="00291FE7" w:rsidRPr="00D566A0" w:rsidRDefault="00291FE7" w:rsidP="00291FE7">
            <w:pPr>
              <w:spacing w:before="60" w:after="60" w:line="259" w:lineRule="auto"/>
              <w:jc w:val="left"/>
              <w:rPr>
                <w:rFonts w:eastAsiaTheme="minorHAnsi"/>
                <w:b/>
                <w:sz w:val="22"/>
                <w:szCs w:val="22"/>
                <w:u w:val="single"/>
                <w:lang w:val="ru-RU"/>
              </w:rPr>
            </w:pPr>
          </w:p>
        </w:tc>
        <w:tc>
          <w:tcPr>
            <w:tcW w:w="889" w:type="pct"/>
            <w:tcBorders>
              <w:top w:val="single" w:sz="4" w:space="0" w:color="auto"/>
              <w:left w:val="single" w:sz="4" w:space="0" w:color="auto"/>
              <w:bottom w:val="double" w:sz="4" w:space="0" w:color="auto"/>
            </w:tcBorders>
            <w:vAlign w:val="bottom"/>
          </w:tcPr>
          <w:p w14:paraId="2361A3E0" w14:textId="77777777" w:rsidR="00291FE7" w:rsidRPr="00D566A0" w:rsidRDefault="00291FE7" w:rsidP="00291FE7">
            <w:pPr>
              <w:spacing w:before="60" w:after="60" w:line="259" w:lineRule="auto"/>
              <w:jc w:val="center"/>
              <w:rPr>
                <w:rFonts w:eastAsiaTheme="minorHAnsi"/>
                <w:b/>
                <w:sz w:val="22"/>
                <w:szCs w:val="22"/>
                <w:u w:val="single"/>
                <w:lang w:val="ru-RU"/>
              </w:rPr>
            </w:pPr>
          </w:p>
        </w:tc>
      </w:tr>
    </w:tbl>
    <w:p w14:paraId="10CFCCDB" w14:textId="772A3E24" w:rsidR="00107865" w:rsidRPr="00D566A0" w:rsidRDefault="00425FC1" w:rsidP="00107865">
      <w:pPr>
        <w:spacing w:before="120" w:after="120" w:line="259" w:lineRule="auto"/>
        <w:jc w:val="left"/>
        <w:rPr>
          <w:rFonts w:eastAsiaTheme="minorHAnsi"/>
          <w:b/>
          <w:sz w:val="20"/>
          <w:szCs w:val="22"/>
          <w:lang w:val="ru-RU"/>
        </w:rPr>
      </w:pPr>
      <w:r w:rsidRPr="00D566A0">
        <w:rPr>
          <w:rFonts w:eastAsiaTheme="minorHAnsi"/>
          <w:b/>
          <w:sz w:val="20"/>
          <w:szCs w:val="22"/>
          <w:lang w:val="ru-RU"/>
        </w:rPr>
        <w:t>ПРИМЕР</w:t>
      </w:r>
      <w:r w:rsidR="00107865" w:rsidRPr="00D566A0">
        <w:rPr>
          <w:rFonts w:eastAsiaTheme="minorHAnsi"/>
          <w:b/>
          <w:sz w:val="20"/>
          <w:szCs w:val="22"/>
          <w:lang w:val="ru-RU"/>
        </w:rPr>
        <w:t>:</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67"/>
        <w:gridCol w:w="1852"/>
        <w:gridCol w:w="4777"/>
        <w:gridCol w:w="1556"/>
      </w:tblGrid>
      <w:tr w:rsidR="00107865" w:rsidRPr="00D566A0" w14:paraId="0C918E06" w14:textId="77777777" w:rsidTr="004D5990">
        <w:tc>
          <w:tcPr>
            <w:tcW w:w="5000" w:type="pct"/>
            <w:gridSpan w:val="4"/>
            <w:tcBorders>
              <w:bottom w:val="single" w:sz="4" w:space="0" w:color="auto"/>
            </w:tcBorders>
          </w:tcPr>
          <w:p w14:paraId="0EF29D84" w14:textId="47F55194" w:rsidR="00107865" w:rsidRPr="00D566A0" w:rsidRDefault="006A24FD" w:rsidP="00107865">
            <w:pPr>
              <w:spacing w:before="120" w:after="120" w:line="259" w:lineRule="auto"/>
              <w:jc w:val="left"/>
              <w:rPr>
                <w:rFonts w:eastAsiaTheme="minorHAnsi"/>
                <w:b/>
                <w:sz w:val="20"/>
                <w:szCs w:val="22"/>
                <w:u w:val="single"/>
                <w:lang w:val="ru-RU"/>
              </w:rPr>
            </w:pPr>
            <w:r w:rsidRPr="00D566A0">
              <w:rPr>
                <w:rFonts w:eastAsiaTheme="minorHAnsi"/>
                <w:b/>
                <w:sz w:val="20"/>
                <w:szCs w:val="22"/>
                <w:u w:val="single"/>
                <w:lang w:val="ru-RU"/>
              </w:rPr>
              <w:t>1.2 Объем работ</w:t>
            </w:r>
          </w:p>
        </w:tc>
      </w:tr>
      <w:tr w:rsidR="00A55AB9" w:rsidRPr="00D566A0" w14:paraId="0139CADF" w14:textId="77777777" w:rsidTr="004D5990">
        <w:tc>
          <w:tcPr>
            <w:tcW w:w="324" w:type="pct"/>
            <w:tcBorders>
              <w:top w:val="single" w:sz="4" w:space="0" w:color="auto"/>
              <w:bottom w:val="single" w:sz="4" w:space="0" w:color="auto"/>
              <w:right w:val="single" w:sz="4" w:space="0" w:color="auto"/>
            </w:tcBorders>
            <w:vAlign w:val="center"/>
          </w:tcPr>
          <w:p w14:paraId="47023114" w14:textId="32018D1D" w:rsidR="00A55AB9" w:rsidRPr="00D566A0" w:rsidRDefault="00A55AB9" w:rsidP="00A55AB9">
            <w:pPr>
              <w:spacing w:before="120" w:after="120" w:line="259" w:lineRule="auto"/>
              <w:jc w:val="center"/>
              <w:rPr>
                <w:rFonts w:eastAsiaTheme="minorHAnsi"/>
                <w:b/>
                <w:sz w:val="20"/>
                <w:szCs w:val="22"/>
                <w:lang w:val="ru-RU"/>
              </w:rPr>
            </w:pPr>
            <w:r w:rsidRPr="00D566A0">
              <w:rPr>
                <w:b/>
                <w:sz w:val="20"/>
                <w:lang w:val="ru-RU"/>
              </w:rPr>
              <w:t>№</w:t>
            </w:r>
          </w:p>
        </w:tc>
        <w:tc>
          <w:tcPr>
            <w:tcW w:w="1058" w:type="pct"/>
            <w:tcBorders>
              <w:top w:val="single" w:sz="4" w:space="0" w:color="auto"/>
              <w:left w:val="single" w:sz="4" w:space="0" w:color="auto"/>
              <w:bottom w:val="single" w:sz="4" w:space="0" w:color="auto"/>
              <w:right w:val="single" w:sz="4" w:space="0" w:color="auto"/>
            </w:tcBorders>
            <w:vAlign w:val="center"/>
          </w:tcPr>
          <w:p w14:paraId="3A21AF3F" w14:textId="32D9ACEC" w:rsidR="00A55AB9" w:rsidRPr="00D566A0" w:rsidRDefault="00A55AB9" w:rsidP="00A55AB9">
            <w:pPr>
              <w:spacing w:before="120" w:after="120" w:line="259" w:lineRule="auto"/>
              <w:jc w:val="center"/>
              <w:rPr>
                <w:rFonts w:eastAsiaTheme="minorHAnsi"/>
                <w:b/>
                <w:sz w:val="20"/>
                <w:szCs w:val="22"/>
                <w:lang w:val="ru-RU"/>
              </w:rPr>
            </w:pPr>
            <w:r w:rsidRPr="00D566A0">
              <w:rPr>
                <w:b/>
                <w:sz w:val="20"/>
                <w:lang w:val="ru-RU"/>
              </w:rPr>
              <w:t>Название</w:t>
            </w:r>
            <w:r w:rsidR="00C652F0">
              <w:rPr>
                <w:b/>
                <w:sz w:val="20"/>
                <w:lang w:val="ru-RU"/>
              </w:rPr>
              <w:t xml:space="preserve"> </w:t>
            </w:r>
            <w:r w:rsidR="00C652F0" w:rsidRPr="006C0B87">
              <w:rPr>
                <w:b/>
                <w:sz w:val="20"/>
                <w:u w:val="single"/>
                <w:lang w:val="ru-RU"/>
              </w:rPr>
              <w:t>работ</w:t>
            </w:r>
          </w:p>
        </w:tc>
        <w:tc>
          <w:tcPr>
            <w:tcW w:w="2729" w:type="pct"/>
            <w:tcBorders>
              <w:top w:val="single" w:sz="4" w:space="0" w:color="auto"/>
              <w:left w:val="single" w:sz="4" w:space="0" w:color="auto"/>
              <w:bottom w:val="single" w:sz="4" w:space="0" w:color="auto"/>
              <w:right w:val="single" w:sz="4" w:space="0" w:color="auto"/>
            </w:tcBorders>
            <w:vAlign w:val="center"/>
          </w:tcPr>
          <w:p w14:paraId="394CDBB4" w14:textId="456DE66E" w:rsidR="00A55AB9" w:rsidRPr="00D566A0" w:rsidRDefault="00A55AB9" w:rsidP="00A55AB9">
            <w:pPr>
              <w:spacing w:before="120" w:after="120" w:line="259" w:lineRule="auto"/>
              <w:jc w:val="center"/>
              <w:rPr>
                <w:rFonts w:eastAsiaTheme="minorHAnsi"/>
                <w:b/>
                <w:sz w:val="20"/>
                <w:szCs w:val="22"/>
                <w:u w:val="single"/>
                <w:lang w:val="ru-RU"/>
              </w:rPr>
            </w:pPr>
            <w:r w:rsidRPr="00D566A0">
              <w:rPr>
                <w:b/>
                <w:sz w:val="20"/>
                <w:u w:val="single"/>
                <w:lang w:val="ru-RU"/>
              </w:rPr>
              <w:t>Краткое описание</w:t>
            </w:r>
          </w:p>
        </w:tc>
        <w:tc>
          <w:tcPr>
            <w:tcW w:w="889" w:type="pct"/>
            <w:tcBorders>
              <w:top w:val="single" w:sz="4" w:space="0" w:color="auto"/>
              <w:left w:val="single" w:sz="4" w:space="0" w:color="auto"/>
              <w:bottom w:val="single" w:sz="4" w:space="0" w:color="auto"/>
            </w:tcBorders>
            <w:vAlign w:val="center"/>
          </w:tcPr>
          <w:p w14:paraId="54955DBC" w14:textId="0D1EFCF4" w:rsidR="00A55AB9" w:rsidRPr="00D566A0" w:rsidRDefault="00A55AB9" w:rsidP="00A55AB9">
            <w:pPr>
              <w:spacing w:before="120" w:after="120" w:line="259" w:lineRule="auto"/>
              <w:jc w:val="center"/>
              <w:rPr>
                <w:rFonts w:eastAsiaTheme="minorHAnsi"/>
                <w:b/>
                <w:sz w:val="20"/>
                <w:szCs w:val="22"/>
                <w:u w:val="single"/>
                <w:lang w:val="ru-RU"/>
              </w:rPr>
            </w:pPr>
            <w:r w:rsidRPr="00D566A0">
              <w:rPr>
                <w:b/>
                <w:sz w:val="20"/>
                <w:u w:val="single"/>
                <w:lang w:val="ru-RU"/>
              </w:rPr>
              <w:t>Количество</w:t>
            </w:r>
          </w:p>
        </w:tc>
      </w:tr>
      <w:tr w:rsidR="00107865" w:rsidRPr="00D566A0" w14:paraId="213C04F5" w14:textId="77777777" w:rsidTr="004D5990">
        <w:tc>
          <w:tcPr>
            <w:tcW w:w="324" w:type="pct"/>
            <w:tcBorders>
              <w:top w:val="single" w:sz="4" w:space="0" w:color="auto"/>
              <w:bottom w:val="single" w:sz="4" w:space="0" w:color="auto"/>
              <w:right w:val="single" w:sz="4" w:space="0" w:color="auto"/>
            </w:tcBorders>
          </w:tcPr>
          <w:p w14:paraId="21286AC3" w14:textId="77777777" w:rsidR="00107865" w:rsidRPr="00D566A0" w:rsidRDefault="00107865" w:rsidP="00107865">
            <w:pPr>
              <w:spacing w:before="60" w:after="60" w:line="259" w:lineRule="auto"/>
              <w:jc w:val="center"/>
              <w:rPr>
                <w:rFonts w:eastAsiaTheme="minorHAnsi"/>
                <w:b/>
                <w:sz w:val="22"/>
                <w:szCs w:val="22"/>
                <w:lang w:val="ru-RU"/>
              </w:rPr>
            </w:pPr>
          </w:p>
        </w:tc>
        <w:tc>
          <w:tcPr>
            <w:tcW w:w="1058" w:type="pct"/>
            <w:tcBorders>
              <w:top w:val="single" w:sz="4" w:space="0" w:color="auto"/>
              <w:left w:val="single" w:sz="4" w:space="0" w:color="auto"/>
              <w:bottom w:val="single" w:sz="4" w:space="0" w:color="auto"/>
              <w:right w:val="single" w:sz="4" w:space="0" w:color="auto"/>
            </w:tcBorders>
            <w:vAlign w:val="center"/>
          </w:tcPr>
          <w:p w14:paraId="26947297" w14:textId="77777777" w:rsidR="00107865" w:rsidRPr="00D566A0" w:rsidRDefault="00107865" w:rsidP="00107865">
            <w:pPr>
              <w:spacing w:before="60" w:after="60" w:line="259" w:lineRule="auto"/>
              <w:jc w:val="left"/>
              <w:rPr>
                <w:rFonts w:eastAsiaTheme="minorHAnsi"/>
                <w:b/>
                <w:sz w:val="22"/>
                <w:szCs w:val="22"/>
                <w:lang w:val="ru-RU"/>
              </w:rPr>
            </w:pPr>
          </w:p>
        </w:tc>
        <w:tc>
          <w:tcPr>
            <w:tcW w:w="2729" w:type="pct"/>
            <w:tcBorders>
              <w:top w:val="single" w:sz="4" w:space="0" w:color="auto"/>
              <w:left w:val="single" w:sz="4" w:space="0" w:color="auto"/>
              <w:bottom w:val="single" w:sz="4" w:space="0" w:color="auto"/>
              <w:right w:val="single" w:sz="4" w:space="0" w:color="auto"/>
            </w:tcBorders>
            <w:vAlign w:val="bottom"/>
          </w:tcPr>
          <w:p w14:paraId="27FCCF3B" w14:textId="77777777" w:rsidR="00107865" w:rsidRPr="00D566A0" w:rsidRDefault="00107865" w:rsidP="00107865">
            <w:pPr>
              <w:spacing w:before="60" w:after="60" w:line="259" w:lineRule="auto"/>
              <w:jc w:val="left"/>
              <w:rPr>
                <w:rFonts w:eastAsiaTheme="minorHAnsi"/>
                <w:b/>
                <w:sz w:val="22"/>
                <w:szCs w:val="22"/>
                <w:lang w:val="ru-RU"/>
              </w:rPr>
            </w:pPr>
          </w:p>
        </w:tc>
        <w:tc>
          <w:tcPr>
            <w:tcW w:w="889" w:type="pct"/>
            <w:tcBorders>
              <w:top w:val="single" w:sz="4" w:space="0" w:color="auto"/>
              <w:left w:val="single" w:sz="4" w:space="0" w:color="auto"/>
              <w:bottom w:val="single" w:sz="4" w:space="0" w:color="auto"/>
            </w:tcBorders>
            <w:vAlign w:val="bottom"/>
          </w:tcPr>
          <w:p w14:paraId="28A6C764" w14:textId="77777777" w:rsidR="00107865" w:rsidRPr="00D566A0" w:rsidRDefault="00107865" w:rsidP="00107865">
            <w:pPr>
              <w:spacing w:before="60" w:after="60" w:line="259" w:lineRule="auto"/>
              <w:jc w:val="center"/>
              <w:rPr>
                <w:rFonts w:eastAsiaTheme="minorHAnsi"/>
                <w:b/>
                <w:sz w:val="22"/>
                <w:szCs w:val="22"/>
                <w:lang w:val="ru-RU"/>
              </w:rPr>
            </w:pPr>
          </w:p>
        </w:tc>
      </w:tr>
      <w:tr w:rsidR="00107865" w:rsidRPr="00D566A0" w14:paraId="4635679A" w14:textId="77777777" w:rsidTr="004D5990">
        <w:tc>
          <w:tcPr>
            <w:tcW w:w="324" w:type="pct"/>
            <w:tcBorders>
              <w:top w:val="single" w:sz="4" w:space="0" w:color="auto"/>
              <w:bottom w:val="single" w:sz="4" w:space="0" w:color="auto"/>
              <w:right w:val="single" w:sz="4" w:space="0" w:color="auto"/>
            </w:tcBorders>
          </w:tcPr>
          <w:p w14:paraId="169700FD" w14:textId="77777777" w:rsidR="00107865" w:rsidRPr="00D566A0" w:rsidRDefault="00107865" w:rsidP="00107865">
            <w:pPr>
              <w:spacing w:before="60" w:after="60" w:line="259" w:lineRule="auto"/>
              <w:jc w:val="center"/>
              <w:rPr>
                <w:rFonts w:eastAsiaTheme="minorHAnsi"/>
                <w:b/>
                <w:sz w:val="22"/>
                <w:szCs w:val="22"/>
                <w:lang w:val="ru-RU"/>
              </w:rPr>
            </w:pPr>
          </w:p>
        </w:tc>
        <w:tc>
          <w:tcPr>
            <w:tcW w:w="1058" w:type="pct"/>
            <w:tcBorders>
              <w:top w:val="single" w:sz="4" w:space="0" w:color="auto"/>
              <w:left w:val="single" w:sz="4" w:space="0" w:color="auto"/>
              <w:bottom w:val="single" w:sz="4" w:space="0" w:color="auto"/>
              <w:right w:val="single" w:sz="4" w:space="0" w:color="auto"/>
            </w:tcBorders>
            <w:vAlign w:val="center"/>
          </w:tcPr>
          <w:p w14:paraId="3A0D9ACD" w14:textId="77777777" w:rsidR="00107865" w:rsidRPr="00D566A0" w:rsidRDefault="00107865" w:rsidP="00107865">
            <w:pPr>
              <w:spacing w:before="60" w:after="60" w:line="259" w:lineRule="auto"/>
              <w:jc w:val="left"/>
              <w:rPr>
                <w:rFonts w:eastAsiaTheme="minorHAnsi"/>
                <w:b/>
                <w:sz w:val="22"/>
                <w:szCs w:val="22"/>
                <w:lang w:val="ru-RU"/>
              </w:rPr>
            </w:pPr>
          </w:p>
        </w:tc>
        <w:tc>
          <w:tcPr>
            <w:tcW w:w="2729" w:type="pct"/>
            <w:tcBorders>
              <w:top w:val="single" w:sz="4" w:space="0" w:color="auto"/>
              <w:left w:val="single" w:sz="4" w:space="0" w:color="auto"/>
              <w:bottom w:val="single" w:sz="4" w:space="0" w:color="auto"/>
              <w:right w:val="single" w:sz="4" w:space="0" w:color="auto"/>
            </w:tcBorders>
            <w:vAlign w:val="bottom"/>
          </w:tcPr>
          <w:p w14:paraId="36F88519" w14:textId="77777777" w:rsidR="00107865" w:rsidRPr="00D566A0" w:rsidRDefault="00107865" w:rsidP="00107865">
            <w:pPr>
              <w:spacing w:before="60" w:after="60" w:line="259" w:lineRule="auto"/>
              <w:jc w:val="left"/>
              <w:rPr>
                <w:rFonts w:eastAsiaTheme="minorHAnsi"/>
                <w:b/>
                <w:sz w:val="22"/>
                <w:szCs w:val="22"/>
                <w:lang w:val="ru-RU"/>
              </w:rPr>
            </w:pPr>
          </w:p>
        </w:tc>
        <w:tc>
          <w:tcPr>
            <w:tcW w:w="889" w:type="pct"/>
            <w:tcBorders>
              <w:top w:val="single" w:sz="4" w:space="0" w:color="auto"/>
              <w:left w:val="single" w:sz="4" w:space="0" w:color="auto"/>
              <w:bottom w:val="single" w:sz="4" w:space="0" w:color="auto"/>
            </w:tcBorders>
            <w:vAlign w:val="bottom"/>
          </w:tcPr>
          <w:p w14:paraId="7716F156" w14:textId="77777777" w:rsidR="00107865" w:rsidRPr="00D566A0" w:rsidRDefault="00107865" w:rsidP="00107865">
            <w:pPr>
              <w:spacing w:before="60" w:after="60" w:line="259" w:lineRule="auto"/>
              <w:jc w:val="center"/>
              <w:rPr>
                <w:rFonts w:eastAsiaTheme="minorHAnsi"/>
                <w:b/>
                <w:sz w:val="22"/>
                <w:szCs w:val="22"/>
                <w:lang w:val="ru-RU"/>
              </w:rPr>
            </w:pPr>
          </w:p>
        </w:tc>
      </w:tr>
      <w:tr w:rsidR="00107865" w:rsidRPr="00D566A0" w14:paraId="2262C6F4" w14:textId="77777777" w:rsidTr="004D5990">
        <w:tc>
          <w:tcPr>
            <w:tcW w:w="324" w:type="pct"/>
            <w:tcBorders>
              <w:top w:val="single" w:sz="4" w:space="0" w:color="auto"/>
              <w:bottom w:val="single" w:sz="4" w:space="0" w:color="auto"/>
              <w:right w:val="single" w:sz="4" w:space="0" w:color="auto"/>
            </w:tcBorders>
          </w:tcPr>
          <w:p w14:paraId="09D4666D" w14:textId="77777777" w:rsidR="00107865" w:rsidRPr="00D566A0" w:rsidRDefault="00107865" w:rsidP="00107865">
            <w:pPr>
              <w:spacing w:before="60" w:after="60" w:line="259" w:lineRule="auto"/>
              <w:jc w:val="center"/>
              <w:rPr>
                <w:rFonts w:eastAsiaTheme="minorHAnsi"/>
                <w:b/>
                <w:sz w:val="22"/>
                <w:szCs w:val="22"/>
                <w:lang w:val="ru-RU"/>
              </w:rPr>
            </w:pPr>
          </w:p>
        </w:tc>
        <w:tc>
          <w:tcPr>
            <w:tcW w:w="1058" w:type="pct"/>
            <w:tcBorders>
              <w:top w:val="single" w:sz="4" w:space="0" w:color="auto"/>
              <w:left w:val="single" w:sz="4" w:space="0" w:color="auto"/>
              <w:bottom w:val="single" w:sz="4" w:space="0" w:color="auto"/>
              <w:right w:val="single" w:sz="4" w:space="0" w:color="auto"/>
            </w:tcBorders>
            <w:vAlign w:val="center"/>
          </w:tcPr>
          <w:p w14:paraId="346A1128" w14:textId="77777777" w:rsidR="00107865" w:rsidRPr="00D566A0" w:rsidRDefault="00107865" w:rsidP="00107865">
            <w:pPr>
              <w:spacing w:before="60" w:after="60" w:line="259" w:lineRule="auto"/>
              <w:jc w:val="left"/>
              <w:rPr>
                <w:rFonts w:eastAsiaTheme="minorHAnsi"/>
                <w:b/>
                <w:sz w:val="22"/>
                <w:szCs w:val="22"/>
                <w:lang w:val="ru-RU"/>
              </w:rPr>
            </w:pPr>
          </w:p>
        </w:tc>
        <w:tc>
          <w:tcPr>
            <w:tcW w:w="2729" w:type="pct"/>
            <w:tcBorders>
              <w:top w:val="single" w:sz="4" w:space="0" w:color="auto"/>
              <w:left w:val="single" w:sz="4" w:space="0" w:color="auto"/>
              <w:bottom w:val="single" w:sz="4" w:space="0" w:color="auto"/>
              <w:right w:val="single" w:sz="4" w:space="0" w:color="auto"/>
            </w:tcBorders>
            <w:vAlign w:val="bottom"/>
          </w:tcPr>
          <w:p w14:paraId="6420EFCA" w14:textId="77777777" w:rsidR="00107865" w:rsidRPr="00D566A0" w:rsidRDefault="00107865" w:rsidP="00107865">
            <w:pPr>
              <w:spacing w:before="60" w:after="60" w:line="259" w:lineRule="auto"/>
              <w:jc w:val="left"/>
              <w:rPr>
                <w:rFonts w:eastAsiaTheme="minorHAnsi"/>
                <w:b/>
                <w:sz w:val="22"/>
                <w:szCs w:val="22"/>
                <w:lang w:val="ru-RU"/>
              </w:rPr>
            </w:pPr>
          </w:p>
        </w:tc>
        <w:tc>
          <w:tcPr>
            <w:tcW w:w="889" w:type="pct"/>
            <w:tcBorders>
              <w:top w:val="single" w:sz="4" w:space="0" w:color="auto"/>
              <w:left w:val="single" w:sz="4" w:space="0" w:color="auto"/>
              <w:bottom w:val="single" w:sz="4" w:space="0" w:color="auto"/>
            </w:tcBorders>
            <w:vAlign w:val="bottom"/>
          </w:tcPr>
          <w:p w14:paraId="5E9C046E" w14:textId="77777777" w:rsidR="00107865" w:rsidRPr="00D566A0" w:rsidRDefault="00107865" w:rsidP="00107865">
            <w:pPr>
              <w:spacing w:before="60" w:after="60" w:line="259" w:lineRule="auto"/>
              <w:jc w:val="center"/>
              <w:rPr>
                <w:rFonts w:eastAsiaTheme="minorHAnsi"/>
                <w:b/>
                <w:sz w:val="22"/>
                <w:szCs w:val="22"/>
                <w:lang w:val="ru-RU"/>
              </w:rPr>
            </w:pPr>
          </w:p>
        </w:tc>
      </w:tr>
      <w:tr w:rsidR="00107865" w:rsidRPr="00D566A0" w14:paraId="36312516" w14:textId="77777777" w:rsidTr="004D5990">
        <w:tc>
          <w:tcPr>
            <w:tcW w:w="324" w:type="pct"/>
            <w:tcBorders>
              <w:top w:val="single" w:sz="4" w:space="0" w:color="auto"/>
              <w:bottom w:val="double" w:sz="4" w:space="0" w:color="auto"/>
              <w:right w:val="single" w:sz="4" w:space="0" w:color="auto"/>
            </w:tcBorders>
          </w:tcPr>
          <w:p w14:paraId="4277540F" w14:textId="77777777" w:rsidR="00107865" w:rsidRPr="00D566A0" w:rsidRDefault="00107865" w:rsidP="00107865">
            <w:pPr>
              <w:spacing w:before="60" w:after="60" w:line="259" w:lineRule="auto"/>
              <w:jc w:val="center"/>
              <w:rPr>
                <w:rFonts w:eastAsiaTheme="minorHAnsi"/>
                <w:b/>
                <w:sz w:val="22"/>
                <w:szCs w:val="22"/>
                <w:lang w:val="ru-RU"/>
              </w:rPr>
            </w:pPr>
          </w:p>
        </w:tc>
        <w:tc>
          <w:tcPr>
            <w:tcW w:w="1058" w:type="pct"/>
            <w:tcBorders>
              <w:top w:val="single" w:sz="4" w:space="0" w:color="auto"/>
              <w:left w:val="single" w:sz="4" w:space="0" w:color="auto"/>
              <w:bottom w:val="double" w:sz="4" w:space="0" w:color="auto"/>
              <w:right w:val="single" w:sz="4" w:space="0" w:color="auto"/>
            </w:tcBorders>
            <w:vAlign w:val="center"/>
          </w:tcPr>
          <w:p w14:paraId="76E09FFC" w14:textId="77777777" w:rsidR="00107865" w:rsidRPr="00D566A0" w:rsidRDefault="00107865" w:rsidP="00107865">
            <w:pPr>
              <w:spacing w:before="60" w:after="60" w:line="259" w:lineRule="auto"/>
              <w:jc w:val="left"/>
              <w:rPr>
                <w:rFonts w:eastAsiaTheme="minorHAnsi"/>
                <w:b/>
                <w:sz w:val="22"/>
                <w:szCs w:val="22"/>
                <w:lang w:val="ru-RU"/>
              </w:rPr>
            </w:pPr>
          </w:p>
        </w:tc>
        <w:tc>
          <w:tcPr>
            <w:tcW w:w="2729" w:type="pct"/>
            <w:tcBorders>
              <w:top w:val="single" w:sz="4" w:space="0" w:color="auto"/>
              <w:left w:val="single" w:sz="4" w:space="0" w:color="auto"/>
              <w:bottom w:val="double" w:sz="4" w:space="0" w:color="auto"/>
              <w:right w:val="single" w:sz="4" w:space="0" w:color="auto"/>
            </w:tcBorders>
            <w:vAlign w:val="bottom"/>
          </w:tcPr>
          <w:p w14:paraId="22666CE7" w14:textId="77777777" w:rsidR="00107865" w:rsidRPr="00D566A0" w:rsidRDefault="00107865" w:rsidP="00107865">
            <w:pPr>
              <w:spacing w:before="60" w:after="60" w:line="259" w:lineRule="auto"/>
              <w:jc w:val="left"/>
              <w:rPr>
                <w:rFonts w:eastAsiaTheme="minorHAnsi"/>
                <w:b/>
                <w:sz w:val="22"/>
                <w:szCs w:val="22"/>
                <w:lang w:val="ru-RU"/>
              </w:rPr>
            </w:pPr>
          </w:p>
        </w:tc>
        <w:tc>
          <w:tcPr>
            <w:tcW w:w="889" w:type="pct"/>
            <w:tcBorders>
              <w:top w:val="single" w:sz="4" w:space="0" w:color="auto"/>
              <w:left w:val="single" w:sz="4" w:space="0" w:color="auto"/>
              <w:bottom w:val="double" w:sz="4" w:space="0" w:color="auto"/>
            </w:tcBorders>
            <w:vAlign w:val="bottom"/>
          </w:tcPr>
          <w:p w14:paraId="4E6C9230" w14:textId="77777777" w:rsidR="00107865" w:rsidRPr="00D566A0" w:rsidRDefault="00107865" w:rsidP="00107865">
            <w:pPr>
              <w:spacing w:before="60" w:after="60" w:line="259" w:lineRule="auto"/>
              <w:jc w:val="center"/>
              <w:rPr>
                <w:rFonts w:eastAsiaTheme="minorHAnsi"/>
                <w:b/>
                <w:sz w:val="22"/>
                <w:szCs w:val="22"/>
                <w:lang w:val="ru-RU"/>
              </w:rPr>
            </w:pPr>
          </w:p>
        </w:tc>
      </w:tr>
    </w:tbl>
    <w:p w14:paraId="106731DB" w14:textId="77777777" w:rsidR="00E3178F" w:rsidRPr="00D566A0" w:rsidRDefault="00E3178F">
      <w:pPr>
        <w:rPr>
          <w:sz w:val="20"/>
          <w:lang w:val="ru-RU"/>
        </w:rPr>
      </w:pPr>
    </w:p>
    <w:p w14:paraId="106731DC" w14:textId="77777777" w:rsidR="006738C1" w:rsidRPr="00D566A0" w:rsidRDefault="006738C1">
      <w:pPr>
        <w:rPr>
          <w:lang w:val="ru-RU"/>
        </w:rPr>
      </w:pPr>
      <w:r w:rsidRPr="00D566A0">
        <w:rPr>
          <w:sz w:val="20"/>
          <w:lang w:val="ru-RU"/>
        </w:rPr>
        <w:br w:type="page"/>
      </w:r>
    </w:p>
    <w:p w14:paraId="106731DD" w14:textId="02B8DE6B" w:rsidR="006738C1" w:rsidRPr="00D566A0" w:rsidRDefault="00AC5175" w:rsidP="008504E6">
      <w:pPr>
        <w:pStyle w:val="SectionVIIHeader2"/>
        <w:rPr>
          <w:lang w:val="ru-RU"/>
        </w:rPr>
      </w:pPr>
      <w:r w:rsidRPr="00D566A0">
        <w:rPr>
          <w:lang w:val="ru-RU"/>
        </w:rPr>
        <w:lastRenderedPageBreak/>
        <w:t>График поставок и выполнения работ</w:t>
      </w:r>
    </w:p>
    <w:p w14:paraId="106731DF" w14:textId="508C0DA6" w:rsidR="00704B7E" w:rsidRPr="00D566A0" w:rsidRDefault="00920C97" w:rsidP="006520BC">
      <w:pPr>
        <w:pBdr>
          <w:top w:val="single" w:sz="12" w:space="6" w:color="auto"/>
          <w:left w:val="single" w:sz="12" w:space="0" w:color="auto"/>
          <w:bottom w:val="single" w:sz="12" w:space="6" w:color="auto"/>
          <w:right w:val="single" w:sz="12" w:space="0" w:color="auto"/>
        </w:pBdr>
        <w:spacing w:before="240" w:after="240"/>
        <w:ind w:right="176"/>
        <w:rPr>
          <w:sz w:val="22"/>
          <w:szCs w:val="22"/>
          <w:lang w:val="ru-RU"/>
        </w:rPr>
      </w:pPr>
      <w:r w:rsidRPr="00D566A0">
        <w:rPr>
          <w:b/>
          <w:i/>
          <w:sz w:val="20"/>
          <w:lang w:val="ru-RU"/>
        </w:rPr>
        <w:t xml:space="preserve">График поставок и выполнения работ </w:t>
      </w:r>
      <w:r w:rsidR="006520BC">
        <w:rPr>
          <w:b/>
          <w:i/>
          <w:sz w:val="20"/>
          <w:lang w:val="ru-RU"/>
        </w:rPr>
        <w:t>включается</w:t>
      </w:r>
      <w:r w:rsidR="006520BC" w:rsidRPr="00156635">
        <w:rPr>
          <w:b/>
          <w:i/>
          <w:sz w:val="20"/>
          <w:lang w:val="ru-RU"/>
        </w:rPr>
        <w:t xml:space="preserve"> </w:t>
      </w:r>
      <w:r w:rsidR="006520BC" w:rsidRPr="00D566A0">
        <w:rPr>
          <w:b/>
          <w:i/>
          <w:sz w:val="20"/>
          <w:lang w:val="ru-RU"/>
        </w:rPr>
        <w:t>Заказчик</w:t>
      </w:r>
      <w:r w:rsidR="006520BC">
        <w:rPr>
          <w:b/>
          <w:i/>
          <w:sz w:val="20"/>
          <w:lang w:val="ru-RU"/>
        </w:rPr>
        <w:t>ом в конкурсную документацию</w:t>
      </w:r>
      <w:r w:rsidR="006520BC" w:rsidRPr="00D566A0">
        <w:rPr>
          <w:b/>
          <w:i/>
          <w:sz w:val="20"/>
          <w:lang w:val="ru-RU"/>
        </w:rPr>
        <w:t xml:space="preserve"> до </w:t>
      </w:r>
      <w:r w:rsidR="006520BC">
        <w:rPr>
          <w:b/>
          <w:i/>
          <w:sz w:val="20"/>
          <w:lang w:val="ru-RU"/>
        </w:rPr>
        <w:t>выпуска конкурсной документации, если применимо</w:t>
      </w:r>
      <w:r w:rsidR="006520BC" w:rsidRPr="00D566A0">
        <w:rPr>
          <w:b/>
          <w:i/>
          <w:sz w:val="20"/>
          <w:lang w:val="ru-RU"/>
        </w:rPr>
        <w:t xml:space="preserve">. </w:t>
      </w:r>
    </w:p>
    <w:p w14:paraId="106731E0" w14:textId="69668456" w:rsidR="006738C1" w:rsidRPr="00D566A0" w:rsidRDefault="00CC7D8A" w:rsidP="008B61A6">
      <w:pPr>
        <w:spacing w:before="120" w:after="120"/>
        <w:rPr>
          <w:sz w:val="20"/>
          <w:lang w:val="ru-RU"/>
        </w:rPr>
      </w:pPr>
      <w:r w:rsidRPr="00D566A0">
        <w:rPr>
          <w:sz w:val="20"/>
          <w:lang w:val="ru-RU"/>
        </w:rPr>
        <w:t>Необходимая дата завершения работ – не позднее</w:t>
      </w:r>
      <w:r w:rsidR="007A2323" w:rsidRPr="00D566A0">
        <w:rPr>
          <w:sz w:val="20"/>
          <w:lang w:val="ru-RU"/>
        </w:rPr>
        <w:t>: ____________________</w:t>
      </w:r>
      <w:r w:rsidR="006738C1" w:rsidRPr="00D566A0">
        <w:rPr>
          <w:sz w:val="20"/>
          <w:lang w:val="ru-RU"/>
        </w:rPr>
        <w:t>.</w:t>
      </w:r>
    </w:p>
    <w:p w14:paraId="106731E1" w14:textId="77777777" w:rsidR="006738C1" w:rsidRPr="00D566A0" w:rsidRDefault="006738C1" w:rsidP="008B61A6">
      <w:pPr>
        <w:spacing w:before="120" w:after="120"/>
        <w:rPr>
          <w:sz w:val="20"/>
          <w:lang w:val="ru-RU"/>
        </w:rPr>
      </w:pPr>
    </w:p>
    <w:tbl>
      <w:tblPr>
        <w:tblW w:w="889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189"/>
      </w:tblGrid>
      <w:tr w:rsidR="00100E26" w:rsidRPr="007273A5" w14:paraId="106731E4" w14:textId="77777777" w:rsidTr="00D0685A">
        <w:trPr>
          <w:cantSplit/>
        </w:trPr>
        <w:tc>
          <w:tcPr>
            <w:tcW w:w="3708" w:type="dxa"/>
            <w:tcBorders>
              <w:top w:val="double" w:sz="4" w:space="0" w:color="auto"/>
              <w:bottom w:val="single" w:sz="4" w:space="0" w:color="auto"/>
            </w:tcBorders>
            <w:shd w:val="clear" w:color="auto" w:fill="E6E6E6"/>
            <w:vAlign w:val="center"/>
          </w:tcPr>
          <w:p w14:paraId="106731E2" w14:textId="5018C791" w:rsidR="00100E26" w:rsidRPr="00D566A0" w:rsidRDefault="00100E26" w:rsidP="00100E26">
            <w:pPr>
              <w:spacing w:before="120" w:after="120"/>
              <w:jc w:val="center"/>
              <w:rPr>
                <w:b/>
                <w:sz w:val="20"/>
                <w:u w:val="single"/>
                <w:lang w:val="ru-RU"/>
              </w:rPr>
            </w:pPr>
            <w:r w:rsidRPr="00D566A0">
              <w:rPr>
                <w:b/>
                <w:sz w:val="20"/>
                <w:lang w:val="ru-RU"/>
              </w:rPr>
              <w:t xml:space="preserve">Наименование </w:t>
            </w:r>
            <w:r w:rsidRPr="006C0B87">
              <w:rPr>
                <w:b/>
                <w:sz w:val="20"/>
                <w:u w:val="single"/>
                <w:lang w:val="ru-RU"/>
              </w:rPr>
              <w:t>работ</w:t>
            </w:r>
          </w:p>
        </w:tc>
        <w:tc>
          <w:tcPr>
            <w:tcW w:w="5189" w:type="dxa"/>
            <w:tcBorders>
              <w:top w:val="double" w:sz="4" w:space="0" w:color="auto"/>
              <w:bottom w:val="single" w:sz="4" w:space="0" w:color="auto"/>
            </w:tcBorders>
            <w:shd w:val="clear" w:color="auto" w:fill="E6E6E6"/>
            <w:vAlign w:val="center"/>
          </w:tcPr>
          <w:p w14:paraId="106731E3" w14:textId="4104913F" w:rsidR="00100E26" w:rsidRPr="00D566A0" w:rsidRDefault="00100E26" w:rsidP="00100E26">
            <w:pPr>
              <w:spacing w:before="120" w:after="120"/>
              <w:jc w:val="center"/>
              <w:rPr>
                <w:b/>
                <w:sz w:val="20"/>
                <w:u w:val="single"/>
                <w:lang w:val="ru-RU"/>
              </w:rPr>
            </w:pPr>
            <w:r w:rsidRPr="00D566A0">
              <w:rPr>
                <w:b/>
                <w:sz w:val="20"/>
                <w:lang w:val="ru-RU"/>
              </w:rPr>
              <w:t>График выполнения</w:t>
            </w:r>
            <w:r w:rsidRPr="00D566A0">
              <w:rPr>
                <w:sz w:val="20"/>
                <w:u w:val="single"/>
                <w:lang w:val="ru-RU"/>
              </w:rPr>
              <w:br/>
              <w:t>(день/месяц/год)</w:t>
            </w:r>
          </w:p>
        </w:tc>
      </w:tr>
      <w:tr w:rsidR="002F1B63" w:rsidRPr="007273A5" w14:paraId="106731E7" w14:textId="77777777" w:rsidTr="00D0685A">
        <w:trPr>
          <w:cantSplit/>
        </w:trPr>
        <w:tc>
          <w:tcPr>
            <w:tcW w:w="3708" w:type="dxa"/>
            <w:tcBorders>
              <w:top w:val="single" w:sz="4" w:space="0" w:color="auto"/>
            </w:tcBorders>
            <w:vAlign w:val="center"/>
          </w:tcPr>
          <w:p w14:paraId="106731E5" w14:textId="77777777" w:rsidR="002F1B63" w:rsidRPr="00D566A0" w:rsidRDefault="002F1B63" w:rsidP="008B61A6">
            <w:pPr>
              <w:spacing w:before="120" w:after="120"/>
              <w:jc w:val="center"/>
              <w:rPr>
                <w:b/>
                <w:sz w:val="20"/>
                <w:lang w:val="ru-RU"/>
              </w:rPr>
            </w:pPr>
          </w:p>
        </w:tc>
        <w:tc>
          <w:tcPr>
            <w:tcW w:w="5189" w:type="dxa"/>
            <w:tcBorders>
              <w:top w:val="single" w:sz="4" w:space="0" w:color="auto"/>
            </w:tcBorders>
            <w:vAlign w:val="center"/>
          </w:tcPr>
          <w:p w14:paraId="106731E6" w14:textId="77777777" w:rsidR="002F1B63" w:rsidRPr="00D566A0" w:rsidRDefault="002F1B63" w:rsidP="008B61A6">
            <w:pPr>
              <w:spacing w:before="120" w:after="120"/>
              <w:jc w:val="center"/>
              <w:rPr>
                <w:b/>
                <w:sz w:val="20"/>
                <w:lang w:val="ru-RU"/>
              </w:rPr>
            </w:pPr>
          </w:p>
        </w:tc>
      </w:tr>
      <w:tr w:rsidR="00742E19" w:rsidRPr="007273A5" w14:paraId="106731EA" w14:textId="77777777" w:rsidTr="00D0685A">
        <w:trPr>
          <w:cantSplit/>
        </w:trPr>
        <w:tc>
          <w:tcPr>
            <w:tcW w:w="3708" w:type="dxa"/>
            <w:vAlign w:val="center"/>
          </w:tcPr>
          <w:p w14:paraId="106731E8" w14:textId="77777777" w:rsidR="00742E19" w:rsidRPr="00D566A0" w:rsidRDefault="00742E19" w:rsidP="008B61A6">
            <w:pPr>
              <w:spacing w:before="120" w:after="120"/>
              <w:jc w:val="center"/>
              <w:rPr>
                <w:b/>
                <w:sz w:val="20"/>
                <w:lang w:val="ru-RU"/>
              </w:rPr>
            </w:pPr>
          </w:p>
        </w:tc>
        <w:tc>
          <w:tcPr>
            <w:tcW w:w="5189" w:type="dxa"/>
            <w:vAlign w:val="center"/>
          </w:tcPr>
          <w:p w14:paraId="106731E9" w14:textId="77777777" w:rsidR="00742E19" w:rsidRPr="00D566A0" w:rsidRDefault="00742E19" w:rsidP="008B61A6">
            <w:pPr>
              <w:spacing w:before="120" w:after="120"/>
              <w:jc w:val="center"/>
              <w:rPr>
                <w:b/>
                <w:sz w:val="20"/>
                <w:lang w:val="ru-RU"/>
              </w:rPr>
            </w:pPr>
          </w:p>
        </w:tc>
      </w:tr>
      <w:tr w:rsidR="00742E19" w:rsidRPr="007273A5" w14:paraId="106731ED" w14:textId="77777777" w:rsidTr="00D0685A">
        <w:trPr>
          <w:cantSplit/>
        </w:trPr>
        <w:tc>
          <w:tcPr>
            <w:tcW w:w="3708" w:type="dxa"/>
            <w:vAlign w:val="center"/>
          </w:tcPr>
          <w:p w14:paraId="106731EB" w14:textId="77777777" w:rsidR="00742E19" w:rsidRPr="00D566A0" w:rsidRDefault="00742E19" w:rsidP="008B61A6">
            <w:pPr>
              <w:spacing w:before="120" w:after="120"/>
              <w:jc w:val="center"/>
              <w:rPr>
                <w:b/>
                <w:sz w:val="20"/>
                <w:lang w:val="ru-RU"/>
              </w:rPr>
            </w:pPr>
          </w:p>
        </w:tc>
        <w:tc>
          <w:tcPr>
            <w:tcW w:w="5189" w:type="dxa"/>
            <w:vAlign w:val="center"/>
          </w:tcPr>
          <w:p w14:paraId="106731EC" w14:textId="77777777" w:rsidR="00742E19" w:rsidRPr="00D566A0" w:rsidRDefault="00742E19" w:rsidP="008B61A6">
            <w:pPr>
              <w:spacing w:before="120" w:after="120"/>
              <w:jc w:val="center"/>
              <w:rPr>
                <w:b/>
                <w:sz w:val="20"/>
                <w:lang w:val="ru-RU"/>
              </w:rPr>
            </w:pPr>
          </w:p>
        </w:tc>
      </w:tr>
      <w:tr w:rsidR="002F1B63" w:rsidRPr="007273A5" w14:paraId="106731F0" w14:textId="77777777" w:rsidTr="00D0685A">
        <w:trPr>
          <w:cantSplit/>
        </w:trPr>
        <w:tc>
          <w:tcPr>
            <w:tcW w:w="3708" w:type="dxa"/>
            <w:vAlign w:val="center"/>
          </w:tcPr>
          <w:p w14:paraId="106731EE" w14:textId="77777777" w:rsidR="002F1B63" w:rsidRPr="00D566A0" w:rsidRDefault="002F1B63" w:rsidP="008B61A6">
            <w:pPr>
              <w:spacing w:before="120" w:after="120"/>
              <w:jc w:val="center"/>
              <w:rPr>
                <w:b/>
                <w:sz w:val="20"/>
                <w:lang w:val="ru-RU"/>
              </w:rPr>
            </w:pPr>
          </w:p>
        </w:tc>
        <w:tc>
          <w:tcPr>
            <w:tcW w:w="5189" w:type="dxa"/>
            <w:vAlign w:val="center"/>
          </w:tcPr>
          <w:p w14:paraId="106731EF" w14:textId="77777777" w:rsidR="002F1B63" w:rsidRPr="00D566A0" w:rsidRDefault="002F1B63" w:rsidP="008B61A6">
            <w:pPr>
              <w:spacing w:before="120" w:after="120"/>
              <w:jc w:val="center"/>
              <w:rPr>
                <w:b/>
                <w:sz w:val="20"/>
                <w:lang w:val="ru-RU"/>
              </w:rPr>
            </w:pPr>
          </w:p>
        </w:tc>
      </w:tr>
      <w:tr w:rsidR="002F1B63" w:rsidRPr="007273A5" w14:paraId="106731F3" w14:textId="77777777" w:rsidTr="00D0685A">
        <w:trPr>
          <w:cantSplit/>
        </w:trPr>
        <w:tc>
          <w:tcPr>
            <w:tcW w:w="3708" w:type="dxa"/>
            <w:vAlign w:val="center"/>
          </w:tcPr>
          <w:p w14:paraId="106731F1" w14:textId="77777777" w:rsidR="002F1B63" w:rsidRPr="00D566A0" w:rsidRDefault="002F1B63" w:rsidP="008B61A6">
            <w:pPr>
              <w:spacing w:before="120" w:after="120"/>
              <w:jc w:val="center"/>
              <w:rPr>
                <w:b/>
                <w:sz w:val="20"/>
                <w:lang w:val="ru-RU"/>
              </w:rPr>
            </w:pPr>
          </w:p>
        </w:tc>
        <w:tc>
          <w:tcPr>
            <w:tcW w:w="5189" w:type="dxa"/>
            <w:vAlign w:val="center"/>
          </w:tcPr>
          <w:p w14:paraId="106731F2" w14:textId="77777777" w:rsidR="002F1B63" w:rsidRPr="00D566A0" w:rsidRDefault="002F1B63" w:rsidP="008B61A6">
            <w:pPr>
              <w:spacing w:before="120" w:after="120"/>
              <w:jc w:val="center"/>
              <w:rPr>
                <w:b/>
                <w:sz w:val="20"/>
                <w:lang w:val="ru-RU"/>
              </w:rPr>
            </w:pPr>
          </w:p>
        </w:tc>
      </w:tr>
      <w:tr w:rsidR="002F1B63" w:rsidRPr="007273A5" w14:paraId="106731F6" w14:textId="77777777" w:rsidTr="00D0685A">
        <w:trPr>
          <w:cantSplit/>
        </w:trPr>
        <w:tc>
          <w:tcPr>
            <w:tcW w:w="3708" w:type="dxa"/>
            <w:vAlign w:val="center"/>
          </w:tcPr>
          <w:p w14:paraId="106731F4" w14:textId="77777777" w:rsidR="002F1B63" w:rsidRPr="00D566A0" w:rsidRDefault="002F1B63" w:rsidP="008B61A6">
            <w:pPr>
              <w:spacing w:before="120" w:after="120"/>
              <w:jc w:val="center"/>
              <w:rPr>
                <w:b/>
                <w:sz w:val="20"/>
                <w:lang w:val="ru-RU"/>
              </w:rPr>
            </w:pPr>
          </w:p>
        </w:tc>
        <w:tc>
          <w:tcPr>
            <w:tcW w:w="5189" w:type="dxa"/>
            <w:vAlign w:val="center"/>
          </w:tcPr>
          <w:p w14:paraId="106731F5" w14:textId="77777777" w:rsidR="002F1B63" w:rsidRPr="00D566A0" w:rsidRDefault="002F1B63" w:rsidP="008B61A6">
            <w:pPr>
              <w:spacing w:before="120" w:after="120"/>
              <w:jc w:val="center"/>
              <w:rPr>
                <w:b/>
                <w:sz w:val="20"/>
                <w:lang w:val="ru-RU"/>
              </w:rPr>
            </w:pPr>
          </w:p>
        </w:tc>
      </w:tr>
    </w:tbl>
    <w:p w14:paraId="106731F7" w14:textId="77777777" w:rsidR="006738C1" w:rsidRPr="00D566A0" w:rsidRDefault="006738C1" w:rsidP="008B61A6">
      <w:pPr>
        <w:spacing w:before="120" w:after="120"/>
        <w:rPr>
          <w:sz w:val="20"/>
          <w:lang w:val="ru-RU"/>
        </w:rPr>
      </w:pPr>
    </w:p>
    <w:p w14:paraId="106731F8" w14:textId="77777777" w:rsidR="006738C1" w:rsidRPr="00D566A0" w:rsidRDefault="006738C1">
      <w:pPr>
        <w:jc w:val="center"/>
        <w:rPr>
          <w:sz w:val="20"/>
          <w:lang w:val="ru-RU"/>
        </w:rPr>
      </w:pPr>
    </w:p>
    <w:p w14:paraId="106731F9" w14:textId="77777777" w:rsidR="006738C1" w:rsidRPr="00D566A0" w:rsidRDefault="006738C1">
      <w:pPr>
        <w:jc w:val="left"/>
        <w:rPr>
          <w:sz w:val="20"/>
          <w:lang w:val="ru-RU"/>
        </w:rPr>
      </w:pPr>
    </w:p>
    <w:p w14:paraId="106731FA" w14:textId="77777777" w:rsidR="006738C1" w:rsidRPr="00D566A0" w:rsidRDefault="006738C1">
      <w:pPr>
        <w:rPr>
          <w:lang w:val="ru-RU"/>
        </w:rPr>
      </w:pPr>
      <w:r w:rsidRPr="00D566A0">
        <w:rPr>
          <w:sz w:val="20"/>
          <w:lang w:val="ru-RU"/>
        </w:rPr>
        <w:br w:type="page"/>
      </w:r>
    </w:p>
    <w:p w14:paraId="106731FB" w14:textId="1BFC4302" w:rsidR="006738C1" w:rsidRPr="00D566A0" w:rsidRDefault="004072A7" w:rsidP="008504E6">
      <w:pPr>
        <w:pStyle w:val="SectionVIIHeader2"/>
        <w:rPr>
          <w:lang w:val="ru-RU"/>
        </w:rPr>
      </w:pPr>
      <w:r w:rsidRPr="00D566A0">
        <w:rPr>
          <w:lang w:val="ru-RU"/>
        </w:rPr>
        <w:lastRenderedPageBreak/>
        <w:t>Технические спецификации</w:t>
      </w:r>
    </w:p>
    <w:p w14:paraId="106731FC" w14:textId="77777777" w:rsidR="00D22D82" w:rsidRPr="00D566A0" w:rsidRDefault="00D22D82" w:rsidP="00D22D82">
      <w:pPr>
        <w:ind w:right="-432"/>
        <w:jc w:val="center"/>
        <w:rPr>
          <w:b/>
          <w:lang w:val="ru-RU"/>
        </w:rPr>
      </w:pPr>
    </w:p>
    <w:p w14:paraId="24B3D06D" w14:textId="64B52EAB" w:rsidR="006C7820" w:rsidRPr="00D566A0" w:rsidRDefault="006C7820" w:rsidP="005153F5">
      <w:pPr>
        <w:pBdr>
          <w:top w:val="single" w:sz="12" w:space="1" w:color="auto"/>
          <w:left w:val="single" w:sz="12" w:space="1" w:color="auto"/>
          <w:bottom w:val="single" w:sz="12" w:space="1" w:color="auto"/>
          <w:right w:val="single" w:sz="12" w:space="1" w:color="auto"/>
        </w:pBdr>
        <w:spacing w:before="120" w:after="120"/>
        <w:ind w:right="-386"/>
        <w:rPr>
          <w:b/>
          <w:i/>
          <w:sz w:val="20"/>
          <w:lang w:val="ru-RU"/>
        </w:rPr>
      </w:pPr>
      <w:r w:rsidRPr="006C7820">
        <w:rPr>
          <w:b/>
          <w:i/>
          <w:sz w:val="20"/>
          <w:lang w:val="ru-RU"/>
        </w:rPr>
        <w:t>Представленные ниже рекомендации приведены исключительно в качестве информации для Заказчика или лица, составляющего конкурсную документацию. Их не следует включать в итоговую документацию.</w:t>
      </w:r>
    </w:p>
    <w:p w14:paraId="3508BEC2" w14:textId="56E85010" w:rsidR="005153F5" w:rsidRPr="00D566A0" w:rsidRDefault="00301184" w:rsidP="005153F5">
      <w:pPr>
        <w:pBdr>
          <w:top w:val="single" w:sz="12" w:space="1" w:color="auto"/>
          <w:left w:val="single" w:sz="12" w:space="1" w:color="auto"/>
          <w:bottom w:val="single" w:sz="12" w:space="1" w:color="auto"/>
          <w:right w:val="single" w:sz="12" w:space="1" w:color="auto"/>
        </w:pBdr>
        <w:spacing w:before="120" w:after="120"/>
        <w:ind w:right="-386"/>
        <w:rPr>
          <w:b/>
          <w:i/>
          <w:sz w:val="20"/>
          <w:lang w:val="ru-RU"/>
        </w:rPr>
      </w:pPr>
      <w:r w:rsidRPr="00D566A0">
        <w:rPr>
          <w:b/>
          <w:i/>
          <w:sz w:val="20"/>
          <w:lang w:val="ru-RU"/>
        </w:rPr>
        <w:t xml:space="preserve">Насколько возможно, необходимо использовать стандартизированные общие технические спецификации к качеству работ, материалов, </w:t>
      </w:r>
      <w:r w:rsidR="00817505">
        <w:rPr>
          <w:b/>
          <w:i/>
          <w:sz w:val="20"/>
          <w:lang w:val="ru-RU"/>
        </w:rPr>
        <w:t>производства</w:t>
      </w:r>
      <w:r w:rsidRPr="00D566A0">
        <w:rPr>
          <w:b/>
          <w:i/>
          <w:sz w:val="20"/>
          <w:lang w:val="ru-RU"/>
        </w:rPr>
        <w:t xml:space="preserve">, контроля качества и </w:t>
      </w:r>
      <w:r w:rsidR="000F3265">
        <w:rPr>
          <w:b/>
          <w:i/>
          <w:sz w:val="20"/>
          <w:lang w:val="ru-RU"/>
        </w:rPr>
        <w:t>испытаний</w:t>
      </w:r>
      <w:r w:rsidRPr="00D566A0">
        <w:rPr>
          <w:b/>
          <w:i/>
          <w:sz w:val="20"/>
          <w:lang w:val="ru-RU"/>
        </w:rPr>
        <w:t xml:space="preserve"> с добавлением или исключением отдельных положений, в соответствии с отдельными закупками</w:t>
      </w:r>
      <w:r w:rsidR="005153F5" w:rsidRPr="00D566A0">
        <w:rPr>
          <w:b/>
          <w:i/>
          <w:sz w:val="20"/>
          <w:lang w:val="ru-RU"/>
        </w:rPr>
        <w:t>.</w:t>
      </w:r>
    </w:p>
    <w:p w14:paraId="10673201" w14:textId="48FFEAE6" w:rsidR="00D22D82" w:rsidRPr="00D566A0" w:rsidRDefault="006E4EE1" w:rsidP="005153F5">
      <w:pPr>
        <w:pBdr>
          <w:top w:val="single" w:sz="12" w:space="1" w:color="auto"/>
          <w:left w:val="single" w:sz="12" w:space="1" w:color="auto"/>
          <w:bottom w:val="single" w:sz="12" w:space="1" w:color="auto"/>
          <w:right w:val="single" w:sz="12" w:space="1" w:color="auto"/>
        </w:pBdr>
        <w:spacing w:before="120" w:after="120"/>
        <w:ind w:right="-386"/>
        <w:rPr>
          <w:b/>
          <w:i/>
          <w:sz w:val="20"/>
          <w:lang w:val="ru-RU"/>
        </w:rPr>
      </w:pPr>
      <w:r w:rsidRPr="006E4EE1">
        <w:rPr>
          <w:b/>
          <w:i/>
          <w:sz w:val="20"/>
          <w:lang w:val="ru-RU"/>
        </w:rPr>
        <w:t xml:space="preserve">Спецификации следует составлять таким образом, чтобы они не носили запретительного характера. </w:t>
      </w:r>
      <w:r>
        <w:rPr>
          <w:b/>
          <w:i/>
          <w:sz w:val="20"/>
          <w:lang w:val="ru-RU"/>
        </w:rPr>
        <w:t>По</w:t>
      </w:r>
      <w:r w:rsidRPr="006E4EE1">
        <w:rPr>
          <w:b/>
          <w:i/>
          <w:sz w:val="20"/>
          <w:lang w:val="ru-RU"/>
        </w:rPr>
        <w:t xml:space="preserve"> мере возможности необходимо максимально широко применять общепризнанные международные стандарты. В случае использования иных конкретных стандартов, </w:t>
      </w:r>
      <w:r w:rsidR="00D568CF">
        <w:rPr>
          <w:b/>
          <w:i/>
          <w:sz w:val="20"/>
          <w:lang w:val="ru-RU"/>
        </w:rPr>
        <w:t>например,</w:t>
      </w:r>
      <w:r w:rsidRPr="006E4EE1">
        <w:rPr>
          <w:b/>
          <w:i/>
          <w:sz w:val="20"/>
          <w:lang w:val="ru-RU"/>
        </w:rPr>
        <w:t xml:space="preserve"> национальны</w:t>
      </w:r>
      <w:r w:rsidR="00D568CF">
        <w:rPr>
          <w:b/>
          <w:i/>
          <w:sz w:val="20"/>
          <w:lang w:val="ru-RU"/>
        </w:rPr>
        <w:t>х</w:t>
      </w:r>
      <w:r w:rsidRPr="006E4EE1">
        <w:rPr>
          <w:b/>
          <w:i/>
          <w:sz w:val="20"/>
          <w:lang w:val="ru-RU"/>
        </w:rPr>
        <w:t xml:space="preserve"> стандарт</w:t>
      </w:r>
      <w:r w:rsidR="00D568CF">
        <w:rPr>
          <w:b/>
          <w:i/>
          <w:sz w:val="20"/>
          <w:lang w:val="ru-RU"/>
        </w:rPr>
        <w:t>ов</w:t>
      </w:r>
      <w:r w:rsidRPr="006E4EE1">
        <w:rPr>
          <w:b/>
          <w:i/>
          <w:sz w:val="20"/>
          <w:lang w:val="ru-RU"/>
        </w:rPr>
        <w:t>, действующи</w:t>
      </w:r>
      <w:r w:rsidR="00D568CF">
        <w:rPr>
          <w:b/>
          <w:i/>
          <w:sz w:val="20"/>
          <w:lang w:val="ru-RU"/>
        </w:rPr>
        <w:t>х</w:t>
      </w:r>
      <w:r w:rsidRPr="006E4EE1">
        <w:rPr>
          <w:b/>
          <w:i/>
          <w:sz w:val="20"/>
          <w:lang w:val="ru-RU"/>
        </w:rPr>
        <w:t xml:space="preserve"> в стране Заказчика, в спецификациях необходимо </w:t>
      </w:r>
      <w:r w:rsidR="00D568CF">
        <w:rPr>
          <w:b/>
          <w:i/>
          <w:sz w:val="20"/>
          <w:lang w:val="ru-RU"/>
        </w:rPr>
        <w:t>четко указать</w:t>
      </w:r>
      <w:r w:rsidR="00A8511E">
        <w:rPr>
          <w:b/>
          <w:i/>
          <w:sz w:val="20"/>
          <w:lang w:val="ru-RU"/>
        </w:rPr>
        <w:t>, что оборудование,</w:t>
      </w:r>
      <w:r w:rsidRPr="006E4EE1">
        <w:rPr>
          <w:b/>
          <w:i/>
          <w:sz w:val="20"/>
          <w:lang w:val="ru-RU"/>
        </w:rPr>
        <w:t xml:space="preserve"> материал</w:t>
      </w:r>
      <w:r w:rsidR="00A8511E">
        <w:rPr>
          <w:b/>
          <w:i/>
          <w:sz w:val="20"/>
          <w:lang w:val="ru-RU"/>
        </w:rPr>
        <w:t>ы</w:t>
      </w:r>
      <w:r w:rsidRPr="006E4EE1">
        <w:rPr>
          <w:b/>
          <w:i/>
          <w:sz w:val="20"/>
          <w:lang w:val="ru-RU"/>
        </w:rPr>
        <w:t xml:space="preserve">, </w:t>
      </w:r>
      <w:r w:rsidR="00500201">
        <w:rPr>
          <w:b/>
          <w:i/>
          <w:sz w:val="20"/>
          <w:lang w:val="ru-RU"/>
        </w:rPr>
        <w:t>и</w:t>
      </w:r>
      <w:r w:rsidRPr="006E4EE1">
        <w:rPr>
          <w:b/>
          <w:i/>
          <w:sz w:val="20"/>
          <w:lang w:val="ru-RU"/>
        </w:rPr>
        <w:t xml:space="preserve"> </w:t>
      </w:r>
      <w:r w:rsidR="000C3043" w:rsidRPr="006E4EE1">
        <w:rPr>
          <w:b/>
          <w:i/>
          <w:sz w:val="20"/>
          <w:lang w:val="ru-RU"/>
        </w:rPr>
        <w:t>друг</w:t>
      </w:r>
      <w:r w:rsidR="000C3043">
        <w:rPr>
          <w:b/>
          <w:i/>
          <w:sz w:val="20"/>
          <w:lang w:val="ru-RU"/>
        </w:rPr>
        <w:t>ая</w:t>
      </w:r>
      <w:r w:rsidR="000C3043" w:rsidRPr="006E4EE1">
        <w:rPr>
          <w:b/>
          <w:i/>
          <w:sz w:val="20"/>
          <w:lang w:val="ru-RU"/>
        </w:rPr>
        <w:t xml:space="preserve"> поставляем</w:t>
      </w:r>
      <w:r w:rsidR="000C3043">
        <w:rPr>
          <w:b/>
          <w:i/>
          <w:sz w:val="20"/>
          <w:lang w:val="ru-RU"/>
        </w:rPr>
        <w:t>ая</w:t>
      </w:r>
      <w:r w:rsidR="000C3043" w:rsidRPr="006E4EE1">
        <w:rPr>
          <w:b/>
          <w:i/>
          <w:sz w:val="20"/>
          <w:lang w:val="ru-RU"/>
        </w:rPr>
        <w:t xml:space="preserve"> продукци</w:t>
      </w:r>
      <w:r w:rsidR="000C3043">
        <w:rPr>
          <w:b/>
          <w:i/>
          <w:sz w:val="20"/>
          <w:lang w:val="ru-RU"/>
        </w:rPr>
        <w:t>я,</w:t>
      </w:r>
      <w:r w:rsidRPr="006E4EE1">
        <w:rPr>
          <w:b/>
          <w:i/>
          <w:sz w:val="20"/>
          <w:lang w:val="ru-RU"/>
        </w:rPr>
        <w:t xml:space="preserve"> и работ</w:t>
      </w:r>
      <w:r w:rsidR="00500201">
        <w:rPr>
          <w:b/>
          <w:i/>
          <w:sz w:val="20"/>
          <w:lang w:val="ru-RU"/>
        </w:rPr>
        <w:t>ы</w:t>
      </w:r>
      <w:r w:rsidR="006D4CFE">
        <w:rPr>
          <w:b/>
          <w:i/>
          <w:sz w:val="20"/>
          <w:lang w:val="ru-RU"/>
        </w:rPr>
        <w:t>, соответствующие</w:t>
      </w:r>
      <w:r w:rsidRPr="006E4EE1">
        <w:rPr>
          <w:b/>
          <w:i/>
          <w:sz w:val="20"/>
          <w:lang w:val="ru-RU"/>
        </w:rPr>
        <w:t xml:space="preserve"> иным официально установленным стандартам, обеспечивающим получение</w:t>
      </w:r>
      <w:r w:rsidR="000C3043">
        <w:rPr>
          <w:b/>
          <w:i/>
          <w:sz w:val="20"/>
          <w:lang w:val="ru-RU"/>
        </w:rPr>
        <w:t xml:space="preserve"> по меньшей </w:t>
      </w:r>
      <w:r w:rsidR="004C7CA5">
        <w:rPr>
          <w:b/>
          <w:i/>
          <w:sz w:val="20"/>
          <w:lang w:val="ru-RU"/>
        </w:rPr>
        <w:t>мере</w:t>
      </w:r>
      <w:r w:rsidR="00C13986">
        <w:rPr>
          <w:b/>
          <w:i/>
          <w:sz w:val="20"/>
          <w:lang w:val="ru-RU"/>
        </w:rPr>
        <w:t xml:space="preserve"> значительно</w:t>
      </w:r>
      <w:r w:rsidR="004C7CA5" w:rsidRPr="004C7CA5">
        <w:rPr>
          <w:b/>
          <w:i/>
          <w:sz w:val="20"/>
          <w:lang w:val="ru-RU"/>
        </w:rPr>
        <w:t xml:space="preserve"> </w:t>
      </w:r>
      <w:r w:rsidR="004C7CA5" w:rsidRPr="006E4EE1">
        <w:rPr>
          <w:b/>
          <w:i/>
          <w:sz w:val="20"/>
          <w:lang w:val="ru-RU"/>
        </w:rPr>
        <w:t>равных</w:t>
      </w:r>
      <w:r w:rsidRPr="006E4EE1">
        <w:rPr>
          <w:b/>
          <w:i/>
          <w:sz w:val="20"/>
          <w:lang w:val="ru-RU"/>
        </w:rPr>
        <w:t xml:space="preserve"> результатов в сопоставлении с международными стандартами</w:t>
      </w:r>
      <w:r w:rsidR="00076558">
        <w:rPr>
          <w:b/>
          <w:i/>
          <w:sz w:val="20"/>
          <w:lang w:val="ru-RU"/>
        </w:rPr>
        <w:t xml:space="preserve">, также должны быть </w:t>
      </w:r>
      <w:r w:rsidR="00F504D1">
        <w:rPr>
          <w:b/>
          <w:i/>
          <w:sz w:val="20"/>
          <w:lang w:val="ru-RU"/>
        </w:rPr>
        <w:t>приемлемыми</w:t>
      </w:r>
      <w:r w:rsidRPr="006E4EE1">
        <w:rPr>
          <w:b/>
          <w:i/>
          <w:sz w:val="20"/>
          <w:lang w:val="ru-RU"/>
        </w:rPr>
        <w:t>. В раздел Условия Контракта или Спецификации можно внести приведенный ниже пункт</w:t>
      </w:r>
      <w:r w:rsidR="00E07266" w:rsidRPr="00D566A0">
        <w:rPr>
          <w:b/>
          <w:i/>
          <w:sz w:val="20"/>
          <w:lang w:val="ru-RU"/>
        </w:rPr>
        <w:t xml:space="preserve">. Ссылок на названия </w:t>
      </w:r>
      <w:r w:rsidR="005160D8">
        <w:rPr>
          <w:b/>
          <w:i/>
          <w:sz w:val="20"/>
          <w:lang w:val="ru-RU"/>
        </w:rPr>
        <w:t xml:space="preserve">борендов </w:t>
      </w:r>
      <w:r w:rsidR="00E07266" w:rsidRPr="00D566A0">
        <w:rPr>
          <w:b/>
          <w:i/>
          <w:sz w:val="20"/>
          <w:lang w:val="ru-RU"/>
        </w:rPr>
        <w:t>и номера каталогов надо</w:t>
      </w:r>
      <w:r w:rsidR="00B74C0B" w:rsidRPr="006C0B87">
        <w:rPr>
          <w:b/>
          <w:i/>
          <w:sz w:val="20"/>
          <w:lang w:val="ru-RU"/>
        </w:rPr>
        <w:t xml:space="preserve"> </w:t>
      </w:r>
      <w:r w:rsidR="00B74C0B">
        <w:rPr>
          <w:b/>
          <w:i/>
          <w:sz w:val="20"/>
          <w:lang w:val="ru-RU"/>
        </w:rPr>
        <w:t>по возможности</w:t>
      </w:r>
      <w:r w:rsidR="00E07266" w:rsidRPr="00D566A0">
        <w:rPr>
          <w:b/>
          <w:i/>
          <w:sz w:val="20"/>
          <w:lang w:val="ru-RU"/>
        </w:rPr>
        <w:t xml:space="preserve"> избегать; где это невозможно</w:t>
      </w:r>
      <w:r w:rsidR="00B74C0B">
        <w:rPr>
          <w:b/>
          <w:i/>
          <w:sz w:val="20"/>
          <w:lang w:val="ru-RU"/>
        </w:rPr>
        <w:t>,</w:t>
      </w:r>
      <w:r w:rsidR="00E07266" w:rsidRPr="00D566A0">
        <w:rPr>
          <w:b/>
          <w:i/>
          <w:sz w:val="20"/>
          <w:lang w:val="ru-RU"/>
        </w:rPr>
        <w:t xml:space="preserve"> такие ссылки должны сопровождаться словами «или</w:t>
      </w:r>
      <w:r w:rsidR="00505FEC">
        <w:rPr>
          <w:b/>
          <w:i/>
          <w:sz w:val="20"/>
          <w:lang w:val="ru-RU"/>
        </w:rPr>
        <w:t xml:space="preserve"> по меньшей мере</w:t>
      </w:r>
      <w:r w:rsidR="00E07266" w:rsidRPr="00D566A0">
        <w:rPr>
          <w:b/>
          <w:i/>
          <w:sz w:val="20"/>
          <w:lang w:val="ru-RU"/>
        </w:rPr>
        <w:t xml:space="preserve"> эквивалентные»</w:t>
      </w:r>
      <w:r w:rsidR="00F03DE2" w:rsidRPr="00D566A0">
        <w:rPr>
          <w:b/>
          <w:i/>
          <w:sz w:val="20"/>
          <w:lang w:val="ru-RU"/>
        </w:rPr>
        <w:t>.</w:t>
      </w:r>
    </w:p>
    <w:p w14:paraId="10673202" w14:textId="77777777" w:rsidR="00EF6CF8" w:rsidRPr="00D566A0" w:rsidRDefault="00EF6CF8" w:rsidP="00EF6CF8">
      <w:pPr>
        <w:ind w:right="-432"/>
        <w:rPr>
          <w:b/>
          <w:i/>
          <w:sz w:val="20"/>
          <w:lang w:val="ru-RU"/>
        </w:rPr>
      </w:pPr>
    </w:p>
    <w:p w14:paraId="10673203" w14:textId="5733DB35" w:rsidR="00EF6CF8" w:rsidRPr="00D566A0" w:rsidRDefault="007F06B1" w:rsidP="00A02D29">
      <w:pPr>
        <w:pBdr>
          <w:top w:val="single" w:sz="12" w:space="1" w:color="auto"/>
          <w:left w:val="single" w:sz="12" w:space="4" w:color="auto"/>
          <w:bottom w:val="single" w:sz="12" w:space="1" w:color="auto"/>
          <w:right w:val="single" w:sz="12" w:space="31" w:color="auto"/>
        </w:pBdr>
        <w:spacing w:before="120" w:after="120"/>
        <w:ind w:right="176"/>
        <w:rPr>
          <w:b/>
          <w:i/>
          <w:sz w:val="20"/>
          <w:lang w:val="ru-RU"/>
        </w:rPr>
      </w:pPr>
      <w:r w:rsidRPr="00D566A0">
        <w:rPr>
          <w:b/>
          <w:i/>
          <w:sz w:val="20"/>
          <w:lang w:val="ru-RU"/>
        </w:rPr>
        <w:t xml:space="preserve">Текст Технических спецификаций </w:t>
      </w:r>
      <w:r w:rsidR="00505FEC">
        <w:rPr>
          <w:b/>
          <w:i/>
          <w:sz w:val="20"/>
          <w:lang w:val="ru-RU"/>
        </w:rPr>
        <w:t>добавляется</w:t>
      </w:r>
      <w:r w:rsidRPr="00D566A0">
        <w:rPr>
          <w:b/>
          <w:i/>
          <w:sz w:val="20"/>
          <w:lang w:val="ru-RU"/>
        </w:rPr>
        <w:t xml:space="preserve"> в </w:t>
      </w:r>
      <w:r w:rsidR="00505FEC">
        <w:rPr>
          <w:b/>
          <w:i/>
          <w:sz w:val="20"/>
          <w:lang w:val="ru-RU"/>
        </w:rPr>
        <w:t>Конкурсную документацию</w:t>
      </w:r>
      <w:r w:rsidRPr="00D566A0">
        <w:rPr>
          <w:b/>
          <w:i/>
          <w:sz w:val="20"/>
          <w:lang w:val="ru-RU"/>
        </w:rPr>
        <w:t xml:space="preserve"> Заказчиком</w:t>
      </w:r>
      <w:r w:rsidR="000625A5" w:rsidRPr="00D566A0">
        <w:rPr>
          <w:b/>
          <w:i/>
          <w:sz w:val="20"/>
          <w:lang w:val="ru-RU"/>
        </w:rPr>
        <w:t xml:space="preserve">, </w:t>
      </w:r>
      <w:r w:rsidRPr="00D566A0">
        <w:rPr>
          <w:b/>
          <w:i/>
          <w:sz w:val="20"/>
          <w:lang w:val="ru-RU"/>
        </w:rPr>
        <w:t xml:space="preserve">если </w:t>
      </w:r>
      <w:r w:rsidR="00505FEC">
        <w:rPr>
          <w:b/>
          <w:i/>
          <w:sz w:val="20"/>
          <w:lang w:val="ru-RU"/>
        </w:rPr>
        <w:t>применимо</w:t>
      </w:r>
      <w:r w:rsidR="00EF6CF8" w:rsidRPr="00D566A0">
        <w:rPr>
          <w:b/>
          <w:i/>
          <w:sz w:val="20"/>
          <w:lang w:val="ru-RU"/>
        </w:rPr>
        <w:t>.</w:t>
      </w:r>
    </w:p>
    <w:p w14:paraId="10673204" w14:textId="77777777" w:rsidR="00EF6CF8" w:rsidRPr="00D566A0" w:rsidRDefault="00EF6CF8" w:rsidP="00D22D82">
      <w:pPr>
        <w:ind w:right="-432"/>
        <w:rPr>
          <w:b/>
          <w:sz w:val="20"/>
          <w:lang w:val="ru-RU"/>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6"/>
        <w:gridCol w:w="5415"/>
        <w:gridCol w:w="3291"/>
      </w:tblGrid>
      <w:tr w:rsidR="002904BE" w:rsidRPr="00D566A0" w14:paraId="10673208" w14:textId="77777777">
        <w:tc>
          <w:tcPr>
            <w:tcW w:w="616" w:type="dxa"/>
            <w:shd w:val="clear" w:color="auto" w:fill="E6E6E6"/>
          </w:tcPr>
          <w:p w14:paraId="10673205" w14:textId="78660D68" w:rsidR="002904BE" w:rsidRPr="00D566A0" w:rsidRDefault="00974401" w:rsidP="00222369">
            <w:pPr>
              <w:spacing w:before="120" w:after="120"/>
              <w:rPr>
                <w:b/>
                <w:sz w:val="20"/>
                <w:lang w:val="ru-RU"/>
              </w:rPr>
            </w:pPr>
            <w:r w:rsidRPr="00D566A0">
              <w:rPr>
                <w:b/>
                <w:sz w:val="20"/>
                <w:lang w:val="ru-RU"/>
              </w:rPr>
              <w:t>№</w:t>
            </w:r>
          </w:p>
        </w:tc>
        <w:tc>
          <w:tcPr>
            <w:tcW w:w="5415" w:type="dxa"/>
            <w:shd w:val="clear" w:color="auto" w:fill="E6E6E6"/>
          </w:tcPr>
          <w:p w14:paraId="10673206" w14:textId="5AD2E333" w:rsidR="002904BE" w:rsidRPr="00D566A0" w:rsidRDefault="00000E71" w:rsidP="00222369">
            <w:pPr>
              <w:spacing w:before="120" w:after="120"/>
              <w:rPr>
                <w:b/>
                <w:sz w:val="20"/>
                <w:lang w:val="ru-RU"/>
              </w:rPr>
            </w:pPr>
            <w:r w:rsidRPr="00D566A0">
              <w:rPr>
                <w:b/>
                <w:sz w:val="20"/>
                <w:lang w:val="ru-RU"/>
              </w:rPr>
              <w:t>Полные технические спецификации материалов</w:t>
            </w:r>
          </w:p>
        </w:tc>
        <w:tc>
          <w:tcPr>
            <w:tcW w:w="3291" w:type="dxa"/>
            <w:shd w:val="clear" w:color="auto" w:fill="E6E6E6"/>
          </w:tcPr>
          <w:p w14:paraId="10673207" w14:textId="77777777" w:rsidR="002904BE" w:rsidRPr="00D566A0" w:rsidRDefault="002904BE" w:rsidP="00222369">
            <w:pPr>
              <w:spacing w:before="120" w:after="120"/>
              <w:rPr>
                <w:b/>
                <w:sz w:val="20"/>
                <w:lang w:val="ru-RU"/>
              </w:rPr>
            </w:pPr>
          </w:p>
        </w:tc>
      </w:tr>
      <w:tr w:rsidR="002904BE" w:rsidRPr="00D566A0" w14:paraId="1067320C" w14:textId="77777777">
        <w:tc>
          <w:tcPr>
            <w:tcW w:w="616" w:type="dxa"/>
          </w:tcPr>
          <w:p w14:paraId="10673209" w14:textId="77777777" w:rsidR="002904BE" w:rsidRPr="00D566A0" w:rsidRDefault="002904BE" w:rsidP="00222369">
            <w:pPr>
              <w:spacing w:before="120" w:after="120"/>
              <w:rPr>
                <w:b/>
                <w:sz w:val="20"/>
                <w:lang w:val="ru-RU"/>
              </w:rPr>
            </w:pPr>
          </w:p>
        </w:tc>
        <w:tc>
          <w:tcPr>
            <w:tcW w:w="5415" w:type="dxa"/>
          </w:tcPr>
          <w:p w14:paraId="1067320A" w14:textId="77777777" w:rsidR="002904BE" w:rsidRPr="00D566A0" w:rsidRDefault="002904BE" w:rsidP="00222369">
            <w:pPr>
              <w:spacing w:before="120" w:after="120"/>
              <w:rPr>
                <w:b/>
                <w:sz w:val="20"/>
                <w:lang w:val="ru-RU"/>
              </w:rPr>
            </w:pPr>
          </w:p>
        </w:tc>
        <w:tc>
          <w:tcPr>
            <w:tcW w:w="3291" w:type="dxa"/>
          </w:tcPr>
          <w:p w14:paraId="1067320B" w14:textId="77777777" w:rsidR="002904BE" w:rsidRPr="00D566A0" w:rsidRDefault="002904BE" w:rsidP="00222369">
            <w:pPr>
              <w:spacing w:before="120" w:after="120"/>
              <w:rPr>
                <w:b/>
                <w:sz w:val="20"/>
                <w:lang w:val="ru-RU"/>
              </w:rPr>
            </w:pPr>
          </w:p>
        </w:tc>
      </w:tr>
      <w:tr w:rsidR="002904BE" w:rsidRPr="00D566A0" w14:paraId="10673210" w14:textId="77777777">
        <w:tc>
          <w:tcPr>
            <w:tcW w:w="616" w:type="dxa"/>
          </w:tcPr>
          <w:p w14:paraId="1067320D" w14:textId="77777777" w:rsidR="002904BE" w:rsidRPr="00D566A0" w:rsidRDefault="002904BE" w:rsidP="00222369">
            <w:pPr>
              <w:spacing w:before="120" w:after="120"/>
              <w:rPr>
                <w:b/>
                <w:sz w:val="20"/>
                <w:lang w:val="ru-RU"/>
              </w:rPr>
            </w:pPr>
          </w:p>
        </w:tc>
        <w:tc>
          <w:tcPr>
            <w:tcW w:w="5415" w:type="dxa"/>
          </w:tcPr>
          <w:p w14:paraId="1067320E" w14:textId="77777777" w:rsidR="002904BE" w:rsidRPr="00D566A0" w:rsidRDefault="002904BE" w:rsidP="00222369">
            <w:pPr>
              <w:spacing w:before="120" w:after="120"/>
              <w:rPr>
                <w:b/>
                <w:sz w:val="20"/>
                <w:lang w:val="ru-RU"/>
              </w:rPr>
            </w:pPr>
          </w:p>
        </w:tc>
        <w:tc>
          <w:tcPr>
            <w:tcW w:w="3291" w:type="dxa"/>
          </w:tcPr>
          <w:p w14:paraId="1067320F" w14:textId="77777777" w:rsidR="002904BE" w:rsidRPr="00D566A0" w:rsidRDefault="002904BE" w:rsidP="00222369">
            <w:pPr>
              <w:spacing w:before="120" w:after="120"/>
              <w:rPr>
                <w:b/>
                <w:sz w:val="20"/>
                <w:lang w:val="ru-RU"/>
              </w:rPr>
            </w:pPr>
          </w:p>
        </w:tc>
      </w:tr>
      <w:tr w:rsidR="002904BE" w:rsidRPr="00D566A0" w14:paraId="10673214" w14:textId="77777777">
        <w:tc>
          <w:tcPr>
            <w:tcW w:w="616" w:type="dxa"/>
          </w:tcPr>
          <w:p w14:paraId="10673211" w14:textId="77777777" w:rsidR="002904BE" w:rsidRPr="00D566A0" w:rsidRDefault="002904BE" w:rsidP="00222369">
            <w:pPr>
              <w:spacing w:before="120" w:after="120"/>
              <w:rPr>
                <w:b/>
                <w:sz w:val="20"/>
                <w:lang w:val="ru-RU"/>
              </w:rPr>
            </w:pPr>
          </w:p>
        </w:tc>
        <w:tc>
          <w:tcPr>
            <w:tcW w:w="5415" w:type="dxa"/>
          </w:tcPr>
          <w:p w14:paraId="10673212" w14:textId="77777777" w:rsidR="002904BE" w:rsidRPr="00D566A0" w:rsidRDefault="002904BE" w:rsidP="00222369">
            <w:pPr>
              <w:spacing w:before="120" w:after="120"/>
              <w:rPr>
                <w:b/>
                <w:sz w:val="20"/>
                <w:lang w:val="ru-RU"/>
              </w:rPr>
            </w:pPr>
          </w:p>
        </w:tc>
        <w:tc>
          <w:tcPr>
            <w:tcW w:w="3291" w:type="dxa"/>
          </w:tcPr>
          <w:p w14:paraId="10673213" w14:textId="77777777" w:rsidR="002904BE" w:rsidRPr="00D566A0" w:rsidRDefault="002904BE" w:rsidP="00222369">
            <w:pPr>
              <w:spacing w:before="120" w:after="120"/>
              <w:rPr>
                <w:b/>
                <w:sz w:val="20"/>
                <w:lang w:val="ru-RU"/>
              </w:rPr>
            </w:pPr>
          </w:p>
        </w:tc>
      </w:tr>
      <w:tr w:rsidR="002904BE" w:rsidRPr="00D566A0" w14:paraId="10673218" w14:textId="77777777">
        <w:tc>
          <w:tcPr>
            <w:tcW w:w="616" w:type="dxa"/>
          </w:tcPr>
          <w:p w14:paraId="10673215" w14:textId="77777777" w:rsidR="002904BE" w:rsidRPr="00D566A0" w:rsidRDefault="002904BE" w:rsidP="00222369">
            <w:pPr>
              <w:spacing w:before="120" w:after="120"/>
              <w:rPr>
                <w:b/>
                <w:sz w:val="20"/>
                <w:lang w:val="ru-RU"/>
              </w:rPr>
            </w:pPr>
          </w:p>
        </w:tc>
        <w:tc>
          <w:tcPr>
            <w:tcW w:w="5415" w:type="dxa"/>
          </w:tcPr>
          <w:p w14:paraId="10673216" w14:textId="77777777" w:rsidR="002904BE" w:rsidRPr="00D566A0" w:rsidRDefault="002904BE" w:rsidP="00222369">
            <w:pPr>
              <w:spacing w:before="120" w:after="120"/>
              <w:rPr>
                <w:b/>
                <w:sz w:val="20"/>
                <w:lang w:val="ru-RU"/>
              </w:rPr>
            </w:pPr>
          </w:p>
        </w:tc>
        <w:tc>
          <w:tcPr>
            <w:tcW w:w="3291" w:type="dxa"/>
          </w:tcPr>
          <w:p w14:paraId="10673217" w14:textId="77777777" w:rsidR="002904BE" w:rsidRPr="00D566A0" w:rsidRDefault="002904BE" w:rsidP="00222369">
            <w:pPr>
              <w:spacing w:before="120" w:after="120"/>
              <w:rPr>
                <w:b/>
                <w:sz w:val="20"/>
                <w:lang w:val="ru-RU"/>
              </w:rPr>
            </w:pPr>
          </w:p>
        </w:tc>
      </w:tr>
      <w:tr w:rsidR="002904BE" w:rsidRPr="00D566A0" w14:paraId="1067321C" w14:textId="77777777">
        <w:tc>
          <w:tcPr>
            <w:tcW w:w="616" w:type="dxa"/>
          </w:tcPr>
          <w:p w14:paraId="10673219" w14:textId="77777777" w:rsidR="002904BE" w:rsidRPr="00D566A0" w:rsidRDefault="002904BE" w:rsidP="00222369">
            <w:pPr>
              <w:spacing w:before="120" w:after="120"/>
              <w:rPr>
                <w:b/>
                <w:sz w:val="20"/>
                <w:lang w:val="ru-RU"/>
              </w:rPr>
            </w:pPr>
          </w:p>
        </w:tc>
        <w:tc>
          <w:tcPr>
            <w:tcW w:w="5415" w:type="dxa"/>
          </w:tcPr>
          <w:p w14:paraId="1067321A" w14:textId="77777777" w:rsidR="002904BE" w:rsidRPr="00D566A0" w:rsidRDefault="002904BE" w:rsidP="00222369">
            <w:pPr>
              <w:spacing w:before="120" w:after="120"/>
              <w:rPr>
                <w:b/>
                <w:sz w:val="20"/>
                <w:lang w:val="ru-RU"/>
              </w:rPr>
            </w:pPr>
          </w:p>
        </w:tc>
        <w:tc>
          <w:tcPr>
            <w:tcW w:w="3291" w:type="dxa"/>
          </w:tcPr>
          <w:p w14:paraId="1067321B" w14:textId="77777777" w:rsidR="002904BE" w:rsidRPr="00D566A0" w:rsidRDefault="002904BE" w:rsidP="00222369">
            <w:pPr>
              <w:spacing w:before="120" w:after="120"/>
              <w:rPr>
                <w:b/>
                <w:sz w:val="20"/>
                <w:lang w:val="ru-RU"/>
              </w:rPr>
            </w:pPr>
          </w:p>
        </w:tc>
      </w:tr>
      <w:tr w:rsidR="002904BE" w:rsidRPr="00D566A0" w14:paraId="10673220" w14:textId="77777777">
        <w:tc>
          <w:tcPr>
            <w:tcW w:w="616" w:type="dxa"/>
          </w:tcPr>
          <w:p w14:paraId="1067321D" w14:textId="77777777" w:rsidR="002904BE" w:rsidRPr="00D566A0" w:rsidRDefault="002904BE" w:rsidP="00222369">
            <w:pPr>
              <w:spacing w:before="120" w:after="120"/>
              <w:rPr>
                <w:b/>
                <w:sz w:val="20"/>
                <w:lang w:val="ru-RU"/>
              </w:rPr>
            </w:pPr>
          </w:p>
        </w:tc>
        <w:tc>
          <w:tcPr>
            <w:tcW w:w="5415" w:type="dxa"/>
          </w:tcPr>
          <w:p w14:paraId="1067321E" w14:textId="77777777" w:rsidR="002904BE" w:rsidRPr="00D566A0" w:rsidRDefault="002904BE" w:rsidP="00222369">
            <w:pPr>
              <w:spacing w:before="120" w:after="120"/>
              <w:rPr>
                <w:b/>
                <w:sz w:val="20"/>
                <w:lang w:val="ru-RU"/>
              </w:rPr>
            </w:pPr>
          </w:p>
        </w:tc>
        <w:tc>
          <w:tcPr>
            <w:tcW w:w="3291" w:type="dxa"/>
          </w:tcPr>
          <w:p w14:paraId="1067321F" w14:textId="77777777" w:rsidR="002904BE" w:rsidRPr="00D566A0" w:rsidRDefault="002904BE" w:rsidP="00222369">
            <w:pPr>
              <w:spacing w:before="120" w:after="120"/>
              <w:rPr>
                <w:b/>
                <w:sz w:val="20"/>
                <w:lang w:val="ru-RU"/>
              </w:rPr>
            </w:pPr>
          </w:p>
        </w:tc>
      </w:tr>
    </w:tbl>
    <w:p w14:paraId="10673221" w14:textId="77777777" w:rsidR="002904BE" w:rsidRPr="00D566A0" w:rsidRDefault="002904BE" w:rsidP="00D22D82">
      <w:pPr>
        <w:ind w:right="-432"/>
        <w:rPr>
          <w:b/>
          <w:sz w:val="20"/>
          <w:lang w:val="ru-RU"/>
        </w:rPr>
      </w:pPr>
    </w:p>
    <w:p w14:paraId="63437970" w14:textId="77777777" w:rsidR="001A5A8E" w:rsidRPr="00D566A0" w:rsidRDefault="001A5A8E" w:rsidP="001A5A8E">
      <w:pPr>
        <w:ind w:right="-432"/>
        <w:rPr>
          <w:b/>
          <w:sz w:val="20"/>
          <w:lang w:val="ru-RU" w:eastAsia="ru-RU"/>
        </w:rPr>
      </w:pPr>
      <w:r w:rsidRPr="00D566A0">
        <w:rPr>
          <w:b/>
          <w:sz w:val="20"/>
          <w:lang w:val="ru-RU" w:eastAsia="ru-RU"/>
        </w:rPr>
        <w:t>ПРИМЕР:</w:t>
      </w:r>
    </w:p>
    <w:p w14:paraId="2E96A89D" w14:textId="77777777" w:rsidR="001A5A8E" w:rsidRPr="00D566A0" w:rsidRDefault="001A5A8E" w:rsidP="001A5A8E">
      <w:pPr>
        <w:ind w:right="-432"/>
        <w:rPr>
          <w:b/>
          <w:sz w:val="20"/>
          <w:lang w:val="ru-RU" w:eastAsia="ru-RU"/>
        </w:rPr>
      </w:pPr>
    </w:p>
    <w:p w14:paraId="64CF4A3A" w14:textId="2F370499" w:rsidR="001A5A8E" w:rsidRPr="00D566A0" w:rsidRDefault="003761BB" w:rsidP="001A5A8E">
      <w:pPr>
        <w:ind w:right="-432"/>
        <w:rPr>
          <w:b/>
          <w:sz w:val="20"/>
          <w:lang w:val="ru-RU" w:eastAsia="ru-RU"/>
        </w:rPr>
      </w:pPr>
      <w:r>
        <w:rPr>
          <w:b/>
          <w:sz w:val="20"/>
          <w:lang w:val="ru-RU" w:eastAsia="ru-RU"/>
        </w:rPr>
        <w:t>Равнознач</w:t>
      </w:r>
      <w:r w:rsidRPr="00D566A0">
        <w:rPr>
          <w:b/>
          <w:sz w:val="20"/>
          <w:lang w:val="ru-RU" w:eastAsia="ru-RU"/>
        </w:rPr>
        <w:t xml:space="preserve">ность </w:t>
      </w:r>
      <w:r w:rsidR="001A5A8E" w:rsidRPr="00D566A0">
        <w:rPr>
          <w:b/>
          <w:sz w:val="20"/>
          <w:lang w:val="ru-RU" w:eastAsia="ru-RU"/>
        </w:rPr>
        <w:t xml:space="preserve">стандартов и </w:t>
      </w:r>
      <w:r>
        <w:rPr>
          <w:b/>
          <w:sz w:val="20"/>
          <w:lang w:val="ru-RU" w:eastAsia="ru-RU"/>
        </w:rPr>
        <w:t>кодов</w:t>
      </w:r>
    </w:p>
    <w:p w14:paraId="7F5F7FF0" w14:textId="77777777" w:rsidR="001A5A8E" w:rsidRPr="00D566A0" w:rsidRDefault="001A5A8E" w:rsidP="001A5A8E">
      <w:pPr>
        <w:ind w:right="-432"/>
        <w:rPr>
          <w:b/>
          <w:sz w:val="20"/>
          <w:lang w:val="ru-RU" w:eastAsia="ru-RU"/>
        </w:rPr>
      </w:pPr>
    </w:p>
    <w:p w14:paraId="706A0772" w14:textId="713D6311" w:rsidR="008504E6" w:rsidRDefault="00652D71" w:rsidP="001A5A8E">
      <w:pPr>
        <w:ind w:right="-432"/>
        <w:rPr>
          <w:sz w:val="20"/>
          <w:lang w:val="ru-RU"/>
        </w:rPr>
      </w:pPr>
      <w:r>
        <w:rPr>
          <w:sz w:val="20"/>
          <w:lang w:val="ru-RU" w:eastAsia="ru-RU"/>
        </w:rPr>
        <w:t xml:space="preserve">В тех случаях, когда </w:t>
      </w:r>
      <w:r w:rsidR="001A5A8E" w:rsidRPr="00D566A0">
        <w:rPr>
          <w:sz w:val="20"/>
          <w:lang w:val="ru-RU" w:eastAsia="ru-RU"/>
        </w:rPr>
        <w:t xml:space="preserve">в Технических спецификациях </w:t>
      </w:r>
      <w:r>
        <w:rPr>
          <w:sz w:val="20"/>
          <w:lang w:val="ru-RU" w:eastAsia="ru-RU"/>
        </w:rPr>
        <w:t xml:space="preserve">содержатся ссылки </w:t>
      </w:r>
      <w:r w:rsidR="001A5A8E" w:rsidRPr="00D566A0">
        <w:rPr>
          <w:sz w:val="20"/>
          <w:lang w:val="ru-RU" w:eastAsia="ru-RU"/>
        </w:rPr>
        <w:t>на конкретные стандарты и</w:t>
      </w:r>
      <w:r>
        <w:rPr>
          <w:sz w:val="20"/>
          <w:lang w:val="ru-RU" w:eastAsia="ru-RU"/>
        </w:rPr>
        <w:t xml:space="preserve"> коды</w:t>
      </w:r>
      <w:r w:rsidR="001A5A8E" w:rsidRPr="00D566A0">
        <w:rPr>
          <w:sz w:val="20"/>
          <w:lang w:val="ru-RU" w:eastAsia="ru-RU"/>
        </w:rPr>
        <w:t>, которым должн</w:t>
      </w:r>
      <w:r>
        <w:rPr>
          <w:sz w:val="20"/>
          <w:lang w:val="ru-RU" w:eastAsia="ru-RU"/>
        </w:rPr>
        <w:t xml:space="preserve">ы соответствовать </w:t>
      </w:r>
      <w:r w:rsidR="001A5A8E" w:rsidRPr="00D566A0">
        <w:rPr>
          <w:sz w:val="20"/>
          <w:lang w:val="ru-RU" w:eastAsia="ru-RU"/>
        </w:rPr>
        <w:t>поставляем</w:t>
      </w:r>
      <w:r w:rsidR="00EA3DDB">
        <w:rPr>
          <w:sz w:val="20"/>
          <w:lang w:val="ru-RU" w:eastAsia="ru-RU"/>
        </w:rPr>
        <w:t>ые материалы</w:t>
      </w:r>
      <w:r w:rsidR="001A5A8E" w:rsidRPr="00D566A0">
        <w:rPr>
          <w:sz w:val="20"/>
          <w:lang w:val="ru-RU" w:eastAsia="ru-RU"/>
        </w:rPr>
        <w:t xml:space="preserve">, </w:t>
      </w:r>
      <w:r w:rsidR="00E36695" w:rsidRPr="006C0B87">
        <w:rPr>
          <w:sz w:val="20"/>
          <w:lang w:val="ru-RU"/>
        </w:rPr>
        <w:t>должны применяться положения соответствующих стандартов и</w:t>
      </w:r>
      <w:r w:rsidR="006D7E5B">
        <w:rPr>
          <w:sz w:val="20"/>
          <w:lang w:val="ru-RU"/>
        </w:rPr>
        <w:t>ли</w:t>
      </w:r>
      <w:r w:rsidR="00E36695" w:rsidRPr="006C0B87">
        <w:rPr>
          <w:sz w:val="20"/>
          <w:lang w:val="ru-RU"/>
        </w:rPr>
        <w:t xml:space="preserve"> кодов последнего издания или их действующие изменения, если в </w:t>
      </w:r>
      <w:r w:rsidR="006D7E5B">
        <w:rPr>
          <w:sz w:val="20"/>
          <w:lang w:val="ru-RU"/>
        </w:rPr>
        <w:t>Спецификациях</w:t>
      </w:r>
      <w:r w:rsidR="00E36695" w:rsidRPr="006C0B87">
        <w:rPr>
          <w:sz w:val="20"/>
          <w:lang w:val="ru-RU"/>
        </w:rPr>
        <w:t xml:space="preserve"> не предусмотрено иное</w:t>
      </w:r>
      <w:r w:rsidR="001A5A8E" w:rsidRPr="00D566A0">
        <w:rPr>
          <w:sz w:val="20"/>
          <w:lang w:val="ru-RU" w:eastAsia="ru-RU"/>
        </w:rPr>
        <w:t xml:space="preserve">. </w:t>
      </w:r>
      <w:r w:rsidR="001F1178" w:rsidRPr="006C0B87">
        <w:rPr>
          <w:sz w:val="20"/>
          <w:lang w:val="ru-RU"/>
        </w:rPr>
        <w:t>При ссылках на национальные стандарты и коды или стандарты и коды, действующие в конкретной стране или регионе, допускается применение иных официальных стандартов, обеспечивающих равные результаты по сравнению с указанными стандартами и кодами</w:t>
      </w:r>
      <w:r w:rsidR="008504E6">
        <w:rPr>
          <w:sz w:val="20"/>
          <w:lang w:val="ru-RU"/>
        </w:rPr>
        <w:t>.</w:t>
      </w:r>
    </w:p>
    <w:p w14:paraId="250D8CDC" w14:textId="12C04BE5" w:rsidR="008504E6" w:rsidRDefault="008504E6" w:rsidP="001A5A8E">
      <w:pPr>
        <w:ind w:right="-432"/>
        <w:rPr>
          <w:sz w:val="20"/>
          <w:lang w:val="ru-RU"/>
        </w:rPr>
      </w:pPr>
    </w:p>
    <w:p w14:paraId="762C4935" w14:textId="22CFC337" w:rsidR="008504E6" w:rsidRDefault="008504E6" w:rsidP="001A5A8E">
      <w:pPr>
        <w:ind w:right="-432"/>
        <w:rPr>
          <w:sz w:val="20"/>
          <w:lang w:val="ru-RU"/>
        </w:rPr>
      </w:pPr>
    </w:p>
    <w:p w14:paraId="1780D56C" w14:textId="6F920282" w:rsidR="008504E6" w:rsidRDefault="008504E6" w:rsidP="001A5A8E">
      <w:pPr>
        <w:ind w:right="-432"/>
        <w:rPr>
          <w:sz w:val="20"/>
          <w:lang w:val="ru-RU"/>
        </w:rPr>
      </w:pPr>
    </w:p>
    <w:p w14:paraId="4F773654" w14:textId="2BAD7F0A" w:rsidR="008504E6" w:rsidRDefault="008504E6" w:rsidP="001A5A8E">
      <w:pPr>
        <w:ind w:right="-432"/>
        <w:rPr>
          <w:sz w:val="20"/>
          <w:lang w:val="ru-RU"/>
        </w:rPr>
      </w:pPr>
    </w:p>
    <w:p w14:paraId="39EF70EF" w14:textId="49D57F04" w:rsidR="008504E6" w:rsidRDefault="008504E6" w:rsidP="001A5A8E">
      <w:pPr>
        <w:ind w:right="-432"/>
        <w:rPr>
          <w:sz w:val="20"/>
          <w:lang w:val="ru-RU"/>
        </w:rPr>
      </w:pPr>
    </w:p>
    <w:p w14:paraId="1E769DB6" w14:textId="2C953A46" w:rsidR="008504E6" w:rsidRDefault="008504E6" w:rsidP="001A5A8E">
      <w:pPr>
        <w:ind w:right="-432"/>
        <w:rPr>
          <w:sz w:val="20"/>
          <w:lang w:val="ru-RU"/>
        </w:rPr>
      </w:pPr>
    </w:p>
    <w:p w14:paraId="73E95EDA" w14:textId="37B94A3E" w:rsidR="008504E6" w:rsidRDefault="008504E6" w:rsidP="001A5A8E">
      <w:pPr>
        <w:ind w:right="-432"/>
        <w:rPr>
          <w:sz w:val="20"/>
          <w:lang w:val="ru-RU"/>
        </w:rPr>
      </w:pPr>
    </w:p>
    <w:p w14:paraId="10673227" w14:textId="54FAC270" w:rsidR="006738C1" w:rsidRPr="00D566A0" w:rsidRDefault="00FD54E5" w:rsidP="006C0B87">
      <w:pPr>
        <w:pStyle w:val="SectionVIIHeader2"/>
        <w:rPr>
          <w:lang w:val="ru-RU"/>
        </w:rPr>
      </w:pPr>
      <w:r w:rsidRPr="00D566A0">
        <w:rPr>
          <w:lang w:val="ru-RU"/>
        </w:rPr>
        <w:br w:type="page"/>
      </w:r>
      <w:r w:rsidR="004A23FC" w:rsidRPr="00D566A0">
        <w:rPr>
          <w:lang w:val="ru-RU"/>
        </w:rPr>
        <w:lastRenderedPageBreak/>
        <w:t>Чертежи</w:t>
      </w:r>
    </w:p>
    <w:p w14:paraId="10673228" w14:textId="77777777" w:rsidR="00EF6CF8" w:rsidRPr="00D566A0" w:rsidRDefault="00EF6CF8" w:rsidP="00EF6CF8">
      <w:pPr>
        <w:tabs>
          <w:tab w:val="left" w:pos="-1985"/>
          <w:tab w:val="left" w:pos="567"/>
          <w:tab w:val="left" w:pos="1418"/>
        </w:tabs>
        <w:rPr>
          <w:b/>
          <w:lang w:val="ru-RU"/>
        </w:rPr>
      </w:pPr>
    </w:p>
    <w:p w14:paraId="73610F67" w14:textId="57121B51" w:rsidR="00E74D45" w:rsidRPr="00D566A0" w:rsidRDefault="00E74D45" w:rsidP="00907EAD">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eastAsiaTheme="minorHAnsi"/>
          <w:b/>
          <w:i/>
          <w:sz w:val="20"/>
          <w:szCs w:val="22"/>
          <w:lang w:val="ru-RU"/>
        </w:rPr>
      </w:pPr>
      <w:r w:rsidRPr="006C7820">
        <w:rPr>
          <w:b/>
          <w:i/>
          <w:sz w:val="20"/>
          <w:lang w:val="ru-RU"/>
        </w:rPr>
        <w:t>Представленные ниже рекомендации приведены исключительно в качестве информации для Заказчика или лица, составляющего конкурсную документацию. Их не следует включать в итоговую документацию.</w:t>
      </w:r>
    </w:p>
    <w:p w14:paraId="5FEA9161" w14:textId="79E602ED" w:rsidR="005C11C4" w:rsidRPr="00E635C4" w:rsidRDefault="005C11C4" w:rsidP="00907EAD">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eastAsiaTheme="minorHAnsi"/>
          <w:b/>
          <w:i/>
          <w:sz w:val="20"/>
          <w:szCs w:val="22"/>
          <w:lang w:val="ru-RU"/>
        </w:rPr>
      </w:pPr>
      <w:r w:rsidRPr="005C11C4">
        <w:rPr>
          <w:rFonts w:eastAsiaTheme="minorHAnsi"/>
          <w:b/>
          <w:i/>
          <w:sz w:val="20"/>
          <w:szCs w:val="22"/>
          <w:lang w:val="ru-RU"/>
        </w:rPr>
        <w:t>Обычно чертежи переплетаются в отдельный том, который зачастую превышает размеры других томов, входящих в состав конкурсной документации. Его размер обуславливается масштабом выполненных чертежей, который не должен уменьшаться до невидимых размеров отдельных деталей.</w:t>
      </w:r>
    </w:p>
    <w:p w14:paraId="25394FDD" w14:textId="7F14FD99" w:rsidR="00907EAD" w:rsidRPr="00D566A0" w:rsidRDefault="00A80CFB" w:rsidP="00907EAD">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eastAsiaTheme="minorHAnsi"/>
          <w:b/>
          <w:i/>
          <w:sz w:val="20"/>
          <w:szCs w:val="22"/>
          <w:lang w:val="ru-RU"/>
        </w:rPr>
      </w:pPr>
      <w:r>
        <w:rPr>
          <w:rFonts w:eastAsiaTheme="minorHAnsi"/>
          <w:b/>
          <w:i/>
          <w:sz w:val="20"/>
          <w:szCs w:val="22"/>
          <w:lang w:val="ru-RU"/>
        </w:rPr>
        <w:t>При необходимости</w:t>
      </w:r>
      <w:r w:rsidR="00907EAD" w:rsidRPr="00D566A0">
        <w:rPr>
          <w:rFonts w:eastAsiaTheme="minorHAnsi"/>
          <w:b/>
          <w:i/>
          <w:sz w:val="20"/>
          <w:szCs w:val="22"/>
          <w:lang w:val="ru-RU"/>
        </w:rPr>
        <w:t xml:space="preserve"> Заказчик </w:t>
      </w:r>
      <w:r>
        <w:rPr>
          <w:rFonts w:eastAsiaTheme="minorHAnsi"/>
          <w:b/>
          <w:i/>
          <w:sz w:val="20"/>
          <w:szCs w:val="22"/>
          <w:lang w:val="ru-RU"/>
        </w:rPr>
        <w:t>прилагает</w:t>
      </w:r>
      <w:r w:rsidR="00907EAD" w:rsidRPr="00D566A0">
        <w:rPr>
          <w:rFonts w:eastAsiaTheme="minorHAnsi"/>
          <w:b/>
          <w:i/>
          <w:sz w:val="20"/>
          <w:szCs w:val="22"/>
          <w:lang w:val="ru-RU"/>
        </w:rPr>
        <w:t xml:space="preserve"> другую соответствующую документацию, </w:t>
      </w:r>
      <w:r>
        <w:rPr>
          <w:rFonts w:eastAsiaTheme="minorHAnsi"/>
          <w:b/>
          <w:i/>
          <w:sz w:val="20"/>
          <w:szCs w:val="22"/>
          <w:lang w:val="ru-RU"/>
        </w:rPr>
        <w:t>например,</w:t>
      </w:r>
      <w:r w:rsidR="00907EAD" w:rsidRPr="00D566A0">
        <w:rPr>
          <w:rFonts w:eastAsiaTheme="minorHAnsi"/>
          <w:b/>
          <w:i/>
          <w:sz w:val="20"/>
          <w:szCs w:val="22"/>
          <w:lang w:val="ru-RU"/>
        </w:rPr>
        <w:t xml:space="preserve"> чертежи, диаграммы, план площадки и т. д., котор</w:t>
      </w:r>
      <w:r w:rsidR="00D51089">
        <w:rPr>
          <w:rFonts w:eastAsiaTheme="minorHAnsi"/>
          <w:b/>
          <w:i/>
          <w:sz w:val="20"/>
          <w:szCs w:val="22"/>
          <w:lang w:val="ru-RU"/>
        </w:rPr>
        <w:t>ая</w:t>
      </w:r>
      <w:r w:rsidR="00907EAD" w:rsidRPr="00D566A0">
        <w:rPr>
          <w:rFonts w:eastAsiaTheme="minorHAnsi"/>
          <w:b/>
          <w:i/>
          <w:sz w:val="20"/>
          <w:szCs w:val="22"/>
          <w:lang w:val="ru-RU"/>
        </w:rPr>
        <w:t xml:space="preserve"> помо</w:t>
      </w:r>
      <w:r w:rsidR="00D51089">
        <w:rPr>
          <w:rFonts w:eastAsiaTheme="minorHAnsi"/>
          <w:b/>
          <w:i/>
          <w:sz w:val="20"/>
          <w:szCs w:val="22"/>
          <w:lang w:val="ru-RU"/>
        </w:rPr>
        <w:t>жет</w:t>
      </w:r>
      <w:r w:rsidR="00907EAD" w:rsidRPr="00D566A0">
        <w:rPr>
          <w:rFonts w:eastAsiaTheme="minorHAnsi"/>
          <w:b/>
          <w:i/>
          <w:sz w:val="20"/>
          <w:szCs w:val="22"/>
          <w:lang w:val="ru-RU"/>
        </w:rPr>
        <w:t xml:space="preserve"> Участник</w:t>
      </w:r>
      <w:r w:rsidR="00CA3CC6">
        <w:rPr>
          <w:rFonts w:eastAsiaTheme="minorHAnsi"/>
          <w:b/>
          <w:i/>
          <w:sz w:val="20"/>
          <w:szCs w:val="22"/>
          <w:lang w:val="ru-RU"/>
        </w:rPr>
        <w:t xml:space="preserve">ам </w:t>
      </w:r>
      <w:r w:rsidR="00907EAD" w:rsidRPr="00D566A0">
        <w:rPr>
          <w:rFonts w:eastAsiaTheme="minorHAnsi"/>
          <w:b/>
          <w:i/>
          <w:sz w:val="20"/>
          <w:szCs w:val="22"/>
          <w:lang w:val="ru-RU"/>
        </w:rPr>
        <w:t xml:space="preserve">подготовить </w:t>
      </w:r>
      <w:r w:rsidR="00CA3CC6">
        <w:rPr>
          <w:rFonts w:eastAsiaTheme="minorHAnsi"/>
          <w:b/>
          <w:i/>
          <w:sz w:val="20"/>
          <w:szCs w:val="22"/>
          <w:lang w:val="ru-RU"/>
        </w:rPr>
        <w:t>соответствующую требованиям заявку</w:t>
      </w:r>
      <w:r w:rsidR="00907EAD" w:rsidRPr="00D566A0">
        <w:rPr>
          <w:rFonts w:eastAsiaTheme="minorHAnsi"/>
          <w:b/>
          <w:i/>
          <w:sz w:val="20"/>
          <w:szCs w:val="22"/>
          <w:lang w:val="ru-RU"/>
        </w:rPr>
        <w:t>.</w:t>
      </w:r>
    </w:p>
    <w:p w14:paraId="1067322C" w14:textId="30378266" w:rsidR="005E48EA" w:rsidRPr="006C0B87" w:rsidRDefault="00215158" w:rsidP="00907EAD">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rFonts w:eastAsiaTheme="minorHAnsi"/>
          <w:b/>
          <w:i/>
          <w:sz w:val="20"/>
          <w:szCs w:val="22"/>
          <w:lang w:val="ru-RU"/>
        </w:rPr>
      </w:pPr>
      <w:r>
        <w:rPr>
          <w:rFonts w:eastAsiaTheme="minorHAnsi"/>
          <w:b/>
          <w:i/>
          <w:sz w:val="20"/>
          <w:szCs w:val="22"/>
          <w:lang w:val="ru-RU"/>
        </w:rPr>
        <w:t>Может быть полезным в</w:t>
      </w:r>
      <w:r w:rsidRPr="00215158">
        <w:rPr>
          <w:rFonts w:eastAsiaTheme="minorHAnsi"/>
          <w:b/>
          <w:i/>
          <w:sz w:val="20"/>
          <w:szCs w:val="22"/>
          <w:lang w:val="ru-RU"/>
        </w:rPr>
        <w:t xml:space="preserve">ключение </w:t>
      </w:r>
      <w:r w:rsidR="00C26CD2">
        <w:rPr>
          <w:rFonts w:eastAsiaTheme="minorHAnsi"/>
          <w:b/>
          <w:i/>
          <w:sz w:val="20"/>
          <w:szCs w:val="22"/>
          <w:lang w:val="ru-RU"/>
        </w:rPr>
        <w:t xml:space="preserve">упрощенной </w:t>
      </w:r>
      <w:r w:rsidRPr="00215158">
        <w:rPr>
          <w:rFonts w:eastAsiaTheme="minorHAnsi"/>
          <w:b/>
          <w:i/>
          <w:sz w:val="20"/>
          <w:szCs w:val="22"/>
          <w:lang w:val="ru-RU"/>
        </w:rPr>
        <w:t>карты-схемы расположения объекта по отношению к местным географическим особенностям, включая крупные автотрассы, порты, аэропорты и железные дороги.</w:t>
      </w:r>
      <w:r w:rsidRPr="006C0B87">
        <w:rPr>
          <w:rFonts w:eastAsiaTheme="minorHAnsi"/>
          <w:b/>
          <w:i/>
          <w:sz w:val="20"/>
          <w:szCs w:val="22"/>
          <w:lang w:val="ru-RU"/>
        </w:rPr>
        <w:t xml:space="preserve"> </w:t>
      </w:r>
      <w:r w:rsidR="00D05BAE" w:rsidRPr="00D05BAE">
        <w:rPr>
          <w:rFonts w:eastAsiaTheme="minorHAnsi"/>
          <w:b/>
          <w:i/>
          <w:sz w:val="20"/>
          <w:szCs w:val="22"/>
          <w:lang w:val="ru-RU"/>
        </w:rPr>
        <w:t>На строительных чертежах, даже если они не в полной мере подготовлены, следует отразить основные данные, с тем чтобы дать возможность участникам получить представление о характере и сложности предстоящих работ, а также определить стоимост</w:t>
      </w:r>
      <w:r w:rsidR="004A2CBA">
        <w:rPr>
          <w:rFonts w:eastAsiaTheme="minorHAnsi"/>
          <w:b/>
          <w:i/>
          <w:sz w:val="20"/>
          <w:szCs w:val="22"/>
          <w:lang w:val="ru-RU"/>
        </w:rPr>
        <w:t>ь</w:t>
      </w:r>
      <w:r w:rsidR="00D05BAE" w:rsidRPr="00D05BAE">
        <w:rPr>
          <w:rFonts w:eastAsiaTheme="minorHAnsi"/>
          <w:b/>
          <w:i/>
          <w:sz w:val="20"/>
          <w:szCs w:val="22"/>
          <w:lang w:val="ru-RU"/>
        </w:rPr>
        <w:t xml:space="preserve"> для внесения в таблицы цен</w:t>
      </w:r>
      <w:r w:rsidR="00907EAD" w:rsidRPr="00D566A0">
        <w:rPr>
          <w:rFonts w:eastAsiaTheme="minorHAnsi"/>
          <w:b/>
          <w:i/>
          <w:sz w:val="20"/>
          <w:szCs w:val="22"/>
          <w:lang w:val="ru-RU"/>
        </w:rPr>
        <w:t>. Подрядчик</w:t>
      </w:r>
      <w:r w:rsidR="0063066F">
        <w:rPr>
          <w:rFonts w:eastAsiaTheme="minorHAnsi"/>
          <w:b/>
          <w:i/>
          <w:sz w:val="20"/>
          <w:szCs w:val="22"/>
          <w:lang w:val="ru-RU"/>
        </w:rPr>
        <w:t>у</w:t>
      </w:r>
      <w:r w:rsidR="00907EAD" w:rsidRPr="00D566A0">
        <w:rPr>
          <w:rFonts w:eastAsiaTheme="minorHAnsi"/>
          <w:b/>
          <w:i/>
          <w:sz w:val="20"/>
          <w:szCs w:val="22"/>
          <w:lang w:val="ru-RU"/>
        </w:rPr>
        <w:t xml:space="preserve"> мо</w:t>
      </w:r>
      <w:r w:rsidR="0063066F">
        <w:rPr>
          <w:rFonts w:eastAsiaTheme="minorHAnsi"/>
          <w:b/>
          <w:i/>
          <w:sz w:val="20"/>
          <w:szCs w:val="22"/>
          <w:lang w:val="ru-RU"/>
        </w:rPr>
        <w:t>жет</w:t>
      </w:r>
      <w:r w:rsidR="00907EAD" w:rsidRPr="00D566A0">
        <w:rPr>
          <w:rFonts w:eastAsiaTheme="minorHAnsi"/>
          <w:b/>
          <w:i/>
          <w:sz w:val="20"/>
          <w:szCs w:val="22"/>
          <w:lang w:val="ru-RU"/>
        </w:rPr>
        <w:t xml:space="preserve"> </w:t>
      </w:r>
      <w:r w:rsidR="0063066F">
        <w:rPr>
          <w:rFonts w:eastAsiaTheme="minorHAnsi"/>
          <w:b/>
          <w:i/>
          <w:sz w:val="20"/>
          <w:szCs w:val="22"/>
          <w:lang w:val="ru-RU"/>
        </w:rPr>
        <w:t>быть предложено</w:t>
      </w:r>
      <w:r w:rsidR="0063066F" w:rsidRPr="00D566A0">
        <w:rPr>
          <w:rFonts w:eastAsiaTheme="minorHAnsi"/>
          <w:b/>
          <w:i/>
          <w:sz w:val="20"/>
          <w:szCs w:val="22"/>
          <w:lang w:val="ru-RU"/>
        </w:rPr>
        <w:t xml:space="preserve"> </w:t>
      </w:r>
      <w:r w:rsidR="00907EAD" w:rsidRPr="00D566A0">
        <w:rPr>
          <w:rFonts w:eastAsiaTheme="minorHAnsi"/>
          <w:b/>
          <w:i/>
          <w:sz w:val="20"/>
          <w:szCs w:val="22"/>
          <w:lang w:val="ru-RU"/>
        </w:rPr>
        <w:t xml:space="preserve">предоставить чертежи или образцы, </w:t>
      </w:r>
      <w:r w:rsidR="002A4B3B">
        <w:rPr>
          <w:rFonts w:eastAsiaTheme="minorHAnsi"/>
          <w:b/>
          <w:i/>
          <w:sz w:val="20"/>
          <w:szCs w:val="22"/>
          <w:lang w:val="ru-RU"/>
        </w:rPr>
        <w:t>либо</w:t>
      </w:r>
      <w:r w:rsidR="002A4B3B" w:rsidRPr="00D566A0">
        <w:rPr>
          <w:rFonts w:eastAsiaTheme="minorHAnsi"/>
          <w:b/>
          <w:i/>
          <w:sz w:val="20"/>
          <w:szCs w:val="22"/>
          <w:lang w:val="ru-RU"/>
        </w:rPr>
        <w:t xml:space="preserve"> </w:t>
      </w:r>
      <w:r w:rsidR="00907EAD" w:rsidRPr="00D566A0">
        <w:rPr>
          <w:rFonts w:eastAsiaTheme="minorHAnsi"/>
          <w:b/>
          <w:i/>
          <w:sz w:val="20"/>
          <w:szCs w:val="22"/>
          <w:lang w:val="ru-RU"/>
        </w:rPr>
        <w:t xml:space="preserve">вместе с </w:t>
      </w:r>
      <w:r w:rsidR="002A4B3B">
        <w:rPr>
          <w:rFonts w:eastAsiaTheme="minorHAnsi"/>
          <w:b/>
          <w:i/>
          <w:sz w:val="20"/>
          <w:szCs w:val="22"/>
          <w:lang w:val="ru-RU"/>
        </w:rPr>
        <w:t>заявкой,</w:t>
      </w:r>
      <w:r w:rsidR="00907EAD" w:rsidRPr="00D566A0">
        <w:rPr>
          <w:rFonts w:eastAsiaTheme="minorHAnsi"/>
          <w:b/>
          <w:i/>
          <w:sz w:val="20"/>
          <w:szCs w:val="22"/>
          <w:lang w:val="ru-RU"/>
        </w:rPr>
        <w:t xml:space="preserve"> </w:t>
      </w:r>
      <w:r w:rsidR="002A4B3B">
        <w:rPr>
          <w:rFonts w:eastAsiaTheme="minorHAnsi"/>
          <w:b/>
          <w:i/>
          <w:sz w:val="20"/>
          <w:szCs w:val="22"/>
          <w:lang w:val="ru-RU"/>
        </w:rPr>
        <w:t>либо</w:t>
      </w:r>
      <w:r w:rsidR="00907EAD" w:rsidRPr="00D566A0">
        <w:rPr>
          <w:rFonts w:eastAsiaTheme="minorHAnsi"/>
          <w:b/>
          <w:i/>
          <w:sz w:val="20"/>
          <w:szCs w:val="22"/>
          <w:lang w:val="ru-RU"/>
        </w:rPr>
        <w:t xml:space="preserve"> </w:t>
      </w:r>
      <w:r w:rsidR="00B67872" w:rsidRPr="00D566A0">
        <w:rPr>
          <w:rFonts w:eastAsiaTheme="minorHAnsi"/>
          <w:b/>
          <w:i/>
          <w:sz w:val="20"/>
          <w:szCs w:val="22"/>
          <w:lang w:val="ru-RU"/>
        </w:rPr>
        <w:t>во время исполнения контракта</w:t>
      </w:r>
      <w:r w:rsidR="00B67872">
        <w:rPr>
          <w:rFonts w:eastAsiaTheme="minorHAnsi"/>
          <w:b/>
          <w:i/>
          <w:sz w:val="20"/>
          <w:szCs w:val="22"/>
          <w:lang w:val="ru-RU"/>
        </w:rPr>
        <w:t xml:space="preserve">, </w:t>
      </w:r>
      <w:r w:rsidR="0063066F">
        <w:rPr>
          <w:rFonts w:eastAsiaTheme="minorHAnsi"/>
          <w:b/>
          <w:i/>
          <w:sz w:val="20"/>
          <w:szCs w:val="22"/>
          <w:lang w:val="ru-RU"/>
        </w:rPr>
        <w:t>для оз</w:t>
      </w:r>
      <w:r w:rsidR="001F2FCB">
        <w:rPr>
          <w:rFonts w:eastAsiaTheme="minorHAnsi"/>
          <w:b/>
          <w:i/>
          <w:sz w:val="20"/>
          <w:szCs w:val="22"/>
          <w:lang w:val="ru-RU"/>
        </w:rPr>
        <w:t>н</w:t>
      </w:r>
      <w:r w:rsidR="0063066F">
        <w:rPr>
          <w:rFonts w:eastAsiaTheme="minorHAnsi"/>
          <w:b/>
          <w:i/>
          <w:sz w:val="20"/>
          <w:szCs w:val="22"/>
          <w:lang w:val="ru-RU"/>
        </w:rPr>
        <w:t xml:space="preserve">акомления перед </w:t>
      </w:r>
      <w:r w:rsidR="001F2FCB">
        <w:rPr>
          <w:rFonts w:eastAsiaTheme="minorHAnsi"/>
          <w:b/>
          <w:i/>
          <w:sz w:val="20"/>
          <w:szCs w:val="22"/>
          <w:lang w:val="ru-RU"/>
        </w:rPr>
        <w:t>поставкой</w:t>
      </w:r>
      <w:r w:rsidR="00F03DE2" w:rsidRPr="00D566A0">
        <w:rPr>
          <w:b/>
          <w:i/>
          <w:sz w:val="20"/>
          <w:lang w:val="ru-RU"/>
        </w:rPr>
        <w:t>.</w:t>
      </w:r>
    </w:p>
    <w:p w14:paraId="1067322D" w14:textId="77777777" w:rsidR="00D22D82" w:rsidRPr="00D566A0" w:rsidRDefault="00D22D82" w:rsidP="00D22D82">
      <w:pPr>
        <w:ind w:right="-432"/>
        <w:jc w:val="center"/>
        <w:rPr>
          <w:b/>
          <w:sz w:val="20"/>
          <w:lang w:val="ru-RU"/>
        </w:rPr>
      </w:pPr>
    </w:p>
    <w:p w14:paraId="1067322E" w14:textId="77777777" w:rsidR="006738C1" w:rsidRPr="00D566A0" w:rsidRDefault="006738C1">
      <w:pPr>
        <w:rPr>
          <w:sz w:val="20"/>
          <w:lang w:val="ru-RU"/>
        </w:rPr>
      </w:pPr>
    </w:p>
    <w:p w14:paraId="1067322F" w14:textId="77777777" w:rsidR="006738C1" w:rsidRPr="00D566A0" w:rsidRDefault="006738C1">
      <w:pPr>
        <w:rPr>
          <w:sz w:val="20"/>
          <w:lang w:val="ru-RU"/>
        </w:rPr>
      </w:pPr>
    </w:p>
    <w:p w14:paraId="10673230" w14:textId="77777777" w:rsidR="006738C1" w:rsidRPr="00D566A0" w:rsidRDefault="006738C1">
      <w:pPr>
        <w:rPr>
          <w:lang w:val="ru-RU"/>
        </w:rPr>
      </w:pPr>
    </w:p>
    <w:p w14:paraId="10673231" w14:textId="77777777" w:rsidR="006738C1" w:rsidRPr="00D566A0" w:rsidRDefault="006738C1">
      <w:pPr>
        <w:rPr>
          <w:lang w:val="ru-RU"/>
        </w:rPr>
      </w:pPr>
    </w:p>
    <w:p w14:paraId="10673232" w14:textId="77777777" w:rsidR="006738C1" w:rsidRPr="00D566A0" w:rsidRDefault="006738C1">
      <w:pPr>
        <w:rPr>
          <w:lang w:val="ru-RU"/>
        </w:rPr>
      </w:pPr>
    </w:p>
    <w:p w14:paraId="10673233" w14:textId="77777777" w:rsidR="006738C1" w:rsidRPr="00D566A0" w:rsidRDefault="006738C1">
      <w:pPr>
        <w:rPr>
          <w:lang w:val="ru-RU"/>
        </w:rPr>
      </w:pPr>
    </w:p>
    <w:p w14:paraId="10673234" w14:textId="77777777" w:rsidR="006738C1" w:rsidRPr="00D566A0" w:rsidRDefault="006738C1">
      <w:pPr>
        <w:rPr>
          <w:lang w:val="ru-RU"/>
        </w:rPr>
      </w:pPr>
    </w:p>
    <w:p w14:paraId="10673235" w14:textId="77777777" w:rsidR="006738C1" w:rsidRPr="00D566A0" w:rsidRDefault="006738C1">
      <w:pPr>
        <w:rPr>
          <w:lang w:val="ru-RU"/>
        </w:rPr>
      </w:pPr>
    </w:p>
    <w:p w14:paraId="10673236" w14:textId="77777777" w:rsidR="006738C1" w:rsidRPr="00D566A0" w:rsidRDefault="006738C1">
      <w:pPr>
        <w:rPr>
          <w:lang w:val="ru-RU"/>
        </w:rPr>
      </w:pPr>
    </w:p>
    <w:p w14:paraId="10673237" w14:textId="77777777" w:rsidR="006738C1" w:rsidRPr="00D566A0" w:rsidRDefault="006738C1">
      <w:pPr>
        <w:rPr>
          <w:lang w:val="ru-RU"/>
        </w:rPr>
      </w:pPr>
    </w:p>
    <w:p w14:paraId="10673238" w14:textId="77777777" w:rsidR="006738C1" w:rsidRPr="00D566A0" w:rsidRDefault="006738C1">
      <w:pPr>
        <w:rPr>
          <w:lang w:val="ru-RU"/>
        </w:rPr>
      </w:pPr>
    </w:p>
    <w:p w14:paraId="10673239" w14:textId="77777777" w:rsidR="006738C1" w:rsidRPr="00D566A0" w:rsidRDefault="006738C1">
      <w:pPr>
        <w:jc w:val="left"/>
        <w:rPr>
          <w:lang w:val="ru-RU"/>
        </w:rPr>
      </w:pPr>
    </w:p>
    <w:p w14:paraId="1067323A" w14:textId="77777777" w:rsidR="006738C1" w:rsidRPr="00D566A0" w:rsidRDefault="006738C1">
      <w:pPr>
        <w:pStyle w:val="Footer"/>
        <w:tabs>
          <w:tab w:val="clear" w:pos="9504"/>
        </w:tabs>
        <w:spacing w:before="0"/>
        <w:rPr>
          <w:lang w:val="ru-RU"/>
        </w:rPr>
        <w:sectPr w:rsidR="006738C1" w:rsidRPr="00D566A0" w:rsidSect="00B875EF">
          <w:headerReference w:type="even" r:id="rId30"/>
          <w:headerReference w:type="default" r:id="rId31"/>
          <w:headerReference w:type="first" r:id="rId32"/>
          <w:type w:val="oddPage"/>
          <w:pgSz w:w="11907" w:h="16840" w:code="9"/>
          <w:pgMar w:top="1440" w:right="1325" w:bottom="1440" w:left="1800" w:header="720" w:footer="720" w:gutter="0"/>
          <w:pgNumType w:chapStyle="1"/>
          <w:cols w:space="720"/>
          <w:titlePg/>
        </w:sectPr>
      </w:pPr>
    </w:p>
    <w:p w14:paraId="1067325D" w14:textId="38212009" w:rsidR="00F627CD" w:rsidRPr="00D566A0" w:rsidRDefault="00A862CE" w:rsidP="00973B26">
      <w:pPr>
        <w:pStyle w:val="TitleHeader2"/>
        <w:rPr>
          <w:lang w:val="ru-RU"/>
        </w:rPr>
      </w:pPr>
      <w:bookmarkStart w:id="115" w:name="_Toc252632602"/>
      <w:bookmarkStart w:id="116" w:name="_Toc466569588"/>
      <w:bookmarkStart w:id="117" w:name="_Toc3203546"/>
      <w:bookmarkStart w:id="118" w:name="_Toc3549205"/>
      <w:bookmarkStart w:id="119" w:name="_Toc438266930"/>
      <w:bookmarkStart w:id="120" w:name="_Toc438267904"/>
      <w:bookmarkStart w:id="121" w:name="_Toc438366671"/>
      <w:r w:rsidRPr="00D566A0">
        <w:rPr>
          <w:lang w:val="ru-RU"/>
        </w:rPr>
        <w:lastRenderedPageBreak/>
        <w:t>Раздел V.  Общие условия контракта</w:t>
      </w:r>
      <w:bookmarkEnd w:id="115"/>
      <w:bookmarkEnd w:id="116"/>
      <w:bookmarkEnd w:id="117"/>
      <w:bookmarkEnd w:id="118"/>
    </w:p>
    <w:p w14:paraId="2A209310" w14:textId="63DEDECD" w:rsidR="001F4D38" w:rsidRPr="00D566A0" w:rsidRDefault="00D83F61" w:rsidP="001F4D38">
      <w:pPr>
        <w:rPr>
          <w:rFonts w:eastAsia="Arial Unicode MS"/>
          <w:sz w:val="20"/>
          <w:lang w:val="ru-RU"/>
        </w:rPr>
      </w:pPr>
      <w:r>
        <w:rPr>
          <w:sz w:val="20"/>
          <w:lang w:val="ru-RU"/>
        </w:rPr>
        <w:t>Настоящие</w:t>
      </w:r>
      <w:r w:rsidRPr="00D566A0">
        <w:rPr>
          <w:sz w:val="20"/>
          <w:lang w:val="ru-RU"/>
        </w:rPr>
        <w:t xml:space="preserve"> </w:t>
      </w:r>
      <w:r w:rsidR="001F4D38" w:rsidRPr="00D566A0">
        <w:rPr>
          <w:sz w:val="20"/>
          <w:lang w:val="ru-RU"/>
        </w:rPr>
        <w:t>Общие условия (ОУК)</w:t>
      </w:r>
      <w:r w:rsidR="00B156DE">
        <w:rPr>
          <w:sz w:val="20"/>
          <w:lang w:val="ru-RU"/>
        </w:rPr>
        <w:t xml:space="preserve"> вместе </w:t>
      </w:r>
      <w:r w:rsidR="001F4D38" w:rsidRPr="00D566A0">
        <w:rPr>
          <w:sz w:val="20"/>
          <w:lang w:val="ru-RU"/>
        </w:rPr>
        <w:t>с Особыми условиями</w:t>
      </w:r>
      <w:r w:rsidR="00B156DE">
        <w:rPr>
          <w:sz w:val="20"/>
          <w:lang w:val="ru-RU"/>
        </w:rPr>
        <w:t xml:space="preserve"> контракта</w:t>
      </w:r>
      <w:r w:rsidR="001F4D38" w:rsidRPr="00D566A0">
        <w:rPr>
          <w:sz w:val="20"/>
          <w:lang w:val="ru-RU"/>
        </w:rPr>
        <w:t xml:space="preserve"> (ОcУК) и другими </w:t>
      </w:r>
      <w:r w:rsidR="00B156DE">
        <w:rPr>
          <w:sz w:val="20"/>
          <w:lang w:val="ru-RU"/>
        </w:rPr>
        <w:t xml:space="preserve">перечисленными в них </w:t>
      </w:r>
      <w:r w:rsidR="001F4D38" w:rsidRPr="00D566A0">
        <w:rPr>
          <w:sz w:val="20"/>
          <w:lang w:val="ru-RU"/>
        </w:rPr>
        <w:t>документами</w:t>
      </w:r>
      <w:r w:rsidR="00B156DE">
        <w:rPr>
          <w:sz w:val="20"/>
          <w:lang w:val="ru-RU"/>
        </w:rPr>
        <w:t xml:space="preserve"> представляют собой целостный документ</w:t>
      </w:r>
      <w:r w:rsidR="001F4D38" w:rsidRPr="00D566A0">
        <w:rPr>
          <w:sz w:val="20"/>
          <w:lang w:val="ru-RU"/>
        </w:rPr>
        <w:t>, определяющий права и обязанности сторон</w:t>
      </w:r>
      <w:r w:rsidR="001F4D38" w:rsidRPr="00D566A0">
        <w:rPr>
          <w:rFonts w:eastAsia="Arial Unicode MS"/>
          <w:sz w:val="20"/>
          <w:lang w:val="ru-RU"/>
        </w:rPr>
        <w:t>.</w:t>
      </w:r>
    </w:p>
    <w:p w14:paraId="3EB6999D" w14:textId="77777777" w:rsidR="001F4D38" w:rsidRPr="00D566A0" w:rsidRDefault="001F4D38" w:rsidP="001F4D38">
      <w:pPr>
        <w:rPr>
          <w:rFonts w:eastAsia="Arial Unicode MS"/>
          <w:sz w:val="20"/>
          <w:lang w:val="ru-RU"/>
        </w:rPr>
      </w:pPr>
      <w:r w:rsidRPr="00D566A0">
        <w:rPr>
          <w:rFonts w:eastAsia="Arial Unicode MS"/>
          <w:sz w:val="20"/>
          <w:lang w:val="ru-RU"/>
        </w:rPr>
        <w:t xml:space="preserve"> </w:t>
      </w:r>
    </w:p>
    <w:p w14:paraId="7E2FFCD7" w14:textId="5EA4BE1F" w:rsidR="001F4D38" w:rsidRDefault="00B156DE" w:rsidP="001F4D38">
      <w:pPr>
        <w:widowControl w:val="0"/>
        <w:autoSpaceDE w:val="0"/>
        <w:autoSpaceDN w:val="0"/>
        <w:adjustRightInd w:val="0"/>
        <w:spacing w:line="275" w:lineRule="exact"/>
        <w:ind w:right="35"/>
        <w:rPr>
          <w:spacing w:val="-2"/>
          <w:sz w:val="20"/>
          <w:lang w:val="ru-RU"/>
        </w:rPr>
      </w:pPr>
      <w:r>
        <w:rPr>
          <w:sz w:val="20"/>
          <w:lang w:val="ru-RU"/>
        </w:rPr>
        <w:t>Настоящие</w:t>
      </w:r>
      <w:r w:rsidRPr="00D566A0">
        <w:rPr>
          <w:sz w:val="20"/>
          <w:lang w:val="ru-RU"/>
        </w:rPr>
        <w:t xml:space="preserve"> </w:t>
      </w:r>
      <w:r w:rsidR="001F4D38" w:rsidRPr="00D566A0">
        <w:rPr>
          <w:sz w:val="20"/>
          <w:lang w:val="ru-RU"/>
        </w:rPr>
        <w:t xml:space="preserve">Общие условия Контракта были разработаны </w:t>
      </w:r>
      <w:r w:rsidR="00A20A43">
        <w:rPr>
          <w:sz w:val="20"/>
          <w:lang w:val="ru-RU"/>
        </w:rPr>
        <w:t>с учетом значительного</w:t>
      </w:r>
      <w:r w:rsidR="001F4D38" w:rsidRPr="00D566A0">
        <w:rPr>
          <w:sz w:val="20"/>
          <w:lang w:val="ru-RU"/>
        </w:rPr>
        <w:t xml:space="preserve"> международного опыта составлени</w:t>
      </w:r>
      <w:r w:rsidR="00525FD0">
        <w:rPr>
          <w:sz w:val="20"/>
          <w:lang w:val="ru-RU"/>
        </w:rPr>
        <w:t>я</w:t>
      </w:r>
      <w:r w:rsidR="001F4D38" w:rsidRPr="00D566A0">
        <w:rPr>
          <w:sz w:val="20"/>
          <w:lang w:val="ru-RU"/>
        </w:rPr>
        <w:t xml:space="preserve"> и управлени</w:t>
      </w:r>
      <w:r w:rsidR="00525FD0">
        <w:rPr>
          <w:sz w:val="20"/>
          <w:lang w:val="ru-RU"/>
        </w:rPr>
        <w:t>я</w:t>
      </w:r>
      <w:r w:rsidR="001F4D38" w:rsidRPr="00D566A0">
        <w:rPr>
          <w:sz w:val="20"/>
          <w:lang w:val="ru-RU"/>
        </w:rPr>
        <w:t xml:space="preserve"> контрактами</w:t>
      </w:r>
      <w:r w:rsidR="00D93F6C">
        <w:rPr>
          <w:sz w:val="20"/>
          <w:lang w:val="ru-RU"/>
        </w:rPr>
        <w:t>, учитывая</w:t>
      </w:r>
      <w:r w:rsidR="001F4D38" w:rsidRPr="00D566A0">
        <w:rPr>
          <w:sz w:val="20"/>
          <w:lang w:val="ru-RU"/>
        </w:rPr>
        <w:t xml:space="preserve"> тенденции в </w:t>
      </w:r>
      <w:r w:rsidR="00525FD0">
        <w:rPr>
          <w:sz w:val="20"/>
          <w:lang w:val="ru-RU"/>
        </w:rPr>
        <w:t xml:space="preserve">строительной </w:t>
      </w:r>
      <w:r w:rsidR="001F4D38" w:rsidRPr="00D566A0">
        <w:rPr>
          <w:sz w:val="20"/>
          <w:lang w:val="ru-RU"/>
        </w:rPr>
        <w:t xml:space="preserve">отрасли к использованию более </w:t>
      </w:r>
      <w:r w:rsidR="00525FD0" w:rsidRPr="00D566A0">
        <w:rPr>
          <w:sz w:val="20"/>
          <w:lang w:val="ru-RU"/>
        </w:rPr>
        <w:t>прост</w:t>
      </w:r>
      <w:r w:rsidR="00525FD0">
        <w:rPr>
          <w:sz w:val="20"/>
          <w:lang w:val="ru-RU"/>
        </w:rPr>
        <w:t>ых</w:t>
      </w:r>
      <w:r w:rsidR="00525FD0" w:rsidRPr="00D566A0">
        <w:rPr>
          <w:sz w:val="20"/>
          <w:lang w:val="ru-RU"/>
        </w:rPr>
        <w:t xml:space="preserve"> </w:t>
      </w:r>
      <w:r w:rsidR="001F4D38" w:rsidRPr="00D566A0">
        <w:rPr>
          <w:sz w:val="20"/>
          <w:lang w:val="ru-RU"/>
        </w:rPr>
        <w:t xml:space="preserve">и </w:t>
      </w:r>
      <w:r w:rsidR="00525FD0">
        <w:rPr>
          <w:sz w:val="20"/>
          <w:lang w:val="ru-RU"/>
        </w:rPr>
        <w:t>понятных формулировок</w:t>
      </w:r>
      <w:r w:rsidR="001F4D38" w:rsidRPr="00D566A0">
        <w:rPr>
          <w:spacing w:val="-2"/>
          <w:sz w:val="20"/>
          <w:lang w:val="ru-RU"/>
        </w:rPr>
        <w:t xml:space="preserve">. </w:t>
      </w:r>
    </w:p>
    <w:p w14:paraId="575E92D2" w14:textId="3C81513B" w:rsidR="00525FD0" w:rsidRDefault="00525FD0" w:rsidP="001F4D38">
      <w:pPr>
        <w:widowControl w:val="0"/>
        <w:autoSpaceDE w:val="0"/>
        <w:autoSpaceDN w:val="0"/>
        <w:adjustRightInd w:val="0"/>
        <w:spacing w:line="275" w:lineRule="exact"/>
        <w:ind w:right="35"/>
        <w:rPr>
          <w:spacing w:val="-2"/>
          <w:sz w:val="20"/>
          <w:lang w:val="ru-RU"/>
        </w:rPr>
      </w:pPr>
    </w:p>
    <w:p w14:paraId="48160FD0" w14:textId="719B54F0" w:rsidR="00525FD0" w:rsidRPr="00D566A0" w:rsidRDefault="00525FD0" w:rsidP="001F4D38">
      <w:pPr>
        <w:widowControl w:val="0"/>
        <w:autoSpaceDE w:val="0"/>
        <w:autoSpaceDN w:val="0"/>
        <w:adjustRightInd w:val="0"/>
        <w:spacing w:line="275" w:lineRule="exact"/>
        <w:ind w:right="35"/>
        <w:rPr>
          <w:sz w:val="20"/>
          <w:lang w:val="ru-RU"/>
        </w:rPr>
      </w:pPr>
      <w:r>
        <w:rPr>
          <w:spacing w:val="-2"/>
          <w:sz w:val="20"/>
          <w:lang w:val="ru-RU"/>
        </w:rPr>
        <w:t>ОУК</w:t>
      </w:r>
      <w:r w:rsidR="007512B2">
        <w:rPr>
          <w:spacing w:val="-2"/>
          <w:sz w:val="20"/>
          <w:lang w:val="ru-RU"/>
        </w:rPr>
        <w:t xml:space="preserve"> </w:t>
      </w:r>
      <w:r w:rsidR="000A4A68">
        <w:rPr>
          <w:spacing w:val="-2"/>
          <w:sz w:val="20"/>
          <w:lang w:val="ru-RU"/>
        </w:rPr>
        <w:t>используются как для небольших контрактов, так и для контрактов с фиксированной с</w:t>
      </w:r>
      <w:r w:rsidR="0064516F">
        <w:rPr>
          <w:spacing w:val="-2"/>
          <w:sz w:val="20"/>
          <w:lang w:val="ru-RU"/>
        </w:rPr>
        <w:t>тоимостью</w:t>
      </w:r>
      <w:r w:rsidR="000A4A68">
        <w:rPr>
          <w:spacing w:val="-2"/>
          <w:sz w:val="20"/>
          <w:lang w:val="ru-RU"/>
        </w:rPr>
        <w:t xml:space="preserve">. </w:t>
      </w:r>
    </w:p>
    <w:p w14:paraId="1203B806" w14:textId="77777777" w:rsidR="001F4D38" w:rsidRPr="00D566A0" w:rsidRDefault="001F4D38" w:rsidP="001F4D38">
      <w:pPr>
        <w:widowControl w:val="0"/>
        <w:autoSpaceDE w:val="0"/>
        <w:autoSpaceDN w:val="0"/>
        <w:adjustRightInd w:val="0"/>
        <w:spacing w:line="286" w:lineRule="exact"/>
        <w:ind w:right="35"/>
        <w:rPr>
          <w:sz w:val="20"/>
          <w:lang w:val="ru-RU"/>
        </w:rPr>
      </w:pPr>
    </w:p>
    <w:p w14:paraId="56394A80" w14:textId="44E8869A" w:rsidR="001F4D38" w:rsidRPr="0036080C" w:rsidRDefault="001F4D38">
      <w:pPr>
        <w:rPr>
          <w:lang w:val="ru-RU"/>
        </w:rPr>
      </w:pPr>
      <w:bookmarkStart w:id="122" w:name="_Toc192580857"/>
      <w:bookmarkStart w:id="123" w:name="_Toc192581011"/>
      <w:bookmarkStart w:id="124" w:name="_Toc192925268"/>
      <w:bookmarkStart w:id="125" w:name="_Toc192925575"/>
      <w:bookmarkStart w:id="126" w:name="_Toc192580858"/>
      <w:bookmarkStart w:id="127" w:name="_Toc192581012"/>
      <w:bookmarkStart w:id="128" w:name="_Toc192925269"/>
      <w:bookmarkStart w:id="129" w:name="_Toc192925576"/>
      <w:bookmarkStart w:id="130" w:name="_Toc192580861"/>
      <w:bookmarkStart w:id="131" w:name="_Toc192581015"/>
      <w:bookmarkStart w:id="132" w:name="_Toc192925272"/>
      <w:bookmarkStart w:id="133" w:name="_Toc192925579"/>
      <w:bookmarkStart w:id="134" w:name="_Toc438954452"/>
      <w:bookmarkStart w:id="135" w:name="_Toc24840534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tbl>
      <w:tblPr>
        <w:tblW w:w="9640" w:type="dxa"/>
        <w:tblInd w:w="-284" w:type="dxa"/>
        <w:tblLayout w:type="fixed"/>
        <w:tblLook w:val="01E0" w:firstRow="1" w:lastRow="1" w:firstColumn="1" w:lastColumn="1" w:noHBand="0" w:noVBand="0"/>
      </w:tblPr>
      <w:tblGrid>
        <w:gridCol w:w="9640"/>
      </w:tblGrid>
      <w:tr w:rsidR="003E7C0F" w:rsidRPr="007273A5" w14:paraId="10673267" w14:textId="77777777" w:rsidTr="0036080C">
        <w:trPr>
          <w:trHeight w:val="353"/>
        </w:trPr>
        <w:tc>
          <w:tcPr>
            <w:tcW w:w="9640" w:type="dxa"/>
          </w:tcPr>
          <w:p w14:paraId="31DA5964" w14:textId="77777777" w:rsidR="005E1889" w:rsidRPr="0036080C" w:rsidRDefault="005E1889" w:rsidP="005E1889">
            <w:pPr>
              <w:pStyle w:val="Subheader2"/>
              <w:rPr>
                <w:lang w:val="ru-RU"/>
              </w:rPr>
            </w:pPr>
            <w:bookmarkStart w:id="136" w:name="_Toc466557917"/>
            <w:r w:rsidRPr="0036080C">
              <w:rPr>
                <w:lang w:val="ru-RU"/>
              </w:rPr>
              <w:t>A. Общие положения</w:t>
            </w:r>
            <w:bookmarkEnd w:id="136"/>
          </w:p>
          <w:tbl>
            <w:tblPr>
              <w:tblW w:w="9390" w:type="dxa"/>
              <w:tblLayout w:type="fixed"/>
              <w:tblLook w:val="0000" w:firstRow="0" w:lastRow="0" w:firstColumn="0" w:lastColumn="0" w:noHBand="0" w:noVBand="0"/>
            </w:tblPr>
            <w:tblGrid>
              <w:gridCol w:w="1875"/>
              <w:gridCol w:w="7229"/>
              <w:gridCol w:w="286"/>
            </w:tblGrid>
            <w:tr w:rsidR="005E1889" w:rsidRPr="007273A5" w14:paraId="3C6A8576" w14:textId="77777777" w:rsidTr="0036080C">
              <w:tc>
                <w:tcPr>
                  <w:tcW w:w="1875" w:type="dxa"/>
                  <w:tcBorders>
                    <w:top w:val="nil"/>
                    <w:left w:val="nil"/>
                    <w:bottom w:val="nil"/>
                    <w:right w:val="nil"/>
                  </w:tcBorders>
                </w:tcPr>
                <w:p w14:paraId="20A42433" w14:textId="62038028" w:rsidR="005E1889" w:rsidRPr="0036080C" w:rsidRDefault="005E1889" w:rsidP="0036080C">
                  <w:pPr>
                    <w:pStyle w:val="Subheader3"/>
                    <w:tabs>
                      <w:tab w:val="num" w:pos="318"/>
                    </w:tabs>
                    <w:suppressAutoHyphens/>
                    <w:overflowPunct w:val="0"/>
                    <w:autoSpaceDE w:val="0"/>
                    <w:autoSpaceDN w:val="0"/>
                    <w:adjustRightInd w:val="0"/>
                    <w:ind w:left="354" w:hanging="354"/>
                    <w:textAlignment w:val="baseline"/>
                    <w:rPr>
                      <w:lang w:val="ru-RU"/>
                    </w:rPr>
                  </w:pPr>
                  <w:bookmarkStart w:id="137" w:name="_Toc466557918"/>
                  <w:r w:rsidRPr="0036080C">
                    <w:rPr>
                      <w:lang w:val="ru-RU"/>
                    </w:rPr>
                    <w:t>Определения</w:t>
                  </w:r>
                  <w:bookmarkEnd w:id="137"/>
                </w:p>
              </w:tc>
              <w:tc>
                <w:tcPr>
                  <w:tcW w:w="7515" w:type="dxa"/>
                  <w:gridSpan w:val="2"/>
                  <w:tcBorders>
                    <w:top w:val="nil"/>
                    <w:left w:val="nil"/>
                    <w:bottom w:val="nil"/>
                    <w:right w:val="nil"/>
                  </w:tcBorders>
                </w:tcPr>
                <w:p w14:paraId="540D8E52" w14:textId="3CD09201" w:rsidR="005E1889" w:rsidRPr="00D566A0" w:rsidRDefault="005E1889">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Жирным шрифтом </w:t>
                  </w:r>
                  <w:r w:rsidR="00DC13A4">
                    <w:rPr>
                      <w:rFonts w:ascii="Times New Roman CYR" w:hAnsi="Times New Roman CYR"/>
                      <w:sz w:val="20"/>
                      <w:lang w:val="ru-RU"/>
                    </w:rPr>
                    <w:t>обозначены</w:t>
                  </w:r>
                  <w:r w:rsidR="00DC13A4" w:rsidRPr="00D566A0">
                    <w:rPr>
                      <w:rFonts w:ascii="Times New Roman CYR" w:hAnsi="Times New Roman CYR"/>
                      <w:sz w:val="20"/>
                      <w:lang w:val="ru-RU"/>
                    </w:rPr>
                    <w:t xml:space="preserve"> </w:t>
                  </w:r>
                  <w:r w:rsidRPr="00D566A0">
                    <w:rPr>
                      <w:rFonts w:ascii="Times New Roman CYR" w:hAnsi="Times New Roman CYR"/>
                      <w:sz w:val="20"/>
                      <w:lang w:val="ru-RU"/>
                    </w:rPr>
                    <w:t>термины</w:t>
                  </w:r>
                  <w:r w:rsidR="00406E53">
                    <w:rPr>
                      <w:rFonts w:ascii="Times New Roman CYR" w:hAnsi="Times New Roman CYR"/>
                      <w:sz w:val="20"/>
                      <w:lang w:val="ru-RU"/>
                    </w:rPr>
                    <w:t>, которым даны определения</w:t>
                  </w:r>
                  <w:r w:rsidRPr="00D566A0">
                    <w:rPr>
                      <w:sz w:val="20"/>
                      <w:lang w:val="ru-RU"/>
                    </w:rPr>
                    <w:t>.</w:t>
                  </w:r>
                </w:p>
                <w:p w14:paraId="2719B8CE" w14:textId="1FF25991"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b/>
                      <w:sz w:val="20"/>
                      <w:lang w:val="ru-RU"/>
                    </w:rPr>
                    <w:t xml:space="preserve">Принятая сумма контракта </w:t>
                  </w:r>
                  <w:r w:rsidRPr="00D566A0">
                    <w:rPr>
                      <w:sz w:val="20"/>
                      <w:lang w:val="ru-RU"/>
                    </w:rPr>
                    <w:t xml:space="preserve">означает сумму, указанную в </w:t>
                  </w:r>
                  <w:r w:rsidR="00C217A1" w:rsidRPr="00C217A1">
                    <w:rPr>
                      <w:sz w:val="20"/>
                      <w:lang w:val="ru-RU"/>
                    </w:rPr>
                    <w:t>Извещени</w:t>
                  </w:r>
                  <w:r w:rsidR="00C217A1">
                    <w:rPr>
                      <w:sz w:val="20"/>
                      <w:lang w:val="ru-RU"/>
                    </w:rPr>
                    <w:t>и</w:t>
                  </w:r>
                  <w:r w:rsidR="00C217A1" w:rsidRPr="00C217A1">
                    <w:rPr>
                      <w:sz w:val="20"/>
                      <w:lang w:val="ru-RU"/>
                    </w:rPr>
                    <w:t xml:space="preserve"> о принятии заявки на участие в конкурсе,</w:t>
                  </w:r>
                  <w:r w:rsidRPr="00D566A0">
                    <w:rPr>
                      <w:sz w:val="20"/>
                      <w:lang w:val="ru-RU"/>
                    </w:rPr>
                    <w:t xml:space="preserve"> для </w:t>
                  </w:r>
                  <w:r w:rsidR="00155C34">
                    <w:rPr>
                      <w:sz w:val="20"/>
                      <w:lang w:val="ru-RU"/>
                    </w:rPr>
                    <w:t>ис</w:t>
                  </w:r>
                  <w:r w:rsidRPr="00D566A0">
                    <w:rPr>
                      <w:sz w:val="20"/>
                      <w:lang w:val="ru-RU"/>
                    </w:rPr>
                    <w:t xml:space="preserve">полнения и завершения Работ и исправления </w:t>
                  </w:r>
                  <w:r w:rsidR="00155C34">
                    <w:rPr>
                      <w:sz w:val="20"/>
                      <w:lang w:val="ru-RU"/>
                    </w:rPr>
                    <w:t>каких-либо</w:t>
                  </w:r>
                  <w:r w:rsidRPr="00D566A0">
                    <w:rPr>
                      <w:sz w:val="20"/>
                      <w:lang w:val="ru-RU"/>
                    </w:rPr>
                    <w:t xml:space="preserve"> дефектов.</w:t>
                  </w:r>
                </w:p>
                <w:p w14:paraId="20D38896" w14:textId="55CFA7EC"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b/>
                      <w:sz w:val="20"/>
                      <w:lang w:val="ru-RU"/>
                    </w:rPr>
                    <w:t xml:space="preserve">График работ </w:t>
                  </w:r>
                  <w:r w:rsidRPr="00D566A0">
                    <w:rPr>
                      <w:sz w:val="20"/>
                      <w:lang w:val="ru-RU"/>
                    </w:rPr>
                    <w:t xml:space="preserve">означает график </w:t>
                  </w:r>
                  <w:r w:rsidR="00C052A5">
                    <w:rPr>
                      <w:sz w:val="20"/>
                      <w:lang w:val="ru-RU"/>
                    </w:rPr>
                    <w:t>мероприятий</w:t>
                  </w:r>
                  <w:r w:rsidRPr="00D566A0">
                    <w:rPr>
                      <w:sz w:val="20"/>
                      <w:lang w:val="ru-RU"/>
                    </w:rPr>
                    <w:t xml:space="preserve">, включающих в себя строительство, монтаж, </w:t>
                  </w:r>
                  <w:r w:rsidR="00C17AEE">
                    <w:rPr>
                      <w:sz w:val="20"/>
                      <w:lang w:val="ru-RU"/>
                    </w:rPr>
                    <w:t>испытания</w:t>
                  </w:r>
                  <w:r w:rsidRPr="00D566A0">
                    <w:rPr>
                      <w:sz w:val="20"/>
                      <w:lang w:val="ru-RU"/>
                    </w:rPr>
                    <w:t xml:space="preserve"> и ввод в эксплуатацию Работ </w:t>
                  </w:r>
                  <w:r w:rsidR="0064516F">
                    <w:rPr>
                      <w:sz w:val="20"/>
                      <w:lang w:val="ru-RU"/>
                    </w:rPr>
                    <w:t>по контракту с фиксированной стоимостью</w:t>
                  </w:r>
                  <w:r w:rsidRPr="00D566A0">
                    <w:rPr>
                      <w:sz w:val="20"/>
                      <w:lang w:val="ru-RU"/>
                    </w:rPr>
                    <w:t xml:space="preserve">. Он включает </w:t>
                  </w:r>
                  <w:r w:rsidR="00B34B2B">
                    <w:rPr>
                      <w:sz w:val="20"/>
                      <w:lang w:val="ru-RU"/>
                    </w:rPr>
                    <w:t>фиксированную</w:t>
                  </w:r>
                  <w:r w:rsidRPr="00D566A0">
                    <w:rPr>
                      <w:sz w:val="20"/>
                      <w:lang w:val="ru-RU"/>
                    </w:rPr>
                    <w:t xml:space="preserve"> цену для каждого </w:t>
                  </w:r>
                  <w:r w:rsidR="00B34B2B">
                    <w:rPr>
                      <w:sz w:val="20"/>
                      <w:lang w:val="ru-RU"/>
                    </w:rPr>
                    <w:t>мероприятия</w:t>
                  </w:r>
                  <w:r w:rsidRPr="00D566A0">
                    <w:rPr>
                      <w:sz w:val="20"/>
                      <w:lang w:val="ru-RU"/>
                    </w:rPr>
                    <w:t>, которая используется для оцен</w:t>
                  </w:r>
                  <w:r w:rsidR="00B34B2B">
                    <w:rPr>
                      <w:sz w:val="20"/>
                      <w:lang w:val="ru-RU"/>
                    </w:rPr>
                    <w:t>ки</w:t>
                  </w:r>
                  <w:r w:rsidRPr="00D566A0">
                    <w:rPr>
                      <w:sz w:val="20"/>
                      <w:lang w:val="ru-RU"/>
                    </w:rPr>
                    <w:t xml:space="preserve"> влияния </w:t>
                  </w:r>
                  <w:r w:rsidR="00483496">
                    <w:rPr>
                      <w:sz w:val="20"/>
                      <w:lang w:val="ru-RU"/>
                    </w:rPr>
                    <w:t>Изменений</w:t>
                  </w:r>
                  <w:r w:rsidRPr="00D566A0">
                    <w:rPr>
                      <w:sz w:val="20"/>
                      <w:lang w:val="ru-RU"/>
                    </w:rPr>
                    <w:t xml:space="preserve"> и </w:t>
                  </w:r>
                  <w:r w:rsidR="00483496">
                    <w:rPr>
                      <w:sz w:val="20"/>
                      <w:lang w:val="ru-RU"/>
                    </w:rPr>
                    <w:t>К</w:t>
                  </w:r>
                  <w:r w:rsidRPr="00D566A0">
                    <w:rPr>
                      <w:sz w:val="20"/>
                      <w:lang w:val="ru-RU"/>
                    </w:rPr>
                    <w:t>омпенсаций.</w:t>
                  </w:r>
                </w:p>
                <w:p w14:paraId="6E2B9C7C" w14:textId="28C95443" w:rsidR="005E1889" w:rsidRPr="00D566A0" w:rsidRDefault="001541DC">
                  <w:pPr>
                    <w:numPr>
                      <w:ilvl w:val="0"/>
                      <w:numId w:val="71"/>
                    </w:numPr>
                    <w:tabs>
                      <w:tab w:val="left" w:pos="1080"/>
                    </w:tabs>
                    <w:suppressAutoHyphens/>
                    <w:overflowPunct w:val="0"/>
                    <w:autoSpaceDE w:val="0"/>
                    <w:autoSpaceDN w:val="0"/>
                    <w:adjustRightInd w:val="0"/>
                    <w:spacing w:after="160"/>
                    <w:textAlignment w:val="baseline"/>
                    <w:rPr>
                      <w:sz w:val="20"/>
                      <w:lang w:val="ru-RU"/>
                    </w:rPr>
                  </w:pPr>
                  <w:r>
                    <w:rPr>
                      <w:rFonts w:ascii="Times New Roman CYR" w:hAnsi="Times New Roman CYR"/>
                      <w:b/>
                      <w:sz w:val="20"/>
                      <w:lang w:val="ru-RU"/>
                    </w:rPr>
                    <w:t>Адъюдикатор</w:t>
                  </w:r>
                  <w:r w:rsidR="00970D8B">
                    <w:rPr>
                      <w:rFonts w:ascii="Times New Roman CYR" w:hAnsi="Times New Roman CYR"/>
                      <w:b/>
                      <w:sz w:val="20"/>
                      <w:lang w:val="ru-RU"/>
                    </w:rPr>
                    <w:t xml:space="preserve"> </w:t>
                  </w:r>
                  <w:r w:rsidR="00970D8B" w:rsidRPr="006C0B87">
                    <w:rPr>
                      <w:rFonts w:ascii="Times New Roman CYR" w:hAnsi="Times New Roman CYR"/>
                      <w:bCs/>
                      <w:sz w:val="20"/>
                      <w:lang w:val="ru-RU"/>
                    </w:rPr>
                    <w:t>– это</w:t>
                  </w:r>
                  <w:r w:rsidR="00970D8B">
                    <w:rPr>
                      <w:rFonts w:ascii="Times New Roman CYR" w:hAnsi="Times New Roman CYR"/>
                      <w:b/>
                      <w:sz w:val="20"/>
                      <w:lang w:val="ru-RU"/>
                    </w:rPr>
                    <w:t xml:space="preserve"> </w:t>
                  </w:r>
                  <w:r w:rsidR="005E1889" w:rsidRPr="00D566A0">
                    <w:rPr>
                      <w:rFonts w:ascii="Times New Roman CYR" w:hAnsi="Times New Roman CYR"/>
                      <w:sz w:val="20"/>
                      <w:lang w:val="ru-RU"/>
                    </w:rPr>
                    <w:t>лицо, назнач</w:t>
                  </w:r>
                  <w:r w:rsidR="007810F6">
                    <w:rPr>
                      <w:rFonts w:ascii="Times New Roman CYR" w:hAnsi="Times New Roman CYR"/>
                      <w:sz w:val="20"/>
                      <w:lang w:val="ru-RU"/>
                    </w:rPr>
                    <w:t>енное</w:t>
                  </w:r>
                  <w:r w:rsidR="005E1889" w:rsidRPr="00D566A0">
                    <w:rPr>
                      <w:rFonts w:ascii="Times New Roman CYR" w:hAnsi="Times New Roman CYR"/>
                      <w:sz w:val="20"/>
                      <w:lang w:val="ru-RU"/>
                    </w:rPr>
                    <w:t xml:space="preserve"> Заказчиком и Подрядчиком для разрешения споров в первой инстанции в соответствии с положениями </w:t>
                  </w:r>
                  <w:r w:rsidR="007810F6">
                    <w:rPr>
                      <w:rFonts w:ascii="Times New Roman CYR" w:hAnsi="Times New Roman CYR"/>
                      <w:sz w:val="20"/>
                      <w:lang w:val="ru-RU"/>
                    </w:rPr>
                    <w:t>п.</w:t>
                  </w:r>
                  <w:r w:rsidR="007810F6" w:rsidRPr="00D566A0">
                    <w:rPr>
                      <w:rFonts w:ascii="Times New Roman CYR" w:hAnsi="Times New Roman CYR"/>
                      <w:sz w:val="20"/>
                      <w:lang w:val="ru-RU"/>
                    </w:rPr>
                    <w:t xml:space="preserve"> </w:t>
                  </w:r>
                  <w:r w:rsidR="005E1889" w:rsidRPr="00D566A0">
                    <w:rPr>
                      <w:rFonts w:ascii="Times New Roman CYR" w:hAnsi="Times New Roman CYR"/>
                      <w:sz w:val="20"/>
                      <w:lang w:val="ru-RU"/>
                    </w:rPr>
                    <w:t>23 ОУК</w:t>
                  </w:r>
                  <w:r w:rsidR="005E1889" w:rsidRPr="00D566A0">
                    <w:rPr>
                      <w:sz w:val="20"/>
                      <w:lang w:val="ru-RU"/>
                    </w:rPr>
                    <w:t>.</w:t>
                  </w:r>
                </w:p>
                <w:p w14:paraId="1A1F3184" w14:textId="77777777"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НЕФКО </w:t>
                  </w:r>
                  <w:r w:rsidRPr="00D566A0">
                    <w:rPr>
                      <w:rFonts w:ascii="Times New Roman CYR" w:hAnsi="Times New Roman CYR"/>
                      <w:sz w:val="20"/>
                      <w:lang w:val="ru-RU"/>
                    </w:rPr>
                    <w:t xml:space="preserve">означает финансовое учреждение, </w:t>
                  </w:r>
                  <w:r w:rsidRPr="006C0B87">
                    <w:rPr>
                      <w:rFonts w:ascii="Times New Roman CYR" w:hAnsi="Times New Roman CYR"/>
                      <w:b/>
                      <w:bCs/>
                      <w:sz w:val="20"/>
                      <w:lang w:val="ru-RU"/>
                    </w:rPr>
                    <w:t>определенное в ОсУК</w:t>
                  </w:r>
                  <w:r w:rsidRPr="00D566A0">
                    <w:rPr>
                      <w:sz w:val="20"/>
                      <w:lang w:val="ru-RU"/>
                    </w:rPr>
                    <w:t>.</w:t>
                  </w:r>
                </w:p>
                <w:p w14:paraId="39BB6128" w14:textId="6ECA0466" w:rsidR="005E1889" w:rsidRPr="00D566A0" w:rsidRDefault="001F5AA3">
                  <w:pPr>
                    <w:numPr>
                      <w:ilvl w:val="0"/>
                      <w:numId w:val="71"/>
                    </w:numPr>
                    <w:tabs>
                      <w:tab w:val="left" w:pos="1080"/>
                    </w:tabs>
                    <w:suppressAutoHyphens/>
                    <w:overflowPunct w:val="0"/>
                    <w:autoSpaceDE w:val="0"/>
                    <w:autoSpaceDN w:val="0"/>
                    <w:adjustRightInd w:val="0"/>
                    <w:spacing w:after="160"/>
                    <w:textAlignment w:val="baseline"/>
                    <w:rPr>
                      <w:sz w:val="20"/>
                      <w:lang w:val="ru-RU"/>
                    </w:rPr>
                  </w:pPr>
                  <w:r>
                    <w:rPr>
                      <w:b/>
                      <w:sz w:val="20"/>
                      <w:lang w:val="ru-RU"/>
                    </w:rPr>
                    <w:t>Ведомость объемов</w:t>
                  </w:r>
                  <w:r w:rsidRPr="00D566A0">
                    <w:rPr>
                      <w:b/>
                      <w:sz w:val="20"/>
                      <w:lang w:val="ru-RU"/>
                    </w:rPr>
                    <w:t xml:space="preserve"> </w:t>
                  </w:r>
                  <w:r w:rsidR="005E1889" w:rsidRPr="00D566A0">
                    <w:rPr>
                      <w:b/>
                      <w:sz w:val="20"/>
                      <w:lang w:val="ru-RU"/>
                    </w:rPr>
                    <w:t xml:space="preserve">работ </w:t>
                  </w:r>
                  <w:r w:rsidR="005E1889" w:rsidRPr="00D566A0">
                    <w:rPr>
                      <w:sz w:val="20"/>
                      <w:lang w:val="ru-RU"/>
                    </w:rPr>
                    <w:t>означает заполненн</w:t>
                  </w:r>
                  <w:r w:rsidR="00224A81">
                    <w:rPr>
                      <w:sz w:val="20"/>
                      <w:lang w:val="ru-RU"/>
                    </w:rPr>
                    <w:t>ую</w:t>
                  </w:r>
                  <w:r w:rsidR="005E1889" w:rsidRPr="00D566A0">
                    <w:rPr>
                      <w:sz w:val="20"/>
                      <w:lang w:val="ru-RU"/>
                    </w:rPr>
                    <w:t xml:space="preserve"> с указанием цен </w:t>
                  </w:r>
                  <w:r w:rsidR="000800C8">
                    <w:rPr>
                      <w:sz w:val="20"/>
                      <w:lang w:val="ru-RU"/>
                    </w:rPr>
                    <w:t>Ведомость объемов работ</w:t>
                  </w:r>
                  <w:r w:rsidR="005E1889" w:rsidRPr="00D566A0">
                    <w:rPr>
                      <w:sz w:val="20"/>
                      <w:lang w:val="ru-RU"/>
                    </w:rPr>
                    <w:t xml:space="preserve">, </w:t>
                  </w:r>
                  <w:r w:rsidR="000800C8">
                    <w:rPr>
                      <w:sz w:val="20"/>
                      <w:lang w:val="ru-RU"/>
                    </w:rPr>
                    <w:t xml:space="preserve">составляющую </w:t>
                  </w:r>
                  <w:r w:rsidR="005E1889" w:rsidRPr="00D566A0">
                    <w:rPr>
                      <w:sz w:val="20"/>
                      <w:lang w:val="ru-RU"/>
                    </w:rPr>
                    <w:t>часть</w:t>
                  </w:r>
                  <w:r w:rsidR="000800C8">
                    <w:rPr>
                      <w:sz w:val="20"/>
                      <w:lang w:val="ru-RU"/>
                    </w:rPr>
                    <w:t xml:space="preserve"> заявки</w:t>
                  </w:r>
                  <w:r w:rsidR="005E1889" w:rsidRPr="00D566A0">
                    <w:rPr>
                      <w:sz w:val="20"/>
                      <w:lang w:val="ru-RU"/>
                    </w:rPr>
                    <w:t>.</w:t>
                  </w:r>
                </w:p>
                <w:p w14:paraId="648B0AF4" w14:textId="5717BAA2"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Случаи компенсации – </w:t>
                  </w:r>
                  <w:r w:rsidRPr="00D566A0">
                    <w:rPr>
                      <w:rFonts w:ascii="Times New Roman CYR" w:hAnsi="Times New Roman CYR"/>
                      <w:sz w:val="20"/>
                      <w:lang w:val="ru-RU"/>
                    </w:rPr>
                    <w:t>это</w:t>
                  </w:r>
                  <w:r w:rsidRPr="00D566A0">
                    <w:rPr>
                      <w:rFonts w:ascii="Times New Roman CYR" w:hAnsi="Times New Roman CYR"/>
                      <w:b/>
                      <w:sz w:val="20"/>
                      <w:lang w:val="ru-RU"/>
                    </w:rPr>
                    <w:t xml:space="preserve"> </w:t>
                  </w:r>
                  <w:r w:rsidRPr="00D566A0">
                    <w:rPr>
                      <w:rFonts w:ascii="Times New Roman CYR" w:hAnsi="Times New Roman CYR"/>
                      <w:sz w:val="20"/>
                      <w:lang w:val="ru-RU"/>
                    </w:rPr>
                    <w:t xml:space="preserve">случаи, определенные в </w:t>
                  </w:r>
                  <w:r w:rsidR="00D8151D">
                    <w:rPr>
                      <w:rFonts w:ascii="Times New Roman CYR" w:hAnsi="Times New Roman CYR"/>
                      <w:sz w:val="20"/>
                      <w:lang w:val="ru-RU"/>
                    </w:rPr>
                    <w:t>п.</w:t>
                  </w:r>
                  <w:r w:rsidR="00D8151D" w:rsidRPr="00D566A0">
                    <w:rPr>
                      <w:rFonts w:ascii="Times New Roman CYR" w:hAnsi="Times New Roman CYR"/>
                      <w:sz w:val="20"/>
                      <w:lang w:val="ru-RU"/>
                    </w:rPr>
                    <w:t xml:space="preserve"> </w:t>
                  </w:r>
                  <w:r w:rsidRPr="00D566A0">
                    <w:rPr>
                      <w:rFonts w:ascii="Times New Roman CYR" w:hAnsi="Times New Roman CYR"/>
                      <w:sz w:val="20"/>
                      <w:lang w:val="ru-RU"/>
                    </w:rPr>
                    <w:t>42 ОУК ниже</w:t>
                  </w:r>
                  <w:r w:rsidRPr="00D566A0">
                    <w:rPr>
                      <w:sz w:val="20"/>
                      <w:lang w:val="ru-RU"/>
                    </w:rPr>
                    <w:t>.</w:t>
                  </w:r>
                </w:p>
                <w:p w14:paraId="45302129" w14:textId="6C337D61"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Дата завершения </w:t>
                  </w:r>
                  <w:r w:rsidR="00496D96">
                    <w:rPr>
                      <w:rFonts w:ascii="Times New Roman CYR" w:hAnsi="Times New Roman CYR"/>
                      <w:b/>
                      <w:sz w:val="20"/>
                      <w:lang w:val="ru-RU"/>
                    </w:rPr>
                    <w:t>–</w:t>
                  </w:r>
                  <w:r w:rsidRPr="006C0B87">
                    <w:rPr>
                      <w:rFonts w:ascii="Times New Roman CYR" w:hAnsi="Times New Roman CYR"/>
                      <w:bCs/>
                      <w:sz w:val="20"/>
                      <w:lang w:val="ru-RU"/>
                    </w:rPr>
                    <w:t xml:space="preserve"> </w:t>
                  </w:r>
                  <w:r w:rsidR="00496D96" w:rsidRPr="006C0B87">
                    <w:rPr>
                      <w:rFonts w:ascii="Times New Roman CYR" w:hAnsi="Times New Roman CYR"/>
                      <w:bCs/>
                      <w:sz w:val="20"/>
                      <w:lang w:val="ru-RU"/>
                    </w:rPr>
                    <w:t>это</w:t>
                  </w:r>
                  <w:r w:rsidR="00496D96">
                    <w:rPr>
                      <w:rFonts w:ascii="Times New Roman CYR" w:hAnsi="Times New Roman CYR"/>
                      <w:b/>
                      <w:sz w:val="20"/>
                      <w:lang w:val="ru-RU"/>
                    </w:rPr>
                    <w:t xml:space="preserve"> </w:t>
                  </w:r>
                  <w:r w:rsidRPr="00D566A0">
                    <w:rPr>
                      <w:rFonts w:ascii="Times New Roman CYR" w:hAnsi="Times New Roman CYR"/>
                      <w:sz w:val="20"/>
                      <w:lang w:val="ru-RU"/>
                    </w:rPr>
                    <w:t xml:space="preserve">дата завершения </w:t>
                  </w:r>
                  <w:r w:rsidR="00D8151D">
                    <w:rPr>
                      <w:rFonts w:ascii="Times New Roman CYR" w:hAnsi="Times New Roman CYR"/>
                      <w:sz w:val="20"/>
                      <w:lang w:val="ru-RU"/>
                    </w:rPr>
                    <w:t>Р</w:t>
                  </w:r>
                  <w:r w:rsidRPr="00D566A0">
                    <w:rPr>
                      <w:rFonts w:ascii="Times New Roman CYR" w:hAnsi="Times New Roman CYR"/>
                      <w:sz w:val="20"/>
                      <w:lang w:val="ru-RU"/>
                    </w:rPr>
                    <w:t xml:space="preserve">абот, подтвержденная Руководителем проекта в соответствии </w:t>
                  </w:r>
                  <w:r w:rsidR="00D8151D">
                    <w:rPr>
                      <w:rFonts w:ascii="Times New Roman CYR" w:hAnsi="Times New Roman CYR"/>
                      <w:sz w:val="20"/>
                      <w:lang w:val="ru-RU"/>
                    </w:rPr>
                    <w:t>с п.</w:t>
                  </w:r>
                  <w:r w:rsidRPr="00D566A0">
                    <w:rPr>
                      <w:rFonts w:ascii="Times New Roman CYR" w:hAnsi="Times New Roman CYR"/>
                      <w:sz w:val="20"/>
                      <w:lang w:val="ru-RU"/>
                    </w:rPr>
                    <w:t xml:space="preserve"> 5</w:t>
                  </w:r>
                  <w:r w:rsidR="00490DD6">
                    <w:rPr>
                      <w:rFonts w:ascii="Times New Roman CYR" w:hAnsi="Times New Roman CYR"/>
                      <w:sz w:val="20"/>
                      <w:lang w:val="ru-RU"/>
                    </w:rPr>
                    <w:t>1</w:t>
                  </w:r>
                  <w:r w:rsidRPr="00D566A0">
                    <w:rPr>
                      <w:rFonts w:ascii="Times New Roman CYR" w:hAnsi="Times New Roman CYR"/>
                      <w:sz w:val="20"/>
                      <w:lang w:val="ru-RU"/>
                    </w:rPr>
                    <w:t>.1</w:t>
                  </w:r>
                  <w:r w:rsidR="00460801" w:rsidRPr="00D566A0">
                    <w:rPr>
                      <w:rFonts w:ascii="Times New Roman CYR" w:hAnsi="Times New Roman CYR"/>
                      <w:sz w:val="20"/>
                      <w:lang w:val="ru-RU"/>
                    </w:rPr>
                    <w:t xml:space="preserve"> ОУК</w:t>
                  </w:r>
                  <w:r w:rsidRPr="00D566A0">
                    <w:rPr>
                      <w:sz w:val="20"/>
                      <w:lang w:val="ru-RU"/>
                    </w:rPr>
                    <w:t>.</w:t>
                  </w:r>
                </w:p>
                <w:p w14:paraId="6274F8A9" w14:textId="30ECCFC0"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Контракт </w:t>
                  </w:r>
                  <w:r w:rsidRPr="00D566A0">
                    <w:rPr>
                      <w:rFonts w:ascii="Times New Roman CYR" w:hAnsi="Times New Roman CYR"/>
                      <w:sz w:val="20"/>
                      <w:lang w:val="ru-RU"/>
                    </w:rPr>
                    <w:t xml:space="preserve">означает контракт между Заказчиком и Подрядчиком о выполнении и завершения </w:t>
                  </w:r>
                  <w:r w:rsidR="00DE61F4">
                    <w:rPr>
                      <w:rFonts w:ascii="Times New Roman CYR" w:hAnsi="Times New Roman CYR"/>
                      <w:sz w:val="20"/>
                      <w:lang w:val="ru-RU"/>
                    </w:rPr>
                    <w:t>Р</w:t>
                  </w:r>
                  <w:r w:rsidRPr="00D566A0">
                    <w:rPr>
                      <w:rFonts w:ascii="Times New Roman CYR" w:hAnsi="Times New Roman CYR"/>
                      <w:sz w:val="20"/>
                      <w:lang w:val="ru-RU"/>
                    </w:rPr>
                    <w:t xml:space="preserve">абот, а также техническом обслуживании. Он состоит из документов, перечисленных в </w:t>
                  </w:r>
                  <w:r w:rsidR="00D8151D">
                    <w:rPr>
                      <w:rFonts w:ascii="Times New Roman CYR" w:hAnsi="Times New Roman CYR"/>
                      <w:sz w:val="20"/>
                      <w:lang w:val="ru-RU"/>
                    </w:rPr>
                    <w:t xml:space="preserve">п. </w:t>
                  </w:r>
                  <w:r w:rsidRPr="00D566A0">
                    <w:rPr>
                      <w:rFonts w:ascii="Times New Roman CYR" w:hAnsi="Times New Roman CYR"/>
                      <w:sz w:val="20"/>
                      <w:lang w:val="ru-RU"/>
                    </w:rPr>
                    <w:t xml:space="preserve">2.3 </w:t>
                  </w:r>
                  <w:r w:rsidR="00460801" w:rsidRPr="00D566A0">
                    <w:rPr>
                      <w:rFonts w:ascii="Times New Roman CYR" w:hAnsi="Times New Roman CYR"/>
                      <w:sz w:val="20"/>
                      <w:lang w:val="ru-RU"/>
                    </w:rPr>
                    <w:t xml:space="preserve">ОУК </w:t>
                  </w:r>
                  <w:r w:rsidRPr="00D566A0">
                    <w:rPr>
                      <w:rFonts w:ascii="Times New Roman CYR" w:hAnsi="Times New Roman CYR"/>
                      <w:sz w:val="20"/>
                      <w:lang w:val="ru-RU"/>
                    </w:rPr>
                    <w:t>ниже</w:t>
                  </w:r>
                  <w:r w:rsidRPr="00D566A0">
                    <w:rPr>
                      <w:sz w:val="20"/>
                      <w:lang w:val="ru-RU"/>
                    </w:rPr>
                    <w:t>.</w:t>
                  </w:r>
                </w:p>
                <w:p w14:paraId="3C745246" w14:textId="3804B53A"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Подрядчик </w:t>
                  </w:r>
                  <w:r w:rsidRPr="00D566A0">
                    <w:rPr>
                      <w:rFonts w:ascii="Times New Roman CYR" w:hAnsi="Times New Roman CYR"/>
                      <w:sz w:val="20"/>
                      <w:lang w:val="ru-RU"/>
                    </w:rPr>
                    <w:t xml:space="preserve">означает </w:t>
                  </w:r>
                  <w:r w:rsidR="00496F2B">
                    <w:rPr>
                      <w:rFonts w:ascii="Times New Roman CYR" w:hAnsi="Times New Roman CYR"/>
                      <w:sz w:val="20"/>
                      <w:lang w:val="ru-RU"/>
                    </w:rPr>
                    <w:t>сторону</w:t>
                  </w:r>
                  <w:r w:rsidRPr="00D566A0">
                    <w:rPr>
                      <w:rFonts w:ascii="Times New Roman CYR" w:hAnsi="Times New Roman CYR"/>
                      <w:sz w:val="20"/>
                      <w:lang w:val="ru-RU"/>
                    </w:rPr>
                    <w:t xml:space="preserve">, </w:t>
                  </w:r>
                  <w:r w:rsidR="00496F2B">
                    <w:rPr>
                      <w:rFonts w:ascii="Times New Roman CYR" w:hAnsi="Times New Roman CYR"/>
                      <w:sz w:val="20"/>
                      <w:lang w:val="ru-RU"/>
                    </w:rPr>
                    <w:t>заявка</w:t>
                  </w:r>
                  <w:r w:rsidRPr="00D566A0">
                    <w:rPr>
                      <w:rFonts w:ascii="Times New Roman CYR" w:hAnsi="Times New Roman CYR"/>
                      <w:sz w:val="20"/>
                      <w:lang w:val="ru-RU"/>
                    </w:rPr>
                    <w:t xml:space="preserve"> на выполнение </w:t>
                  </w:r>
                  <w:r w:rsidR="00496F2B">
                    <w:rPr>
                      <w:rFonts w:ascii="Times New Roman CYR" w:hAnsi="Times New Roman CYR"/>
                      <w:sz w:val="20"/>
                      <w:lang w:val="ru-RU"/>
                    </w:rPr>
                    <w:t>Р</w:t>
                  </w:r>
                  <w:r w:rsidRPr="00D566A0">
                    <w:rPr>
                      <w:rFonts w:ascii="Times New Roman CYR" w:hAnsi="Times New Roman CYR"/>
                      <w:sz w:val="20"/>
                      <w:lang w:val="ru-RU"/>
                    </w:rPr>
                    <w:t>або</w:t>
                  </w:r>
                  <w:r w:rsidR="00496F2B">
                    <w:rPr>
                      <w:rFonts w:ascii="Times New Roman CYR" w:hAnsi="Times New Roman CYR"/>
                      <w:sz w:val="20"/>
                      <w:lang w:val="ru-RU"/>
                    </w:rPr>
                    <w:t>т</w:t>
                  </w:r>
                  <w:r w:rsidR="00496F2B" w:rsidRPr="00D566A0">
                    <w:rPr>
                      <w:rFonts w:ascii="Times New Roman CYR" w:hAnsi="Times New Roman CYR"/>
                      <w:sz w:val="20"/>
                      <w:lang w:val="ru-RU"/>
                    </w:rPr>
                    <w:t xml:space="preserve"> которой</w:t>
                  </w:r>
                  <w:r w:rsidRPr="00D566A0">
                    <w:rPr>
                      <w:rFonts w:ascii="Times New Roman CYR" w:hAnsi="Times New Roman CYR"/>
                      <w:sz w:val="20"/>
                      <w:lang w:val="ru-RU"/>
                    </w:rPr>
                    <w:t xml:space="preserve"> был</w:t>
                  </w:r>
                  <w:r w:rsidR="00496F2B">
                    <w:rPr>
                      <w:rFonts w:ascii="Times New Roman CYR" w:hAnsi="Times New Roman CYR"/>
                      <w:sz w:val="20"/>
                      <w:lang w:val="ru-RU"/>
                    </w:rPr>
                    <w:t>а</w:t>
                  </w:r>
                  <w:r w:rsidRPr="00D566A0">
                    <w:rPr>
                      <w:rFonts w:ascii="Times New Roman CYR" w:hAnsi="Times New Roman CYR"/>
                      <w:sz w:val="20"/>
                      <w:lang w:val="ru-RU"/>
                    </w:rPr>
                    <w:t xml:space="preserve"> принят</w:t>
                  </w:r>
                  <w:r w:rsidR="00496F2B">
                    <w:rPr>
                      <w:rFonts w:ascii="Times New Roman CYR" w:hAnsi="Times New Roman CYR"/>
                      <w:sz w:val="20"/>
                      <w:lang w:val="ru-RU"/>
                    </w:rPr>
                    <w:t>а</w:t>
                  </w:r>
                  <w:r w:rsidRPr="00D566A0">
                    <w:rPr>
                      <w:rFonts w:ascii="Times New Roman CYR" w:hAnsi="Times New Roman CYR"/>
                      <w:sz w:val="20"/>
                      <w:lang w:val="ru-RU"/>
                    </w:rPr>
                    <w:t xml:space="preserve"> Заказчиком</w:t>
                  </w:r>
                  <w:r w:rsidRPr="00D566A0">
                    <w:rPr>
                      <w:sz w:val="20"/>
                      <w:lang w:val="ru-RU"/>
                    </w:rPr>
                    <w:t>.</w:t>
                  </w:r>
                </w:p>
                <w:p w14:paraId="558509F7" w14:textId="3A992D4F" w:rsidR="005E1889" w:rsidRPr="00D566A0" w:rsidRDefault="00496F2B">
                  <w:pPr>
                    <w:numPr>
                      <w:ilvl w:val="0"/>
                      <w:numId w:val="71"/>
                    </w:numPr>
                    <w:tabs>
                      <w:tab w:val="left" w:pos="1080"/>
                    </w:tabs>
                    <w:suppressAutoHyphens/>
                    <w:overflowPunct w:val="0"/>
                    <w:autoSpaceDE w:val="0"/>
                    <w:autoSpaceDN w:val="0"/>
                    <w:adjustRightInd w:val="0"/>
                    <w:spacing w:after="160"/>
                    <w:textAlignment w:val="baseline"/>
                    <w:rPr>
                      <w:sz w:val="20"/>
                      <w:lang w:val="ru-RU"/>
                    </w:rPr>
                  </w:pPr>
                  <w:r>
                    <w:rPr>
                      <w:rFonts w:ascii="Times New Roman CYR" w:hAnsi="Times New Roman CYR"/>
                      <w:b/>
                      <w:sz w:val="20"/>
                      <w:lang w:val="ru-RU"/>
                    </w:rPr>
                    <w:t>Заявка</w:t>
                  </w:r>
                  <w:r w:rsidRPr="00D566A0">
                    <w:rPr>
                      <w:rFonts w:ascii="Times New Roman CYR" w:hAnsi="Times New Roman CYR"/>
                      <w:b/>
                      <w:sz w:val="20"/>
                      <w:lang w:val="ru-RU"/>
                    </w:rPr>
                    <w:t xml:space="preserve"> </w:t>
                  </w:r>
                  <w:r w:rsidR="005E1889" w:rsidRPr="00D566A0">
                    <w:rPr>
                      <w:rFonts w:ascii="Times New Roman CYR" w:hAnsi="Times New Roman CYR"/>
                      <w:b/>
                      <w:sz w:val="20"/>
                      <w:lang w:val="ru-RU"/>
                    </w:rPr>
                    <w:t xml:space="preserve">Подрядчика </w:t>
                  </w:r>
                  <w:r w:rsidR="005E1889" w:rsidRPr="00D566A0">
                    <w:rPr>
                      <w:rFonts w:ascii="Times New Roman CYR" w:hAnsi="Times New Roman CYR"/>
                      <w:sz w:val="20"/>
                      <w:lang w:val="ru-RU"/>
                    </w:rPr>
                    <w:t>означает заполненн</w:t>
                  </w:r>
                  <w:r w:rsidR="00CB7777">
                    <w:rPr>
                      <w:rFonts w:ascii="Times New Roman CYR" w:hAnsi="Times New Roman CYR"/>
                      <w:sz w:val="20"/>
                      <w:lang w:val="ru-RU"/>
                    </w:rPr>
                    <w:t>ую</w:t>
                  </w:r>
                  <w:r w:rsidR="005E1889" w:rsidRPr="00D566A0">
                    <w:rPr>
                      <w:rFonts w:ascii="Times New Roman CYR" w:hAnsi="Times New Roman CYR"/>
                      <w:sz w:val="20"/>
                      <w:lang w:val="ru-RU"/>
                    </w:rPr>
                    <w:t xml:space="preserve"> </w:t>
                  </w:r>
                  <w:r w:rsidR="00CB7777">
                    <w:rPr>
                      <w:rFonts w:ascii="Times New Roman CYR" w:hAnsi="Times New Roman CYR"/>
                      <w:sz w:val="20"/>
                      <w:lang w:val="ru-RU"/>
                    </w:rPr>
                    <w:t>конкурсную</w:t>
                  </w:r>
                  <w:r w:rsidR="005E1889" w:rsidRPr="00D566A0">
                    <w:rPr>
                      <w:rFonts w:ascii="Times New Roman CYR" w:hAnsi="Times New Roman CYR"/>
                      <w:sz w:val="20"/>
                      <w:lang w:val="ru-RU"/>
                    </w:rPr>
                    <w:t xml:space="preserve"> документ</w:t>
                  </w:r>
                  <w:r w:rsidR="00CB7777">
                    <w:rPr>
                      <w:rFonts w:ascii="Times New Roman CYR" w:hAnsi="Times New Roman CYR"/>
                      <w:sz w:val="20"/>
                      <w:lang w:val="ru-RU"/>
                    </w:rPr>
                    <w:t>ацию</w:t>
                  </w:r>
                  <w:r w:rsidR="005E1889" w:rsidRPr="00D566A0">
                    <w:rPr>
                      <w:rFonts w:ascii="Times New Roman CYR" w:hAnsi="Times New Roman CYR"/>
                      <w:sz w:val="20"/>
                      <w:lang w:val="ru-RU"/>
                    </w:rPr>
                    <w:t xml:space="preserve">, </w:t>
                  </w:r>
                  <w:r w:rsidR="00CB7777" w:rsidRPr="00D566A0">
                    <w:rPr>
                      <w:rFonts w:ascii="Times New Roman CYR" w:hAnsi="Times New Roman CYR"/>
                      <w:sz w:val="20"/>
                      <w:lang w:val="ru-RU"/>
                    </w:rPr>
                    <w:t>представленн</w:t>
                  </w:r>
                  <w:r w:rsidR="00CB7777">
                    <w:rPr>
                      <w:rFonts w:ascii="Times New Roman CYR" w:hAnsi="Times New Roman CYR"/>
                      <w:sz w:val="20"/>
                      <w:lang w:val="ru-RU"/>
                    </w:rPr>
                    <w:t>ую</w:t>
                  </w:r>
                  <w:r w:rsidR="00CB7777" w:rsidRPr="00D566A0">
                    <w:rPr>
                      <w:rFonts w:ascii="Times New Roman CYR" w:hAnsi="Times New Roman CYR"/>
                      <w:sz w:val="20"/>
                      <w:lang w:val="ru-RU"/>
                    </w:rPr>
                    <w:t xml:space="preserve"> </w:t>
                  </w:r>
                  <w:r w:rsidR="005E1889" w:rsidRPr="00D566A0">
                    <w:rPr>
                      <w:rFonts w:ascii="Times New Roman CYR" w:hAnsi="Times New Roman CYR"/>
                      <w:sz w:val="20"/>
                      <w:lang w:val="ru-RU"/>
                    </w:rPr>
                    <w:t>Подрядчиком Заказчику</w:t>
                  </w:r>
                  <w:r w:rsidR="005E1889" w:rsidRPr="00D566A0">
                    <w:rPr>
                      <w:sz w:val="20"/>
                      <w:lang w:val="ru-RU"/>
                    </w:rPr>
                    <w:t>.</w:t>
                  </w:r>
                </w:p>
                <w:p w14:paraId="6BDC2DF5" w14:textId="65F3B468"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Цена контракта </w:t>
                  </w:r>
                  <w:r w:rsidRPr="00D566A0">
                    <w:rPr>
                      <w:rFonts w:ascii="Times New Roman CYR" w:hAnsi="Times New Roman CYR"/>
                      <w:sz w:val="20"/>
                      <w:lang w:val="ru-RU"/>
                    </w:rPr>
                    <w:t xml:space="preserve">означает цену, указанную в </w:t>
                  </w:r>
                  <w:r w:rsidR="00460801" w:rsidRPr="00C217A1">
                    <w:rPr>
                      <w:sz w:val="20"/>
                      <w:lang w:val="ru-RU"/>
                    </w:rPr>
                    <w:t>Извещени</w:t>
                  </w:r>
                  <w:r w:rsidR="00460801">
                    <w:rPr>
                      <w:sz w:val="20"/>
                      <w:lang w:val="ru-RU"/>
                    </w:rPr>
                    <w:t>и</w:t>
                  </w:r>
                  <w:r w:rsidR="00460801" w:rsidRPr="00C217A1">
                    <w:rPr>
                      <w:sz w:val="20"/>
                      <w:lang w:val="ru-RU"/>
                    </w:rPr>
                    <w:t xml:space="preserve"> </w:t>
                  </w:r>
                  <w:r w:rsidRPr="00D566A0">
                    <w:rPr>
                      <w:rFonts w:ascii="Times New Roman CYR" w:hAnsi="Times New Roman CYR"/>
                      <w:sz w:val="20"/>
                      <w:lang w:val="ru-RU"/>
                    </w:rPr>
                    <w:t>о принятии</w:t>
                  </w:r>
                  <w:r w:rsidR="00722F71">
                    <w:rPr>
                      <w:rFonts w:ascii="Times New Roman CYR" w:hAnsi="Times New Roman CYR"/>
                      <w:sz w:val="20"/>
                      <w:lang w:val="ru-RU"/>
                    </w:rPr>
                    <w:t xml:space="preserve"> заявки</w:t>
                  </w:r>
                  <w:r w:rsidRPr="00D566A0">
                    <w:rPr>
                      <w:rFonts w:ascii="Times New Roman CYR" w:hAnsi="Times New Roman CYR"/>
                      <w:sz w:val="20"/>
                      <w:lang w:val="ru-RU"/>
                    </w:rPr>
                    <w:t xml:space="preserve">, и в дальнейшем скорректированную в соответствии с </w:t>
                  </w:r>
                  <w:r w:rsidR="00046FC0">
                    <w:rPr>
                      <w:rFonts w:ascii="Times New Roman CYR" w:hAnsi="Times New Roman CYR"/>
                      <w:sz w:val="20"/>
                      <w:lang w:val="ru-RU"/>
                    </w:rPr>
                    <w:t>условиями</w:t>
                  </w:r>
                  <w:r w:rsidR="00046FC0" w:rsidRPr="00D566A0">
                    <w:rPr>
                      <w:rFonts w:ascii="Times New Roman CYR" w:hAnsi="Times New Roman CYR"/>
                      <w:sz w:val="20"/>
                      <w:lang w:val="ru-RU"/>
                    </w:rPr>
                    <w:t xml:space="preserve"> </w:t>
                  </w:r>
                  <w:r w:rsidRPr="00D566A0">
                    <w:rPr>
                      <w:rFonts w:ascii="Times New Roman CYR" w:hAnsi="Times New Roman CYR"/>
                      <w:sz w:val="20"/>
                      <w:lang w:val="ru-RU"/>
                    </w:rPr>
                    <w:t>Контракта</w:t>
                  </w:r>
                  <w:r w:rsidRPr="00D566A0">
                    <w:rPr>
                      <w:sz w:val="20"/>
                      <w:lang w:val="ru-RU"/>
                    </w:rPr>
                    <w:t>.</w:t>
                  </w:r>
                </w:p>
                <w:p w14:paraId="78DBF90D" w14:textId="72A21BBF"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Дни </w:t>
                  </w:r>
                  <w:r w:rsidRPr="00D566A0">
                    <w:rPr>
                      <w:rFonts w:ascii="Times New Roman CYR" w:hAnsi="Times New Roman CYR"/>
                      <w:sz w:val="20"/>
                      <w:lang w:val="ru-RU"/>
                    </w:rPr>
                    <w:t>означа</w:t>
                  </w:r>
                  <w:r w:rsidR="005C2A51">
                    <w:rPr>
                      <w:rFonts w:ascii="Times New Roman CYR" w:hAnsi="Times New Roman CYR"/>
                      <w:sz w:val="20"/>
                      <w:lang w:val="ru-RU"/>
                    </w:rPr>
                    <w:t>ю</w:t>
                  </w:r>
                  <w:r w:rsidRPr="00D566A0">
                    <w:rPr>
                      <w:rFonts w:ascii="Times New Roman CYR" w:hAnsi="Times New Roman CYR"/>
                      <w:sz w:val="20"/>
                      <w:lang w:val="ru-RU"/>
                    </w:rPr>
                    <w:t>т календарные дни</w:t>
                  </w:r>
                  <w:r w:rsidRPr="00D566A0">
                    <w:rPr>
                      <w:rFonts w:ascii="Times New Roman CYR" w:hAnsi="Times New Roman CYR"/>
                      <w:b/>
                      <w:sz w:val="20"/>
                      <w:lang w:val="ru-RU"/>
                    </w:rPr>
                    <w:t xml:space="preserve">; </w:t>
                  </w:r>
                  <w:r w:rsidRPr="006C0B87">
                    <w:rPr>
                      <w:rFonts w:ascii="Times New Roman CYR" w:hAnsi="Times New Roman CYR"/>
                      <w:bCs/>
                      <w:sz w:val="20"/>
                      <w:lang w:val="ru-RU"/>
                    </w:rPr>
                    <w:t>месяцы</w:t>
                  </w:r>
                  <w:r w:rsidRPr="00D566A0">
                    <w:rPr>
                      <w:rFonts w:ascii="Times New Roman CYR" w:hAnsi="Times New Roman CYR"/>
                      <w:b/>
                      <w:sz w:val="20"/>
                      <w:lang w:val="ru-RU"/>
                    </w:rPr>
                    <w:t xml:space="preserve"> </w:t>
                  </w:r>
                  <w:r w:rsidRPr="00D566A0">
                    <w:rPr>
                      <w:rFonts w:ascii="Times New Roman CYR" w:hAnsi="Times New Roman CYR"/>
                      <w:sz w:val="20"/>
                      <w:lang w:val="ru-RU"/>
                    </w:rPr>
                    <w:t>означа</w:t>
                  </w:r>
                  <w:r w:rsidR="005C2A51">
                    <w:rPr>
                      <w:rFonts w:ascii="Times New Roman CYR" w:hAnsi="Times New Roman CYR"/>
                      <w:sz w:val="20"/>
                      <w:lang w:val="ru-RU"/>
                    </w:rPr>
                    <w:t>ю</w:t>
                  </w:r>
                  <w:r w:rsidRPr="00D566A0">
                    <w:rPr>
                      <w:rFonts w:ascii="Times New Roman CYR" w:hAnsi="Times New Roman CYR"/>
                      <w:sz w:val="20"/>
                      <w:lang w:val="ru-RU"/>
                    </w:rPr>
                    <w:t xml:space="preserve">т календарные </w:t>
                  </w:r>
                  <w:r w:rsidRPr="00046FC0">
                    <w:rPr>
                      <w:rFonts w:ascii="Times New Roman CYR" w:hAnsi="Times New Roman CYR"/>
                      <w:sz w:val="20"/>
                      <w:lang w:val="ru-RU"/>
                    </w:rPr>
                    <w:t>м</w:t>
                  </w:r>
                  <w:r w:rsidRPr="006C0B87">
                    <w:rPr>
                      <w:rFonts w:ascii="Times New Roman CYR" w:hAnsi="Times New Roman CYR"/>
                      <w:sz w:val="20"/>
                      <w:lang w:val="ru-RU"/>
                    </w:rPr>
                    <w:t>есяцы</w:t>
                  </w:r>
                  <w:r w:rsidRPr="00D566A0">
                    <w:rPr>
                      <w:sz w:val="20"/>
                      <w:lang w:val="ru-RU"/>
                    </w:rPr>
                    <w:t>.</w:t>
                  </w:r>
                </w:p>
                <w:p w14:paraId="29EE5B0A" w14:textId="515A49B0"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Дневн</w:t>
                  </w:r>
                  <w:r w:rsidR="004F487B">
                    <w:rPr>
                      <w:rFonts w:ascii="Times New Roman CYR" w:hAnsi="Times New Roman CYR"/>
                      <w:b/>
                      <w:sz w:val="20"/>
                      <w:lang w:val="ru-RU"/>
                    </w:rPr>
                    <w:t>ая выработка</w:t>
                  </w:r>
                  <w:r w:rsidRPr="00D566A0">
                    <w:rPr>
                      <w:rFonts w:ascii="Times New Roman CYR" w:hAnsi="Times New Roman CYR"/>
                      <w:b/>
                      <w:sz w:val="20"/>
                      <w:lang w:val="ru-RU"/>
                    </w:rPr>
                    <w:t xml:space="preserve"> </w:t>
                  </w:r>
                  <w:r w:rsidRPr="00D566A0">
                    <w:rPr>
                      <w:rFonts w:ascii="Times New Roman CYR" w:hAnsi="Times New Roman CYR"/>
                      <w:sz w:val="20"/>
                      <w:lang w:val="ru-RU"/>
                    </w:rPr>
                    <w:t xml:space="preserve">означает </w:t>
                  </w:r>
                  <w:r w:rsidR="00980F82">
                    <w:rPr>
                      <w:rFonts w:ascii="Times New Roman CYR" w:hAnsi="Times New Roman CYR"/>
                      <w:sz w:val="20"/>
                      <w:lang w:val="ru-RU"/>
                    </w:rPr>
                    <w:t>различные трудозатраты</w:t>
                  </w:r>
                  <w:r w:rsidRPr="00D566A0">
                    <w:rPr>
                      <w:rFonts w:ascii="Times New Roman CYR" w:hAnsi="Times New Roman CYR"/>
                      <w:sz w:val="20"/>
                      <w:lang w:val="ru-RU"/>
                    </w:rPr>
                    <w:t xml:space="preserve">, оплачиваемые </w:t>
                  </w:r>
                  <w:r w:rsidR="00AB01BC">
                    <w:rPr>
                      <w:rFonts w:ascii="Times New Roman CYR" w:hAnsi="Times New Roman CYR"/>
                      <w:sz w:val="20"/>
                      <w:lang w:val="ru-RU"/>
                    </w:rPr>
                    <w:t xml:space="preserve">в единовременном порядке </w:t>
                  </w:r>
                  <w:r w:rsidR="000C7AD5">
                    <w:rPr>
                      <w:rFonts w:ascii="Times New Roman CYR" w:hAnsi="Times New Roman CYR"/>
                      <w:sz w:val="20"/>
                      <w:lang w:val="ru-RU"/>
                    </w:rPr>
                    <w:t>за</w:t>
                  </w:r>
                  <w:r w:rsidRPr="00D566A0">
                    <w:rPr>
                      <w:rFonts w:ascii="Times New Roman CYR" w:hAnsi="Times New Roman CYR"/>
                      <w:sz w:val="20"/>
                      <w:lang w:val="ru-RU"/>
                    </w:rPr>
                    <w:t xml:space="preserve"> </w:t>
                  </w:r>
                  <w:r w:rsidR="000C7AD5">
                    <w:rPr>
                      <w:rFonts w:ascii="Times New Roman CYR" w:hAnsi="Times New Roman CYR"/>
                      <w:sz w:val="20"/>
                      <w:lang w:val="ru-RU"/>
                    </w:rPr>
                    <w:t xml:space="preserve">сотрудников </w:t>
                  </w:r>
                  <w:r w:rsidRPr="00D566A0">
                    <w:rPr>
                      <w:rFonts w:ascii="Times New Roman CYR" w:hAnsi="Times New Roman CYR"/>
                      <w:sz w:val="20"/>
                      <w:lang w:val="ru-RU"/>
                    </w:rPr>
                    <w:t xml:space="preserve">и </w:t>
                  </w:r>
                  <w:r w:rsidR="000C7AD5" w:rsidRPr="00D566A0">
                    <w:rPr>
                      <w:rFonts w:ascii="Times New Roman CYR" w:hAnsi="Times New Roman CYR"/>
                      <w:sz w:val="20"/>
                      <w:lang w:val="ru-RU"/>
                    </w:rPr>
                    <w:lastRenderedPageBreak/>
                    <w:t>оборудовани</w:t>
                  </w:r>
                  <w:r w:rsidR="000C7AD5">
                    <w:rPr>
                      <w:rFonts w:ascii="Times New Roman CYR" w:hAnsi="Times New Roman CYR"/>
                      <w:sz w:val="20"/>
                      <w:lang w:val="ru-RU"/>
                    </w:rPr>
                    <w:t>е</w:t>
                  </w:r>
                  <w:r w:rsidR="000C7AD5" w:rsidRPr="00D566A0">
                    <w:rPr>
                      <w:rFonts w:ascii="Times New Roman CYR" w:hAnsi="Times New Roman CYR"/>
                      <w:sz w:val="20"/>
                      <w:lang w:val="ru-RU"/>
                    </w:rPr>
                    <w:t xml:space="preserve"> </w:t>
                  </w:r>
                  <w:r w:rsidRPr="00D566A0">
                    <w:rPr>
                      <w:rFonts w:ascii="Times New Roman CYR" w:hAnsi="Times New Roman CYR"/>
                      <w:sz w:val="20"/>
                      <w:lang w:val="ru-RU"/>
                    </w:rPr>
                    <w:t xml:space="preserve">Подрядчика в дополнение к платежам за </w:t>
                  </w:r>
                  <w:r w:rsidR="000C7AD5">
                    <w:rPr>
                      <w:rFonts w:ascii="Times New Roman CYR" w:hAnsi="Times New Roman CYR"/>
                      <w:sz w:val="20"/>
                      <w:lang w:val="ru-RU"/>
                    </w:rPr>
                    <w:t xml:space="preserve">сопутствующие </w:t>
                  </w:r>
                  <w:r w:rsidRPr="00D566A0">
                    <w:rPr>
                      <w:rFonts w:ascii="Times New Roman CYR" w:hAnsi="Times New Roman CYR"/>
                      <w:sz w:val="20"/>
                      <w:lang w:val="ru-RU"/>
                    </w:rPr>
                    <w:t>материалы</w:t>
                  </w:r>
                  <w:r w:rsidRPr="00D566A0">
                    <w:rPr>
                      <w:sz w:val="20"/>
                      <w:lang w:val="ru-RU"/>
                    </w:rPr>
                    <w:t>.</w:t>
                  </w:r>
                </w:p>
                <w:p w14:paraId="38275717" w14:textId="4977CC2A"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Дефект </w:t>
                  </w:r>
                  <w:r w:rsidRPr="00D566A0">
                    <w:rPr>
                      <w:rFonts w:ascii="Times New Roman CYR" w:hAnsi="Times New Roman CYR"/>
                      <w:sz w:val="20"/>
                      <w:lang w:val="ru-RU"/>
                    </w:rPr>
                    <w:t>означает любую часть работ, не</w:t>
                  </w:r>
                  <w:r w:rsidR="00D446ED">
                    <w:rPr>
                      <w:rFonts w:ascii="Times New Roman CYR" w:hAnsi="Times New Roman CYR"/>
                      <w:sz w:val="20"/>
                      <w:lang w:val="ru-RU"/>
                    </w:rPr>
                    <w:t xml:space="preserve"> выполненную </w:t>
                  </w:r>
                  <w:r w:rsidRPr="00D566A0">
                    <w:rPr>
                      <w:rFonts w:ascii="Times New Roman CYR" w:hAnsi="Times New Roman CYR"/>
                      <w:sz w:val="20"/>
                      <w:lang w:val="ru-RU"/>
                    </w:rPr>
                    <w:t>в соответствии с Контрактом</w:t>
                  </w:r>
                  <w:r w:rsidRPr="00D566A0">
                    <w:rPr>
                      <w:sz w:val="20"/>
                      <w:lang w:val="ru-RU"/>
                    </w:rPr>
                    <w:t>.</w:t>
                  </w:r>
                </w:p>
                <w:p w14:paraId="5844D9A2" w14:textId="237CD2E4"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Свидетельство об исправлении дефектов </w:t>
                  </w:r>
                  <w:r w:rsidR="00496D96">
                    <w:rPr>
                      <w:rFonts w:ascii="Times New Roman CYR" w:hAnsi="Times New Roman CYR"/>
                      <w:b/>
                      <w:sz w:val="20"/>
                      <w:lang w:val="ru-RU"/>
                    </w:rPr>
                    <w:t xml:space="preserve">– </w:t>
                  </w:r>
                  <w:r w:rsidR="00496D96" w:rsidRPr="006C0B87">
                    <w:rPr>
                      <w:rFonts w:ascii="Times New Roman CYR" w:hAnsi="Times New Roman CYR"/>
                      <w:bCs/>
                      <w:sz w:val="20"/>
                      <w:lang w:val="ru-RU"/>
                    </w:rPr>
                    <w:t>это</w:t>
                  </w:r>
                  <w:r w:rsidR="00496D96">
                    <w:rPr>
                      <w:rFonts w:ascii="Times New Roman CYR" w:hAnsi="Times New Roman CYR"/>
                      <w:b/>
                      <w:sz w:val="20"/>
                      <w:lang w:val="ru-RU"/>
                    </w:rPr>
                    <w:t xml:space="preserve"> </w:t>
                  </w:r>
                  <w:r w:rsidRPr="00D566A0">
                    <w:rPr>
                      <w:rFonts w:ascii="Times New Roman CYR" w:hAnsi="Times New Roman CYR"/>
                      <w:sz w:val="20"/>
                      <w:lang w:val="ru-RU"/>
                    </w:rPr>
                    <w:t>документ, который выдается Руководителем проекта после исправления дефектов Подрядчиком</w:t>
                  </w:r>
                  <w:r w:rsidRPr="00D566A0">
                    <w:rPr>
                      <w:sz w:val="20"/>
                      <w:lang w:val="ru-RU"/>
                    </w:rPr>
                    <w:t>.</w:t>
                  </w:r>
                </w:p>
                <w:p w14:paraId="645DF23E" w14:textId="62E76503"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Период ответственности за дефекты </w:t>
                  </w:r>
                  <w:r w:rsidR="00496D96">
                    <w:rPr>
                      <w:rFonts w:ascii="Times New Roman CYR" w:hAnsi="Times New Roman CYR"/>
                      <w:sz w:val="20"/>
                      <w:lang w:val="ru-RU"/>
                    </w:rPr>
                    <w:t xml:space="preserve">– это </w:t>
                  </w:r>
                  <w:r w:rsidR="00496D96" w:rsidRPr="00D566A0">
                    <w:rPr>
                      <w:rFonts w:ascii="Times New Roman CYR" w:hAnsi="Times New Roman CYR"/>
                      <w:sz w:val="20"/>
                      <w:lang w:val="ru-RU"/>
                    </w:rPr>
                    <w:t>период</w:t>
                  </w:r>
                  <w:r w:rsidRPr="00D566A0">
                    <w:rPr>
                      <w:rFonts w:ascii="Times New Roman CYR" w:hAnsi="Times New Roman CYR"/>
                      <w:sz w:val="20"/>
                      <w:lang w:val="ru-RU"/>
                    </w:rPr>
                    <w:t xml:space="preserve">, </w:t>
                  </w:r>
                  <w:r w:rsidRPr="006C0B87">
                    <w:rPr>
                      <w:rFonts w:ascii="Times New Roman CYR" w:hAnsi="Times New Roman CYR"/>
                      <w:b/>
                      <w:bCs/>
                      <w:sz w:val="20"/>
                      <w:lang w:val="ru-RU"/>
                    </w:rPr>
                    <w:t>указанны</w:t>
                  </w:r>
                  <w:r w:rsidR="00496D96">
                    <w:rPr>
                      <w:rFonts w:ascii="Times New Roman CYR" w:hAnsi="Times New Roman CYR"/>
                      <w:b/>
                      <w:bCs/>
                      <w:sz w:val="20"/>
                      <w:lang w:val="ru-RU"/>
                    </w:rPr>
                    <w:t>й</w:t>
                  </w:r>
                  <w:r w:rsidRPr="006C0B87">
                    <w:rPr>
                      <w:rFonts w:ascii="Times New Roman CYR" w:hAnsi="Times New Roman CYR"/>
                      <w:b/>
                      <w:bCs/>
                      <w:sz w:val="20"/>
                      <w:lang w:val="ru-RU"/>
                    </w:rPr>
                    <w:t xml:space="preserve"> в ОсУК</w:t>
                  </w:r>
                  <w:r w:rsidRPr="00D566A0">
                    <w:rPr>
                      <w:rFonts w:ascii="Times New Roman CYR" w:hAnsi="Times New Roman CYR"/>
                      <w:sz w:val="20"/>
                      <w:lang w:val="ru-RU"/>
                    </w:rPr>
                    <w:t xml:space="preserve"> в пункте 34.1 и рассчитанны</w:t>
                  </w:r>
                  <w:r w:rsidR="00496D96">
                    <w:rPr>
                      <w:rFonts w:ascii="Times New Roman CYR" w:hAnsi="Times New Roman CYR"/>
                      <w:sz w:val="20"/>
                      <w:lang w:val="ru-RU"/>
                    </w:rPr>
                    <w:t>й</w:t>
                  </w:r>
                  <w:r w:rsidRPr="00D566A0">
                    <w:rPr>
                      <w:rFonts w:ascii="Times New Roman CYR" w:hAnsi="Times New Roman CYR"/>
                      <w:sz w:val="20"/>
                      <w:lang w:val="ru-RU"/>
                    </w:rPr>
                    <w:t xml:space="preserve"> от Даты завершения</w:t>
                  </w:r>
                  <w:r w:rsidRPr="00D566A0">
                    <w:rPr>
                      <w:sz w:val="20"/>
                      <w:lang w:val="ru-RU"/>
                    </w:rPr>
                    <w:t>.</w:t>
                  </w:r>
                </w:p>
                <w:p w14:paraId="03231EED" w14:textId="5B32B181"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Чертежи </w:t>
                  </w:r>
                  <w:r w:rsidRPr="00D566A0">
                    <w:rPr>
                      <w:rFonts w:ascii="Times New Roman CYR" w:hAnsi="Times New Roman CYR"/>
                      <w:sz w:val="20"/>
                      <w:lang w:val="ru-RU"/>
                    </w:rPr>
                    <w:t xml:space="preserve">означают чертежи для </w:t>
                  </w:r>
                  <w:r w:rsidR="003C71BF">
                    <w:rPr>
                      <w:rFonts w:ascii="Times New Roman CYR" w:hAnsi="Times New Roman CYR"/>
                      <w:sz w:val="20"/>
                      <w:lang w:val="ru-RU"/>
                    </w:rPr>
                    <w:t>Р</w:t>
                  </w:r>
                  <w:r w:rsidRPr="00D566A0">
                    <w:rPr>
                      <w:rFonts w:ascii="Times New Roman CYR" w:hAnsi="Times New Roman CYR"/>
                      <w:sz w:val="20"/>
                      <w:lang w:val="ru-RU"/>
                    </w:rPr>
                    <w:t xml:space="preserve">абот, включенные в </w:t>
                  </w:r>
                  <w:r w:rsidR="003C71BF">
                    <w:rPr>
                      <w:rFonts w:ascii="Times New Roman CYR" w:hAnsi="Times New Roman CYR"/>
                      <w:sz w:val="20"/>
                      <w:lang w:val="ru-RU"/>
                    </w:rPr>
                    <w:t>К</w:t>
                  </w:r>
                  <w:r w:rsidRPr="00D566A0">
                    <w:rPr>
                      <w:rFonts w:ascii="Times New Roman CYR" w:hAnsi="Times New Roman CYR"/>
                      <w:sz w:val="20"/>
                      <w:lang w:val="ru-RU"/>
                    </w:rPr>
                    <w:t xml:space="preserve">онтракт, а также любые дополнительные и измененные чертежи, выданные Заказчиком (или от его имени), включая расчеты и другую информацию, предоставленную или утвержденную Руководителем проекта для </w:t>
                  </w:r>
                  <w:r w:rsidR="003C71BF">
                    <w:rPr>
                      <w:rFonts w:ascii="Times New Roman CYR" w:hAnsi="Times New Roman CYR"/>
                      <w:sz w:val="20"/>
                      <w:lang w:val="ru-RU"/>
                    </w:rPr>
                    <w:t>ис</w:t>
                  </w:r>
                  <w:r w:rsidRPr="00D566A0">
                    <w:rPr>
                      <w:rFonts w:ascii="Times New Roman CYR" w:hAnsi="Times New Roman CYR"/>
                      <w:sz w:val="20"/>
                      <w:lang w:val="ru-RU"/>
                    </w:rPr>
                    <w:t xml:space="preserve">полнения </w:t>
                  </w:r>
                  <w:r w:rsidR="003C71BF">
                    <w:rPr>
                      <w:rFonts w:ascii="Times New Roman CYR" w:hAnsi="Times New Roman CYR"/>
                      <w:sz w:val="20"/>
                      <w:lang w:val="ru-RU"/>
                    </w:rPr>
                    <w:t>К</w:t>
                  </w:r>
                  <w:r w:rsidRPr="00D566A0">
                    <w:rPr>
                      <w:rFonts w:ascii="Times New Roman CYR" w:hAnsi="Times New Roman CYR"/>
                      <w:sz w:val="20"/>
                      <w:lang w:val="ru-RU"/>
                    </w:rPr>
                    <w:t>онтракта</w:t>
                  </w:r>
                  <w:r w:rsidRPr="00D566A0">
                    <w:rPr>
                      <w:sz w:val="20"/>
                      <w:lang w:val="ru-RU"/>
                    </w:rPr>
                    <w:t>.</w:t>
                  </w:r>
                </w:p>
                <w:p w14:paraId="75661ADF" w14:textId="30B7D940"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Заказчик </w:t>
                  </w:r>
                  <w:r w:rsidR="00FF2CEA">
                    <w:rPr>
                      <w:rFonts w:ascii="Times New Roman CYR" w:hAnsi="Times New Roman CYR"/>
                      <w:sz w:val="20"/>
                      <w:lang w:val="ru-RU"/>
                    </w:rPr>
                    <w:t xml:space="preserve">– это </w:t>
                  </w:r>
                  <w:r w:rsidRPr="00D566A0">
                    <w:rPr>
                      <w:rFonts w:ascii="Times New Roman CYR" w:hAnsi="Times New Roman CYR"/>
                      <w:sz w:val="20"/>
                      <w:lang w:val="ru-RU"/>
                    </w:rPr>
                    <w:t>сторон</w:t>
                  </w:r>
                  <w:r w:rsidR="00FF2CEA">
                    <w:rPr>
                      <w:rFonts w:ascii="Times New Roman CYR" w:hAnsi="Times New Roman CYR"/>
                      <w:sz w:val="20"/>
                      <w:lang w:val="ru-RU"/>
                    </w:rPr>
                    <w:t>а</w:t>
                  </w:r>
                  <w:r w:rsidRPr="00D566A0">
                    <w:rPr>
                      <w:rFonts w:ascii="Times New Roman CYR" w:hAnsi="Times New Roman CYR"/>
                      <w:sz w:val="20"/>
                      <w:lang w:val="ru-RU"/>
                    </w:rPr>
                    <w:t xml:space="preserve">, которая нанимает Подрядчика для выполнения </w:t>
                  </w:r>
                  <w:r w:rsidR="003C71BF">
                    <w:rPr>
                      <w:rFonts w:ascii="Times New Roman CYR" w:hAnsi="Times New Roman CYR"/>
                      <w:sz w:val="20"/>
                      <w:lang w:val="ru-RU"/>
                    </w:rPr>
                    <w:t>Р</w:t>
                  </w:r>
                  <w:r w:rsidRPr="00D566A0">
                    <w:rPr>
                      <w:rFonts w:ascii="Times New Roman CYR" w:hAnsi="Times New Roman CYR"/>
                      <w:sz w:val="20"/>
                      <w:lang w:val="ru-RU"/>
                    </w:rPr>
                    <w:t xml:space="preserve">абот, </w:t>
                  </w:r>
                  <w:r w:rsidRPr="006C0B87">
                    <w:rPr>
                      <w:rFonts w:ascii="Times New Roman CYR" w:hAnsi="Times New Roman CYR"/>
                      <w:b/>
                      <w:bCs/>
                      <w:sz w:val="20"/>
                      <w:lang w:val="ru-RU"/>
                    </w:rPr>
                    <w:t>как определено в О</w:t>
                  </w:r>
                  <w:r w:rsidR="003C71BF">
                    <w:rPr>
                      <w:rFonts w:ascii="Times New Roman CYR" w:hAnsi="Times New Roman CYR"/>
                      <w:b/>
                      <w:bCs/>
                      <w:sz w:val="20"/>
                      <w:lang w:val="ru-RU"/>
                    </w:rPr>
                    <w:t>с</w:t>
                  </w:r>
                  <w:r w:rsidRPr="006C0B87">
                    <w:rPr>
                      <w:rFonts w:ascii="Times New Roman CYR" w:hAnsi="Times New Roman CYR"/>
                      <w:b/>
                      <w:bCs/>
                      <w:sz w:val="20"/>
                      <w:lang w:val="ru-RU"/>
                    </w:rPr>
                    <w:t>УК</w:t>
                  </w:r>
                  <w:r w:rsidRPr="00D566A0">
                    <w:rPr>
                      <w:sz w:val="20"/>
                      <w:lang w:val="ru-RU"/>
                    </w:rPr>
                    <w:t>.</w:t>
                  </w:r>
                </w:p>
                <w:p w14:paraId="6921E6BB" w14:textId="37D46A43"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Оборудование </w:t>
                  </w:r>
                  <w:r w:rsidR="00FF2CEA">
                    <w:rPr>
                      <w:rFonts w:ascii="Times New Roman CYR" w:hAnsi="Times New Roman CYR"/>
                      <w:sz w:val="20"/>
                      <w:lang w:val="ru-RU"/>
                    </w:rPr>
                    <w:t xml:space="preserve">– это </w:t>
                  </w:r>
                  <w:r w:rsidR="00FF2CEA" w:rsidRPr="00D566A0">
                    <w:rPr>
                      <w:rFonts w:ascii="Times New Roman CYR" w:hAnsi="Times New Roman CYR"/>
                      <w:sz w:val="20"/>
                      <w:lang w:val="ru-RU"/>
                    </w:rPr>
                    <w:t>механизм</w:t>
                  </w:r>
                  <w:r w:rsidR="00FF2CEA">
                    <w:rPr>
                      <w:rFonts w:ascii="Times New Roman CYR" w:hAnsi="Times New Roman CYR"/>
                      <w:sz w:val="20"/>
                      <w:lang w:val="ru-RU"/>
                    </w:rPr>
                    <w:t>ы</w:t>
                  </w:r>
                  <w:r w:rsidR="00FF2CEA" w:rsidRPr="00D566A0">
                    <w:rPr>
                      <w:rFonts w:ascii="Times New Roman CYR" w:hAnsi="Times New Roman CYR"/>
                      <w:sz w:val="20"/>
                      <w:lang w:val="ru-RU"/>
                    </w:rPr>
                    <w:t xml:space="preserve"> </w:t>
                  </w:r>
                  <w:r w:rsidRPr="00D566A0">
                    <w:rPr>
                      <w:rFonts w:ascii="Times New Roman CYR" w:hAnsi="Times New Roman CYR"/>
                      <w:sz w:val="20"/>
                      <w:lang w:val="ru-RU"/>
                    </w:rPr>
                    <w:t xml:space="preserve">и </w:t>
                  </w:r>
                  <w:r w:rsidR="00FF2CEA" w:rsidRPr="00D566A0">
                    <w:rPr>
                      <w:rFonts w:ascii="Times New Roman CYR" w:hAnsi="Times New Roman CYR"/>
                      <w:sz w:val="20"/>
                      <w:lang w:val="ru-RU"/>
                    </w:rPr>
                    <w:t>транспортны</w:t>
                  </w:r>
                  <w:r w:rsidR="00FF2CEA">
                    <w:rPr>
                      <w:rFonts w:ascii="Times New Roman CYR" w:hAnsi="Times New Roman CYR"/>
                      <w:sz w:val="20"/>
                      <w:lang w:val="ru-RU"/>
                    </w:rPr>
                    <w:t>е</w:t>
                  </w:r>
                  <w:r w:rsidR="00FF2CEA" w:rsidRPr="00D566A0">
                    <w:rPr>
                      <w:rFonts w:ascii="Times New Roman CYR" w:hAnsi="Times New Roman CYR"/>
                      <w:sz w:val="20"/>
                      <w:lang w:val="ru-RU"/>
                    </w:rPr>
                    <w:t xml:space="preserve"> </w:t>
                  </w:r>
                  <w:r w:rsidRPr="00D566A0">
                    <w:rPr>
                      <w:rFonts w:ascii="Times New Roman CYR" w:hAnsi="Times New Roman CYR"/>
                      <w:sz w:val="20"/>
                      <w:lang w:val="ru-RU"/>
                    </w:rPr>
                    <w:t xml:space="preserve">средства Подрядчика, временно </w:t>
                  </w:r>
                  <w:r w:rsidR="00FF2CEA" w:rsidRPr="00D566A0">
                    <w:rPr>
                      <w:rFonts w:ascii="Times New Roman CYR" w:hAnsi="Times New Roman CYR"/>
                      <w:sz w:val="20"/>
                      <w:lang w:val="ru-RU"/>
                    </w:rPr>
                    <w:t>ввезенны</w:t>
                  </w:r>
                  <w:r w:rsidR="00FF2CEA">
                    <w:rPr>
                      <w:rFonts w:ascii="Times New Roman CYR" w:hAnsi="Times New Roman CYR"/>
                      <w:sz w:val="20"/>
                      <w:lang w:val="ru-RU"/>
                    </w:rPr>
                    <w:t>е</w:t>
                  </w:r>
                  <w:r w:rsidR="00FF2CEA" w:rsidRPr="00D566A0">
                    <w:rPr>
                      <w:rFonts w:ascii="Times New Roman CYR" w:hAnsi="Times New Roman CYR"/>
                      <w:sz w:val="20"/>
                      <w:lang w:val="ru-RU"/>
                    </w:rPr>
                    <w:t xml:space="preserve"> </w:t>
                  </w:r>
                  <w:r w:rsidRPr="00D566A0">
                    <w:rPr>
                      <w:rFonts w:ascii="Times New Roman CYR" w:hAnsi="Times New Roman CYR"/>
                      <w:sz w:val="20"/>
                      <w:lang w:val="ru-RU"/>
                    </w:rPr>
                    <w:t>на Строительную площадку для выполнения Работ</w:t>
                  </w:r>
                  <w:r w:rsidRPr="00D566A0">
                    <w:rPr>
                      <w:sz w:val="20"/>
                      <w:lang w:val="ru-RU"/>
                    </w:rPr>
                    <w:t>.</w:t>
                  </w:r>
                </w:p>
                <w:p w14:paraId="549D7F4E" w14:textId="633FC515"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b/>
                      <w:sz w:val="20"/>
                      <w:lang w:val="ru-RU"/>
                    </w:rPr>
                    <w:t>«В письменно</w:t>
                  </w:r>
                  <w:r w:rsidR="00883FBA">
                    <w:rPr>
                      <w:b/>
                      <w:sz w:val="20"/>
                      <w:lang w:val="ru-RU"/>
                    </w:rPr>
                    <w:t>й форме</w:t>
                  </w:r>
                  <w:r w:rsidRPr="00D566A0">
                    <w:rPr>
                      <w:b/>
                      <w:sz w:val="20"/>
                      <w:lang w:val="ru-RU"/>
                    </w:rPr>
                    <w:t xml:space="preserve">» </w:t>
                  </w:r>
                  <w:r w:rsidRPr="00D566A0">
                    <w:rPr>
                      <w:sz w:val="20"/>
                      <w:lang w:val="ru-RU"/>
                    </w:rPr>
                    <w:t>или</w:t>
                  </w:r>
                  <w:r w:rsidRPr="00D566A0">
                    <w:rPr>
                      <w:b/>
                      <w:sz w:val="20"/>
                      <w:lang w:val="ru-RU"/>
                    </w:rPr>
                    <w:t xml:space="preserve"> «письменно» </w:t>
                  </w:r>
                  <w:r w:rsidRPr="00D566A0">
                    <w:rPr>
                      <w:sz w:val="20"/>
                      <w:lang w:val="ru-RU"/>
                    </w:rPr>
                    <w:t xml:space="preserve">означает </w:t>
                  </w:r>
                  <w:r w:rsidR="008B09BA">
                    <w:rPr>
                      <w:sz w:val="20"/>
                      <w:lang w:val="ru-RU"/>
                    </w:rPr>
                    <w:t xml:space="preserve">текст, </w:t>
                  </w:r>
                  <w:r w:rsidRPr="00D566A0">
                    <w:rPr>
                      <w:sz w:val="20"/>
                      <w:lang w:val="ru-RU"/>
                    </w:rPr>
                    <w:t>написанн</w:t>
                  </w:r>
                  <w:r w:rsidR="008B09BA">
                    <w:rPr>
                      <w:sz w:val="20"/>
                      <w:lang w:val="ru-RU"/>
                    </w:rPr>
                    <w:t>ый</w:t>
                  </w:r>
                  <w:r w:rsidRPr="00D566A0">
                    <w:rPr>
                      <w:sz w:val="20"/>
                      <w:lang w:val="ru-RU"/>
                    </w:rPr>
                    <w:t xml:space="preserve"> от руки, </w:t>
                  </w:r>
                  <w:r w:rsidR="00C74D3E">
                    <w:rPr>
                      <w:sz w:val="20"/>
                      <w:lang w:val="ru-RU"/>
                    </w:rPr>
                    <w:t>машинописн</w:t>
                  </w:r>
                  <w:r w:rsidR="008B09BA">
                    <w:rPr>
                      <w:sz w:val="20"/>
                      <w:lang w:val="ru-RU"/>
                    </w:rPr>
                    <w:t>ый</w:t>
                  </w:r>
                  <w:r w:rsidRPr="00D566A0">
                    <w:rPr>
                      <w:sz w:val="20"/>
                      <w:lang w:val="ru-RU"/>
                    </w:rPr>
                    <w:t>, напечатанн</w:t>
                  </w:r>
                  <w:r w:rsidR="008B09BA">
                    <w:rPr>
                      <w:sz w:val="20"/>
                      <w:lang w:val="ru-RU"/>
                    </w:rPr>
                    <w:t>ый</w:t>
                  </w:r>
                  <w:r w:rsidRPr="00D566A0">
                    <w:rPr>
                      <w:sz w:val="20"/>
                      <w:lang w:val="ru-RU"/>
                    </w:rPr>
                    <w:t xml:space="preserve"> </w:t>
                  </w:r>
                  <w:r w:rsidR="00C74D3E">
                    <w:rPr>
                      <w:sz w:val="20"/>
                      <w:lang w:val="ru-RU"/>
                    </w:rPr>
                    <w:t>или подготовленн</w:t>
                  </w:r>
                  <w:r w:rsidR="008B09BA">
                    <w:rPr>
                      <w:sz w:val="20"/>
                      <w:lang w:val="ru-RU"/>
                    </w:rPr>
                    <w:t>ый</w:t>
                  </w:r>
                  <w:r w:rsidR="00C74D3E">
                    <w:rPr>
                      <w:sz w:val="20"/>
                      <w:lang w:val="ru-RU"/>
                    </w:rPr>
                    <w:t xml:space="preserve"> в </w:t>
                  </w:r>
                  <w:r w:rsidRPr="00D566A0">
                    <w:rPr>
                      <w:sz w:val="20"/>
                      <w:lang w:val="ru-RU"/>
                    </w:rPr>
                    <w:t>электронн</w:t>
                  </w:r>
                  <w:r w:rsidR="00C74D3E">
                    <w:rPr>
                      <w:sz w:val="20"/>
                      <w:lang w:val="ru-RU"/>
                    </w:rPr>
                    <w:t>ом виде</w:t>
                  </w:r>
                  <w:r w:rsidRPr="00D566A0">
                    <w:rPr>
                      <w:sz w:val="20"/>
                      <w:lang w:val="ru-RU"/>
                    </w:rPr>
                    <w:t xml:space="preserve"> и </w:t>
                  </w:r>
                  <w:r w:rsidR="00881C58">
                    <w:rPr>
                      <w:sz w:val="20"/>
                      <w:lang w:val="ru-RU"/>
                    </w:rPr>
                    <w:t>задокументированный</w:t>
                  </w:r>
                  <w:r w:rsidRPr="00D566A0">
                    <w:rPr>
                      <w:sz w:val="20"/>
                      <w:lang w:val="ru-RU"/>
                    </w:rPr>
                    <w:t>;</w:t>
                  </w:r>
                </w:p>
                <w:p w14:paraId="3929B857" w14:textId="7F9E96F0"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Начальная цена контракта </w:t>
                  </w:r>
                  <w:r w:rsidR="00FF2CEA">
                    <w:rPr>
                      <w:rFonts w:ascii="Times New Roman CYR" w:hAnsi="Times New Roman CYR"/>
                      <w:b/>
                      <w:sz w:val="20"/>
                      <w:lang w:val="ru-RU"/>
                    </w:rPr>
                    <w:t xml:space="preserve">– </w:t>
                  </w:r>
                  <w:r w:rsidR="00FF2CEA">
                    <w:rPr>
                      <w:rFonts w:ascii="Times New Roman CYR" w:hAnsi="Times New Roman CYR"/>
                      <w:sz w:val="20"/>
                      <w:lang w:val="ru-RU"/>
                    </w:rPr>
                    <w:t xml:space="preserve">это </w:t>
                  </w:r>
                  <w:r w:rsidR="00FF2CEA" w:rsidRPr="00D566A0">
                    <w:rPr>
                      <w:rFonts w:ascii="Times New Roman CYR" w:hAnsi="Times New Roman CYR"/>
                      <w:sz w:val="20"/>
                      <w:lang w:val="ru-RU"/>
                    </w:rPr>
                    <w:t>цен</w:t>
                  </w:r>
                  <w:r w:rsidR="00FF2CEA">
                    <w:rPr>
                      <w:rFonts w:ascii="Times New Roman CYR" w:hAnsi="Times New Roman CYR"/>
                      <w:sz w:val="20"/>
                      <w:lang w:val="ru-RU"/>
                    </w:rPr>
                    <w:t>а</w:t>
                  </w:r>
                  <w:r w:rsidR="00FF2CEA" w:rsidRPr="00D566A0">
                    <w:rPr>
                      <w:rFonts w:ascii="Times New Roman CYR" w:hAnsi="Times New Roman CYR"/>
                      <w:sz w:val="20"/>
                      <w:lang w:val="ru-RU"/>
                    </w:rPr>
                    <w:t xml:space="preserve"> </w:t>
                  </w:r>
                  <w:r w:rsidRPr="00D566A0">
                    <w:rPr>
                      <w:rFonts w:ascii="Times New Roman CYR" w:hAnsi="Times New Roman CYR"/>
                      <w:sz w:val="20"/>
                      <w:lang w:val="ru-RU"/>
                    </w:rPr>
                    <w:t xml:space="preserve">контракта, </w:t>
                  </w:r>
                  <w:r w:rsidR="00FF2CEA" w:rsidRPr="00D566A0">
                    <w:rPr>
                      <w:rFonts w:ascii="Times New Roman CYR" w:hAnsi="Times New Roman CYR"/>
                      <w:sz w:val="20"/>
                      <w:lang w:val="ru-RU"/>
                    </w:rPr>
                    <w:t>указанн</w:t>
                  </w:r>
                  <w:r w:rsidR="00FF2CEA">
                    <w:rPr>
                      <w:rFonts w:ascii="Times New Roman CYR" w:hAnsi="Times New Roman CYR"/>
                      <w:sz w:val="20"/>
                      <w:lang w:val="ru-RU"/>
                    </w:rPr>
                    <w:t>ая</w:t>
                  </w:r>
                  <w:r w:rsidR="00FF2CEA" w:rsidRPr="00D566A0">
                    <w:rPr>
                      <w:rFonts w:ascii="Times New Roman CYR" w:hAnsi="Times New Roman CYR"/>
                      <w:sz w:val="20"/>
                      <w:lang w:val="ru-RU"/>
                    </w:rPr>
                    <w:t xml:space="preserve"> </w:t>
                  </w:r>
                  <w:r w:rsidRPr="00D566A0">
                    <w:rPr>
                      <w:rFonts w:ascii="Times New Roman CYR" w:hAnsi="Times New Roman CYR"/>
                      <w:sz w:val="20"/>
                      <w:lang w:val="ru-RU"/>
                    </w:rPr>
                    <w:t xml:space="preserve">в </w:t>
                  </w:r>
                  <w:r w:rsidR="001F6A36" w:rsidRPr="00C217A1">
                    <w:rPr>
                      <w:sz w:val="20"/>
                      <w:lang w:val="ru-RU"/>
                    </w:rPr>
                    <w:t>Извещени</w:t>
                  </w:r>
                  <w:r w:rsidR="001F6A36">
                    <w:rPr>
                      <w:sz w:val="20"/>
                      <w:lang w:val="ru-RU"/>
                    </w:rPr>
                    <w:t>и</w:t>
                  </w:r>
                  <w:r w:rsidR="001F6A36" w:rsidRPr="00C217A1">
                    <w:rPr>
                      <w:sz w:val="20"/>
                      <w:lang w:val="ru-RU"/>
                    </w:rPr>
                    <w:t xml:space="preserve"> о принятии заявки на участие в конкурсе</w:t>
                  </w:r>
                  <w:r w:rsidR="001F6A36" w:rsidRPr="00D566A0" w:rsidDel="001F6A36">
                    <w:rPr>
                      <w:rFonts w:ascii="Times New Roman CYR" w:hAnsi="Times New Roman CYR"/>
                      <w:sz w:val="20"/>
                      <w:lang w:val="ru-RU"/>
                    </w:rPr>
                    <w:t xml:space="preserve"> </w:t>
                  </w:r>
                  <w:r w:rsidRPr="00D566A0">
                    <w:rPr>
                      <w:rFonts w:ascii="Times New Roman CYR" w:hAnsi="Times New Roman CYR"/>
                      <w:sz w:val="20"/>
                      <w:lang w:val="ru-RU"/>
                    </w:rPr>
                    <w:t>Заказчиком</w:t>
                  </w:r>
                  <w:r w:rsidRPr="00D566A0">
                    <w:rPr>
                      <w:sz w:val="20"/>
                      <w:lang w:val="ru-RU"/>
                    </w:rPr>
                    <w:t>.</w:t>
                  </w:r>
                </w:p>
                <w:p w14:paraId="1091B5C1" w14:textId="28BABC89"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Намеченная дата окончания </w:t>
                  </w:r>
                  <w:r w:rsidR="00572805">
                    <w:rPr>
                      <w:rFonts w:ascii="Times New Roman CYR" w:hAnsi="Times New Roman CYR"/>
                      <w:sz w:val="20"/>
                      <w:lang w:val="ru-RU"/>
                    </w:rPr>
                    <w:t xml:space="preserve">– это </w:t>
                  </w:r>
                  <w:r w:rsidRPr="00D566A0">
                    <w:rPr>
                      <w:rFonts w:ascii="Times New Roman CYR" w:hAnsi="Times New Roman CYR"/>
                      <w:sz w:val="20"/>
                      <w:lang w:val="ru-RU"/>
                    </w:rPr>
                    <w:t>дат</w:t>
                  </w:r>
                  <w:r w:rsidR="00572805">
                    <w:rPr>
                      <w:rFonts w:ascii="Times New Roman CYR" w:hAnsi="Times New Roman CYR"/>
                      <w:sz w:val="20"/>
                      <w:lang w:val="ru-RU"/>
                    </w:rPr>
                    <w:t>а</w:t>
                  </w:r>
                  <w:r w:rsidRPr="00D566A0">
                    <w:rPr>
                      <w:rFonts w:ascii="Times New Roman CYR" w:hAnsi="Times New Roman CYR"/>
                      <w:sz w:val="20"/>
                      <w:lang w:val="ru-RU"/>
                    </w:rPr>
                    <w:t xml:space="preserve">, в которую Подрядчик планирует закончить выполнение Работ. Намеченная дата окончания </w:t>
                  </w:r>
                  <w:r w:rsidRPr="006C0B87">
                    <w:rPr>
                      <w:rFonts w:ascii="Times New Roman CYR" w:hAnsi="Times New Roman CYR"/>
                      <w:b/>
                      <w:bCs/>
                      <w:sz w:val="20"/>
                      <w:lang w:val="ru-RU"/>
                    </w:rPr>
                    <w:t>указывается в ОсУК</w:t>
                  </w:r>
                  <w:r w:rsidRPr="00D566A0">
                    <w:rPr>
                      <w:rFonts w:ascii="Times New Roman CYR" w:hAnsi="Times New Roman CYR"/>
                      <w:sz w:val="20"/>
                      <w:lang w:val="ru-RU"/>
                    </w:rPr>
                    <w:t xml:space="preserve">. Намеченная дата окончания может быть пересмотрена только </w:t>
                  </w:r>
                  <w:r w:rsidR="009154BC">
                    <w:rPr>
                      <w:rFonts w:ascii="Times New Roman CYR" w:hAnsi="Times New Roman CYR"/>
                      <w:sz w:val="20"/>
                      <w:lang w:val="ru-RU"/>
                    </w:rPr>
                    <w:t xml:space="preserve">на основании распоряжения </w:t>
                  </w:r>
                  <w:r w:rsidRPr="00D566A0">
                    <w:rPr>
                      <w:rFonts w:ascii="Times New Roman CYR" w:hAnsi="Times New Roman CYR"/>
                      <w:sz w:val="20"/>
                      <w:lang w:val="ru-RU"/>
                    </w:rPr>
                    <w:t>Руководител</w:t>
                  </w:r>
                  <w:r w:rsidR="009154BC">
                    <w:rPr>
                      <w:rFonts w:ascii="Times New Roman CYR" w:hAnsi="Times New Roman CYR"/>
                      <w:sz w:val="20"/>
                      <w:lang w:val="ru-RU"/>
                    </w:rPr>
                    <w:t xml:space="preserve">я </w:t>
                  </w:r>
                  <w:r w:rsidRPr="00D566A0">
                    <w:rPr>
                      <w:rFonts w:ascii="Times New Roman CYR" w:hAnsi="Times New Roman CYR"/>
                      <w:sz w:val="20"/>
                      <w:lang w:val="ru-RU"/>
                    </w:rPr>
                    <w:t>проекта о ее продлении или ускорении работ</w:t>
                  </w:r>
                  <w:r w:rsidRPr="00D566A0">
                    <w:rPr>
                      <w:sz w:val="20"/>
                      <w:lang w:val="ru-RU"/>
                    </w:rPr>
                    <w:t>.</w:t>
                  </w:r>
                </w:p>
                <w:p w14:paraId="40F65FEA" w14:textId="1EDFAF7C"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Материалы </w:t>
                  </w:r>
                  <w:r w:rsidRPr="00D566A0">
                    <w:rPr>
                      <w:rFonts w:ascii="Times New Roman CYR" w:hAnsi="Times New Roman CYR"/>
                      <w:sz w:val="20"/>
                      <w:lang w:val="ru-RU"/>
                    </w:rPr>
                    <w:t>означа</w:t>
                  </w:r>
                  <w:r w:rsidR="00645A9A">
                    <w:rPr>
                      <w:rFonts w:ascii="Times New Roman CYR" w:hAnsi="Times New Roman CYR"/>
                      <w:sz w:val="20"/>
                      <w:lang w:val="ru-RU"/>
                    </w:rPr>
                    <w:t>ю</w:t>
                  </w:r>
                  <w:r w:rsidRPr="00D566A0">
                    <w:rPr>
                      <w:rFonts w:ascii="Times New Roman CYR" w:hAnsi="Times New Roman CYR"/>
                      <w:sz w:val="20"/>
                      <w:lang w:val="ru-RU"/>
                    </w:rPr>
                    <w:t>т все ресурсы, включая расходные материалы, используемые Подрядчиком для выполнения Работ</w:t>
                  </w:r>
                  <w:r w:rsidRPr="00D566A0">
                    <w:rPr>
                      <w:sz w:val="20"/>
                      <w:lang w:val="ru-RU"/>
                    </w:rPr>
                    <w:t>.</w:t>
                  </w:r>
                </w:p>
                <w:p w14:paraId="46CA73B1" w14:textId="065BE81D"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Оборудование </w:t>
                  </w:r>
                  <w:r w:rsidRPr="00D566A0">
                    <w:rPr>
                      <w:rFonts w:ascii="Times New Roman CYR" w:hAnsi="Times New Roman CYR"/>
                      <w:sz w:val="20"/>
                      <w:lang w:val="ru-RU"/>
                    </w:rPr>
                    <w:t xml:space="preserve">означает любую неотъемлемую часть </w:t>
                  </w:r>
                  <w:r w:rsidR="00072238">
                    <w:rPr>
                      <w:rFonts w:ascii="Times New Roman CYR" w:hAnsi="Times New Roman CYR"/>
                      <w:sz w:val="20"/>
                      <w:lang w:val="ru-RU"/>
                    </w:rPr>
                    <w:t>Р</w:t>
                  </w:r>
                  <w:r w:rsidRPr="00D566A0">
                    <w:rPr>
                      <w:rFonts w:ascii="Times New Roman CYR" w:hAnsi="Times New Roman CYR"/>
                      <w:sz w:val="20"/>
                      <w:lang w:val="ru-RU"/>
                    </w:rPr>
                    <w:t>абот, которая будет иметь механические, электрические, химические или биологические функции</w:t>
                  </w:r>
                  <w:r w:rsidRPr="00D566A0">
                    <w:rPr>
                      <w:sz w:val="20"/>
                      <w:lang w:val="ru-RU"/>
                    </w:rPr>
                    <w:t>.</w:t>
                  </w:r>
                </w:p>
                <w:p w14:paraId="5FC5256A" w14:textId="0EE45FA1" w:rsidR="005E1889" w:rsidRPr="00D566A0" w:rsidRDefault="005E1889">
                  <w:pPr>
                    <w:numPr>
                      <w:ilvl w:val="0"/>
                      <w:numId w:val="71"/>
                    </w:numPr>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Руководитель проекта </w:t>
                  </w:r>
                  <w:r w:rsidRPr="00D566A0">
                    <w:rPr>
                      <w:rFonts w:ascii="Times New Roman CYR" w:hAnsi="Times New Roman CYR"/>
                      <w:sz w:val="20"/>
                      <w:lang w:val="ru-RU"/>
                    </w:rPr>
                    <w:t xml:space="preserve">означает лицо, </w:t>
                  </w:r>
                  <w:r w:rsidRPr="006C0B87">
                    <w:rPr>
                      <w:rFonts w:ascii="Times New Roman CYR" w:hAnsi="Times New Roman CYR"/>
                      <w:b/>
                      <w:bCs/>
                      <w:sz w:val="20"/>
                      <w:lang w:val="ru-RU"/>
                    </w:rPr>
                    <w:t>указанное в ОсУК</w:t>
                  </w:r>
                  <w:r w:rsidRPr="00D566A0">
                    <w:rPr>
                      <w:rFonts w:ascii="Times New Roman CYR" w:hAnsi="Times New Roman CYR"/>
                      <w:sz w:val="20"/>
                      <w:lang w:val="ru-RU"/>
                    </w:rPr>
                    <w:t xml:space="preserve"> (или другое компетентное лицо, назначенное Заказчиком и сообщенное Подрядчику в качестве замены Руководителя проекта), которое отвечает за контроль </w:t>
                  </w:r>
                  <w:r w:rsidR="003059A7">
                    <w:rPr>
                      <w:rFonts w:ascii="Times New Roman CYR" w:hAnsi="Times New Roman CYR"/>
                      <w:sz w:val="20"/>
                      <w:lang w:val="ru-RU"/>
                    </w:rPr>
                    <w:t>над</w:t>
                  </w:r>
                  <w:r w:rsidR="003059A7" w:rsidRPr="00D566A0">
                    <w:rPr>
                      <w:rFonts w:ascii="Times New Roman CYR" w:hAnsi="Times New Roman CYR"/>
                      <w:sz w:val="20"/>
                      <w:lang w:val="ru-RU"/>
                    </w:rPr>
                    <w:t xml:space="preserve"> </w:t>
                  </w:r>
                  <w:r w:rsidRPr="00D566A0">
                    <w:rPr>
                      <w:rFonts w:ascii="Times New Roman CYR" w:hAnsi="Times New Roman CYR"/>
                      <w:sz w:val="20"/>
                      <w:lang w:val="ru-RU"/>
                    </w:rPr>
                    <w:t>выполнением работ и администрирование Контракта</w:t>
                  </w:r>
                  <w:r w:rsidRPr="00D566A0">
                    <w:rPr>
                      <w:sz w:val="20"/>
                      <w:lang w:val="ru-RU"/>
                    </w:rPr>
                    <w:t>.</w:t>
                  </w:r>
                </w:p>
                <w:p w14:paraId="293944BA" w14:textId="77777777"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ОсУК </w:t>
                  </w:r>
                  <w:r w:rsidRPr="00D566A0">
                    <w:rPr>
                      <w:rFonts w:ascii="Times New Roman CYR" w:hAnsi="Times New Roman CYR"/>
                      <w:sz w:val="20"/>
                      <w:lang w:val="ru-RU"/>
                    </w:rPr>
                    <w:t>означает Особые условия контракта</w:t>
                  </w:r>
                  <w:r w:rsidRPr="00D566A0">
                    <w:rPr>
                      <w:sz w:val="20"/>
                      <w:lang w:val="ru-RU"/>
                    </w:rPr>
                    <w:t xml:space="preserve">. </w:t>
                  </w:r>
                </w:p>
                <w:p w14:paraId="150E58A8" w14:textId="77777777"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Строительная площадка </w:t>
                  </w:r>
                  <w:r w:rsidRPr="00D566A0">
                    <w:rPr>
                      <w:rFonts w:ascii="Times New Roman CYR" w:hAnsi="Times New Roman CYR"/>
                      <w:sz w:val="20"/>
                      <w:lang w:val="ru-RU"/>
                    </w:rPr>
                    <w:t xml:space="preserve">означает территорию, </w:t>
                  </w:r>
                  <w:r w:rsidRPr="006C0B87">
                    <w:rPr>
                      <w:rFonts w:ascii="Times New Roman CYR" w:hAnsi="Times New Roman CYR"/>
                      <w:b/>
                      <w:bCs/>
                      <w:sz w:val="20"/>
                      <w:lang w:val="ru-RU"/>
                    </w:rPr>
                    <w:t>определенную как таковая в ОсУК</w:t>
                  </w:r>
                  <w:r w:rsidRPr="00D566A0">
                    <w:rPr>
                      <w:sz w:val="20"/>
                      <w:lang w:val="ru-RU"/>
                    </w:rPr>
                    <w:t>.</w:t>
                  </w:r>
                </w:p>
                <w:p w14:paraId="626BEAA3" w14:textId="6A3554B7"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Отчет</w:t>
                  </w:r>
                  <w:r w:rsidR="004546D3">
                    <w:rPr>
                      <w:rFonts w:ascii="Times New Roman CYR" w:hAnsi="Times New Roman CYR"/>
                      <w:b/>
                      <w:sz w:val="20"/>
                      <w:lang w:val="ru-RU"/>
                    </w:rPr>
                    <w:t>ы</w:t>
                  </w:r>
                  <w:r w:rsidRPr="00D566A0">
                    <w:rPr>
                      <w:rFonts w:ascii="Times New Roman CYR" w:hAnsi="Times New Roman CYR"/>
                      <w:b/>
                      <w:sz w:val="20"/>
                      <w:lang w:val="ru-RU"/>
                    </w:rPr>
                    <w:t xml:space="preserve"> об обследовании строительной площадки </w:t>
                  </w:r>
                  <w:r w:rsidRPr="00D566A0">
                    <w:rPr>
                      <w:rFonts w:ascii="Times New Roman CYR" w:hAnsi="Times New Roman CYR"/>
                      <w:sz w:val="20"/>
                      <w:lang w:val="ru-RU"/>
                    </w:rPr>
                    <w:t xml:space="preserve">означает отчеты, которые включены в </w:t>
                  </w:r>
                  <w:r w:rsidR="009F639C">
                    <w:rPr>
                      <w:rFonts w:ascii="Times New Roman CYR" w:hAnsi="Times New Roman CYR"/>
                      <w:sz w:val="20"/>
                      <w:lang w:val="ru-RU"/>
                    </w:rPr>
                    <w:t>конкурсную</w:t>
                  </w:r>
                  <w:r w:rsidRPr="00D566A0">
                    <w:rPr>
                      <w:rFonts w:ascii="Times New Roman CYR" w:hAnsi="Times New Roman CYR"/>
                      <w:sz w:val="20"/>
                      <w:lang w:val="ru-RU"/>
                    </w:rPr>
                    <w:t xml:space="preserve"> документацию и содержат в себе определения и толкования сведений, касающихся наземных и подземных условий площадки</w:t>
                  </w:r>
                  <w:r w:rsidRPr="00D566A0">
                    <w:rPr>
                      <w:sz w:val="20"/>
                      <w:lang w:val="ru-RU"/>
                    </w:rPr>
                    <w:t>.</w:t>
                  </w:r>
                </w:p>
                <w:p w14:paraId="6115659A" w14:textId="77777777"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lastRenderedPageBreak/>
                    <w:t xml:space="preserve">Спецификации </w:t>
                  </w:r>
                  <w:r w:rsidRPr="00D566A0">
                    <w:rPr>
                      <w:rFonts w:ascii="Times New Roman CYR" w:hAnsi="Times New Roman CYR"/>
                      <w:sz w:val="20"/>
                      <w:lang w:val="ru-RU"/>
                    </w:rPr>
                    <w:t>означает спецификации работ, включенных в Контракт, и любые изменения или дополнения к ним, сделанные или утвержденные Руководителем проекта</w:t>
                  </w:r>
                  <w:r w:rsidRPr="00D566A0">
                    <w:rPr>
                      <w:sz w:val="20"/>
                      <w:lang w:val="ru-RU"/>
                    </w:rPr>
                    <w:t>.</w:t>
                  </w:r>
                </w:p>
                <w:p w14:paraId="0CE79E7D" w14:textId="63F2C716"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Дата начала </w:t>
                  </w:r>
                  <w:r w:rsidRPr="00D566A0">
                    <w:rPr>
                      <w:rFonts w:ascii="Times New Roman CYR" w:hAnsi="Times New Roman CYR"/>
                      <w:sz w:val="20"/>
                      <w:lang w:val="ru-RU"/>
                    </w:rPr>
                    <w:t xml:space="preserve">приводится в ОсУК. Это последняя дата, когда Подрядчик должен приступить к выполнению Работ. Она необязательно </w:t>
                  </w:r>
                  <w:r w:rsidR="00EF1E6F">
                    <w:rPr>
                      <w:rFonts w:ascii="Times New Roman CYR" w:hAnsi="Times New Roman CYR"/>
                      <w:sz w:val="20"/>
                      <w:lang w:val="ru-RU"/>
                    </w:rPr>
                    <w:t xml:space="preserve">должна </w:t>
                  </w:r>
                  <w:r w:rsidRPr="00D566A0">
                    <w:rPr>
                      <w:rFonts w:ascii="Times New Roman CYR" w:hAnsi="Times New Roman CYR"/>
                      <w:sz w:val="20"/>
                      <w:lang w:val="ru-RU"/>
                    </w:rPr>
                    <w:t>совпада</w:t>
                  </w:r>
                  <w:r w:rsidR="00EF1E6F">
                    <w:rPr>
                      <w:rFonts w:ascii="Times New Roman CYR" w:hAnsi="Times New Roman CYR"/>
                      <w:sz w:val="20"/>
                      <w:lang w:val="ru-RU"/>
                    </w:rPr>
                    <w:t>ть</w:t>
                  </w:r>
                  <w:r w:rsidRPr="00D566A0">
                    <w:rPr>
                      <w:rFonts w:ascii="Times New Roman CYR" w:hAnsi="Times New Roman CYR"/>
                      <w:sz w:val="20"/>
                      <w:lang w:val="ru-RU"/>
                    </w:rPr>
                    <w:t xml:space="preserve"> с любой из дат владения </w:t>
                  </w:r>
                  <w:r w:rsidR="005E1147">
                    <w:rPr>
                      <w:rFonts w:ascii="Times New Roman CYR" w:hAnsi="Times New Roman CYR"/>
                      <w:sz w:val="20"/>
                      <w:lang w:val="ru-RU"/>
                    </w:rPr>
                    <w:t xml:space="preserve">строительной </w:t>
                  </w:r>
                  <w:r w:rsidRPr="00D566A0">
                    <w:rPr>
                      <w:rFonts w:ascii="Times New Roman CYR" w:hAnsi="Times New Roman CYR"/>
                      <w:sz w:val="20"/>
                      <w:lang w:val="ru-RU"/>
                    </w:rPr>
                    <w:t>площадкой</w:t>
                  </w:r>
                  <w:r w:rsidRPr="00D566A0">
                    <w:rPr>
                      <w:sz w:val="20"/>
                      <w:lang w:val="ru-RU"/>
                    </w:rPr>
                    <w:t>.</w:t>
                  </w:r>
                </w:p>
                <w:p w14:paraId="2CB7D736" w14:textId="73CC8057"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Субподрядчик </w:t>
                  </w:r>
                  <w:r w:rsidRPr="00D566A0">
                    <w:rPr>
                      <w:rFonts w:ascii="Times New Roman CYR" w:hAnsi="Times New Roman CYR"/>
                      <w:sz w:val="20"/>
                      <w:lang w:val="ru-RU"/>
                    </w:rPr>
                    <w:t xml:space="preserve">означает лицо или организацию, заключившую контракт с Подрядчиком на выполнение части работ по данному контракту, включая работы на </w:t>
                  </w:r>
                  <w:r w:rsidR="00C218B9">
                    <w:rPr>
                      <w:rFonts w:ascii="Times New Roman CYR" w:hAnsi="Times New Roman CYR"/>
                      <w:sz w:val="20"/>
                      <w:lang w:val="ru-RU"/>
                    </w:rPr>
                    <w:t>С</w:t>
                  </w:r>
                  <w:r w:rsidRPr="00D566A0">
                    <w:rPr>
                      <w:rFonts w:ascii="Times New Roman CYR" w:hAnsi="Times New Roman CYR"/>
                      <w:sz w:val="20"/>
                      <w:lang w:val="ru-RU"/>
                    </w:rPr>
                    <w:t>троительной площадке</w:t>
                  </w:r>
                  <w:r w:rsidRPr="00D566A0">
                    <w:rPr>
                      <w:sz w:val="20"/>
                      <w:lang w:val="ru-RU"/>
                    </w:rPr>
                    <w:t>.</w:t>
                  </w:r>
                </w:p>
                <w:p w14:paraId="23C7F621" w14:textId="77777777"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Временные работы </w:t>
                  </w:r>
                  <w:r w:rsidRPr="00D566A0">
                    <w:rPr>
                      <w:rFonts w:ascii="Times New Roman CYR" w:hAnsi="Times New Roman CYR"/>
                      <w:sz w:val="20"/>
                      <w:lang w:val="ru-RU"/>
                    </w:rPr>
                    <w:t>означает работы, запроектированные, смонтированные и демонтированные Подрядчиком и необходимые в связи с основными строительными или монтажными работами</w:t>
                  </w:r>
                  <w:r w:rsidRPr="00D566A0">
                    <w:rPr>
                      <w:sz w:val="20"/>
                      <w:lang w:val="ru-RU"/>
                    </w:rPr>
                    <w:t>.</w:t>
                  </w:r>
                </w:p>
                <w:p w14:paraId="493A1CB7" w14:textId="07647249" w:rsidR="005E1889" w:rsidRPr="00D566A0" w:rsidRDefault="004B7D27">
                  <w:pPr>
                    <w:numPr>
                      <w:ilvl w:val="0"/>
                      <w:numId w:val="71"/>
                    </w:numPr>
                    <w:tabs>
                      <w:tab w:val="left" w:pos="1080"/>
                    </w:tabs>
                    <w:suppressAutoHyphens/>
                    <w:overflowPunct w:val="0"/>
                    <w:autoSpaceDE w:val="0"/>
                    <w:autoSpaceDN w:val="0"/>
                    <w:adjustRightInd w:val="0"/>
                    <w:spacing w:after="160"/>
                    <w:textAlignment w:val="baseline"/>
                    <w:rPr>
                      <w:sz w:val="20"/>
                      <w:lang w:val="ru-RU"/>
                    </w:rPr>
                  </w:pPr>
                  <w:r>
                    <w:rPr>
                      <w:rFonts w:ascii="Times New Roman CYR" w:hAnsi="Times New Roman CYR"/>
                      <w:b/>
                      <w:sz w:val="20"/>
                      <w:lang w:val="ru-RU"/>
                    </w:rPr>
                    <w:t>Изменение</w:t>
                  </w:r>
                  <w:r w:rsidRPr="00D566A0">
                    <w:rPr>
                      <w:rFonts w:ascii="Times New Roman CYR" w:hAnsi="Times New Roman CYR"/>
                      <w:b/>
                      <w:sz w:val="20"/>
                      <w:lang w:val="ru-RU"/>
                    </w:rPr>
                    <w:t xml:space="preserve"> </w:t>
                  </w:r>
                  <w:r w:rsidR="005E1889" w:rsidRPr="00D566A0">
                    <w:rPr>
                      <w:rFonts w:ascii="Times New Roman CYR" w:hAnsi="Times New Roman CYR"/>
                      <w:sz w:val="20"/>
                      <w:lang w:val="ru-RU"/>
                    </w:rPr>
                    <w:t>означает инструкцию Руководителя проекта, вносящую изменения в выполняемые работы</w:t>
                  </w:r>
                  <w:r w:rsidR="005E1889" w:rsidRPr="00D566A0">
                    <w:rPr>
                      <w:sz w:val="20"/>
                      <w:lang w:val="ru-RU"/>
                    </w:rPr>
                    <w:t>.</w:t>
                  </w:r>
                </w:p>
                <w:p w14:paraId="556C7252" w14:textId="083F401C" w:rsidR="005E1889" w:rsidRPr="00D566A0" w:rsidRDefault="005E1889">
                  <w:pPr>
                    <w:numPr>
                      <w:ilvl w:val="0"/>
                      <w:numId w:val="71"/>
                    </w:numPr>
                    <w:tabs>
                      <w:tab w:val="left" w:pos="1080"/>
                    </w:tabs>
                    <w:suppressAutoHyphens/>
                    <w:overflowPunct w:val="0"/>
                    <w:autoSpaceDE w:val="0"/>
                    <w:autoSpaceDN w:val="0"/>
                    <w:adjustRightInd w:val="0"/>
                    <w:spacing w:after="160"/>
                    <w:textAlignment w:val="baseline"/>
                    <w:rPr>
                      <w:sz w:val="20"/>
                      <w:lang w:val="ru-RU"/>
                    </w:rPr>
                  </w:pPr>
                  <w:r w:rsidRPr="00D566A0">
                    <w:rPr>
                      <w:rFonts w:ascii="Times New Roman CYR" w:hAnsi="Times New Roman CYR"/>
                      <w:b/>
                      <w:sz w:val="20"/>
                      <w:lang w:val="ru-RU"/>
                    </w:rPr>
                    <w:t xml:space="preserve">Работы </w:t>
                  </w:r>
                  <w:r w:rsidRPr="00D566A0">
                    <w:rPr>
                      <w:rFonts w:ascii="Times New Roman CYR" w:hAnsi="Times New Roman CYR"/>
                      <w:sz w:val="20"/>
                      <w:lang w:val="ru-RU"/>
                    </w:rPr>
                    <w:t xml:space="preserve">означает то, что </w:t>
                  </w:r>
                  <w:r w:rsidR="007F73CD">
                    <w:rPr>
                      <w:rFonts w:ascii="Times New Roman CYR" w:hAnsi="Times New Roman CYR"/>
                      <w:sz w:val="20"/>
                      <w:lang w:val="ru-RU"/>
                    </w:rPr>
                    <w:t xml:space="preserve">согласно Контракту </w:t>
                  </w:r>
                  <w:r w:rsidRPr="00D566A0">
                    <w:rPr>
                      <w:rFonts w:ascii="Times New Roman CYR" w:hAnsi="Times New Roman CYR"/>
                      <w:sz w:val="20"/>
                      <w:lang w:val="ru-RU"/>
                    </w:rPr>
                    <w:t xml:space="preserve">Подрядчик </w:t>
                  </w:r>
                  <w:r w:rsidR="00206128">
                    <w:rPr>
                      <w:rFonts w:ascii="Times New Roman CYR" w:hAnsi="Times New Roman CYR"/>
                      <w:sz w:val="20"/>
                      <w:lang w:val="ru-RU"/>
                    </w:rPr>
                    <w:t>должен построить, установить и передать Заказчику</w:t>
                  </w:r>
                  <w:r w:rsidRPr="00D566A0">
                    <w:rPr>
                      <w:rFonts w:ascii="Times New Roman CYR" w:hAnsi="Times New Roman CYR"/>
                      <w:sz w:val="20"/>
                      <w:lang w:val="ru-RU"/>
                    </w:rPr>
                    <w:t xml:space="preserve">, </w:t>
                  </w:r>
                  <w:r w:rsidRPr="006C0B87">
                    <w:rPr>
                      <w:rFonts w:ascii="Times New Roman CYR" w:hAnsi="Times New Roman CYR"/>
                      <w:b/>
                      <w:bCs/>
                      <w:sz w:val="20"/>
                      <w:lang w:val="ru-RU"/>
                    </w:rPr>
                    <w:t>как определено в ОсУК</w:t>
                  </w:r>
                  <w:r w:rsidRPr="00D566A0">
                    <w:rPr>
                      <w:sz w:val="20"/>
                      <w:lang w:val="ru-RU"/>
                    </w:rPr>
                    <w:t>.</w:t>
                  </w:r>
                </w:p>
              </w:tc>
            </w:tr>
            <w:tr w:rsidR="005E1889" w:rsidRPr="007273A5" w14:paraId="67FEB2BB" w14:textId="77777777" w:rsidTr="0036080C">
              <w:trPr>
                <w:gridAfter w:val="1"/>
                <w:wAfter w:w="286" w:type="dxa"/>
              </w:trPr>
              <w:tc>
                <w:tcPr>
                  <w:tcW w:w="1875" w:type="dxa"/>
                  <w:tcBorders>
                    <w:top w:val="nil"/>
                    <w:left w:val="nil"/>
                    <w:bottom w:val="nil"/>
                    <w:right w:val="nil"/>
                  </w:tcBorders>
                </w:tcPr>
                <w:p w14:paraId="5D8ED941" w14:textId="32AFDE05" w:rsidR="005E1889" w:rsidRPr="0036080C" w:rsidRDefault="005E1889" w:rsidP="0036080C">
                  <w:pPr>
                    <w:pStyle w:val="Subheader3"/>
                    <w:tabs>
                      <w:tab w:val="num" w:pos="318"/>
                    </w:tabs>
                    <w:suppressAutoHyphens/>
                    <w:overflowPunct w:val="0"/>
                    <w:autoSpaceDE w:val="0"/>
                    <w:autoSpaceDN w:val="0"/>
                    <w:adjustRightInd w:val="0"/>
                    <w:ind w:left="354" w:hanging="354"/>
                    <w:textAlignment w:val="baseline"/>
                    <w:rPr>
                      <w:lang w:val="ru-RU"/>
                    </w:rPr>
                  </w:pPr>
                  <w:bookmarkStart w:id="138" w:name="_Toc466557919"/>
                  <w:r w:rsidRPr="0036080C">
                    <w:rPr>
                      <w:lang w:val="ru-RU"/>
                    </w:rPr>
                    <w:lastRenderedPageBreak/>
                    <w:t>Толкование</w:t>
                  </w:r>
                  <w:bookmarkEnd w:id="138"/>
                </w:p>
              </w:tc>
              <w:tc>
                <w:tcPr>
                  <w:tcW w:w="7229" w:type="dxa"/>
                  <w:tcBorders>
                    <w:top w:val="nil"/>
                    <w:left w:val="nil"/>
                    <w:bottom w:val="nil"/>
                    <w:right w:val="nil"/>
                  </w:tcBorders>
                </w:tcPr>
                <w:p w14:paraId="4C318734" w14:textId="04DF4C8F" w:rsidR="005E1889" w:rsidRPr="00D566A0" w:rsidRDefault="005E1889" w:rsidP="0036080C">
                  <w:pPr>
                    <w:numPr>
                      <w:ilvl w:val="1"/>
                      <w:numId w:val="87"/>
                    </w:numPr>
                    <w:tabs>
                      <w:tab w:val="clear" w:pos="353"/>
                    </w:tabs>
                    <w:suppressAutoHyphens/>
                    <w:overflowPunct w:val="0"/>
                    <w:autoSpaceDE w:val="0"/>
                    <w:autoSpaceDN w:val="0"/>
                    <w:adjustRightInd w:val="0"/>
                    <w:spacing w:after="160"/>
                    <w:ind w:left="601" w:hanging="459"/>
                    <w:textAlignment w:val="baseline"/>
                    <w:rPr>
                      <w:sz w:val="20"/>
                      <w:lang w:val="ru-RU"/>
                    </w:rPr>
                  </w:pPr>
                  <w:r w:rsidRPr="00D566A0">
                    <w:rPr>
                      <w:rFonts w:ascii="Times New Roman CYR" w:hAnsi="Times New Roman CYR"/>
                      <w:sz w:val="20"/>
                      <w:lang w:val="ru-RU"/>
                    </w:rPr>
                    <w:t xml:space="preserve">При толковании </w:t>
                  </w:r>
                  <w:r w:rsidR="00066038">
                    <w:rPr>
                      <w:rFonts w:ascii="Times New Roman CYR" w:hAnsi="Times New Roman CYR"/>
                      <w:sz w:val="20"/>
                      <w:lang w:val="ru-RU"/>
                    </w:rPr>
                    <w:t>настоящ</w:t>
                  </w:r>
                  <w:r w:rsidRPr="00D566A0">
                    <w:rPr>
                      <w:rFonts w:ascii="Times New Roman CYR" w:hAnsi="Times New Roman CYR"/>
                      <w:sz w:val="20"/>
                      <w:lang w:val="ru-RU"/>
                    </w:rPr>
                    <w:t xml:space="preserve">их ОУК слова, обозначающие один </w:t>
                  </w:r>
                  <w:r w:rsidR="00BE47E4">
                    <w:rPr>
                      <w:rFonts w:ascii="Times New Roman CYR" w:hAnsi="Times New Roman CYR"/>
                      <w:sz w:val="20"/>
                      <w:lang w:val="ru-RU"/>
                    </w:rPr>
                    <w:t>гендер</w:t>
                  </w:r>
                  <w:r w:rsidRPr="00D566A0">
                    <w:rPr>
                      <w:rFonts w:ascii="Times New Roman CYR" w:hAnsi="Times New Roman CYR"/>
                      <w:sz w:val="20"/>
                      <w:lang w:val="ru-RU"/>
                    </w:rPr>
                    <w:t xml:space="preserve">, также означают все остальные </w:t>
                  </w:r>
                  <w:r w:rsidR="00BE47E4">
                    <w:rPr>
                      <w:rFonts w:ascii="Times New Roman CYR" w:hAnsi="Times New Roman CYR"/>
                      <w:sz w:val="20"/>
                      <w:lang w:val="ru-RU"/>
                    </w:rPr>
                    <w:t>гендеры</w:t>
                  </w:r>
                  <w:r w:rsidRPr="00D566A0">
                    <w:rPr>
                      <w:rFonts w:ascii="Times New Roman CYR" w:hAnsi="Times New Roman CYR"/>
                      <w:sz w:val="20"/>
                      <w:lang w:val="ru-RU"/>
                    </w:rPr>
                    <w:t>. Слова, обозначающие единственное число также означают множественное число и наоборот. Заголовки не явля</w:t>
                  </w:r>
                  <w:r w:rsidR="0019519F">
                    <w:rPr>
                      <w:rFonts w:ascii="Times New Roman CYR" w:hAnsi="Times New Roman CYR"/>
                      <w:sz w:val="20"/>
                      <w:lang w:val="ru-RU"/>
                    </w:rPr>
                    <w:t>ю</w:t>
                  </w:r>
                  <w:r w:rsidRPr="00D566A0">
                    <w:rPr>
                      <w:rFonts w:ascii="Times New Roman CYR" w:hAnsi="Times New Roman CYR"/>
                      <w:sz w:val="20"/>
                      <w:lang w:val="ru-RU"/>
                    </w:rPr>
                    <w:t xml:space="preserve">тся важными. Слова имеют свое обычное значение на языке </w:t>
                  </w:r>
                  <w:r w:rsidR="00D971FD">
                    <w:rPr>
                      <w:rFonts w:ascii="Times New Roman CYR" w:hAnsi="Times New Roman CYR"/>
                      <w:sz w:val="20"/>
                      <w:lang w:val="ru-RU"/>
                    </w:rPr>
                    <w:t>К</w:t>
                  </w:r>
                  <w:r w:rsidRPr="00D566A0">
                    <w:rPr>
                      <w:rFonts w:ascii="Times New Roman CYR" w:hAnsi="Times New Roman CYR"/>
                      <w:sz w:val="20"/>
                      <w:lang w:val="ru-RU"/>
                    </w:rPr>
                    <w:t xml:space="preserve">онтракта, если иное не указано </w:t>
                  </w:r>
                  <w:r w:rsidR="00D971FD">
                    <w:rPr>
                      <w:rFonts w:ascii="Times New Roman CYR" w:hAnsi="Times New Roman CYR"/>
                      <w:sz w:val="20"/>
                      <w:lang w:val="ru-RU"/>
                    </w:rPr>
                    <w:t>отдельно</w:t>
                  </w:r>
                  <w:r w:rsidRPr="00D566A0">
                    <w:rPr>
                      <w:rFonts w:ascii="Times New Roman CYR" w:hAnsi="Times New Roman CYR"/>
                      <w:sz w:val="20"/>
                      <w:lang w:val="ru-RU"/>
                    </w:rPr>
                    <w:t xml:space="preserve">. Руководитель проекта </w:t>
                  </w:r>
                  <w:r w:rsidR="006505E9">
                    <w:rPr>
                      <w:rFonts w:ascii="Times New Roman CYR" w:hAnsi="Times New Roman CYR"/>
                      <w:sz w:val="20"/>
                      <w:lang w:val="ru-RU"/>
                    </w:rPr>
                    <w:t>предоставляет разъясня</w:t>
                  </w:r>
                  <w:r w:rsidR="00E4329D">
                    <w:rPr>
                      <w:rFonts w:ascii="Times New Roman CYR" w:hAnsi="Times New Roman CYR"/>
                      <w:sz w:val="20"/>
                      <w:lang w:val="ru-RU"/>
                    </w:rPr>
                    <w:t xml:space="preserve">ющие инструкции в ответ на поступившие запросы касательно настоящих ОУК. </w:t>
                  </w:r>
                </w:p>
                <w:p w14:paraId="231CA1A5" w14:textId="77777777" w:rsidR="005E1889" w:rsidRPr="00D566A0" w:rsidRDefault="005E1889" w:rsidP="0036080C">
                  <w:pPr>
                    <w:numPr>
                      <w:ilvl w:val="1"/>
                      <w:numId w:val="87"/>
                    </w:numPr>
                    <w:tabs>
                      <w:tab w:val="clear" w:pos="353"/>
                      <w:tab w:val="left" w:pos="540"/>
                      <w:tab w:val="num" w:pos="601"/>
                    </w:tabs>
                    <w:suppressAutoHyphens/>
                    <w:overflowPunct w:val="0"/>
                    <w:autoSpaceDE w:val="0"/>
                    <w:autoSpaceDN w:val="0"/>
                    <w:adjustRightInd w:val="0"/>
                    <w:spacing w:after="160"/>
                    <w:ind w:left="601" w:hanging="601"/>
                    <w:textAlignment w:val="baseline"/>
                    <w:rPr>
                      <w:sz w:val="20"/>
                      <w:lang w:val="ru-RU"/>
                    </w:rPr>
                  </w:pPr>
                  <w:r w:rsidRPr="00D566A0">
                    <w:rPr>
                      <w:rFonts w:ascii="Times New Roman CYR" w:hAnsi="Times New Roman CYR"/>
                      <w:sz w:val="20"/>
                      <w:lang w:val="ru-RU"/>
                    </w:rPr>
                    <w:t>Если в ОсУК предусмотрено выполнение работ по частям, ссылки в ОУК на Работы, Дату завершения и Намеченную дату завершения относятся к любой части работ (исключая ссылку на Дату завершения и Намеченную дату завершения Работ в целом)</w:t>
                  </w:r>
                  <w:r w:rsidRPr="00D566A0">
                    <w:rPr>
                      <w:sz w:val="20"/>
                      <w:lang w:val="ru-RU"/>
                    </w:rPr>
                    <w:t>.</w:t>
                  </w:r>
                </w:p>
                <w:p w14:paraId="1C7202EC" w14:textId="687EDFC9" w:rsidR="005E1889" w:rsidRPr="00D566A0" w:rsidRDefault="005E1889" w:rsidP="0036080C">
                  <w:pPr>
                    <w:numPr>
                      <w:ilvl w:val="1"/>
                      <w:numId w:val="87"/>
                    </w:numPr>
                    <w:tabs>
                      <w:tab w:val="clear" w:pos="353"/>
                      <w:tab w:val="left" w:pos="540"/>
                    </w:tabs>
                    <w:suppressAutoHyphens/>
                    <w:overflowPunct w:val="0"/>
                    <w:autoSpaceDE w:val="0"/>
                    <w:autoSpaceDN w:val="0"/>
                    <w:adjustRightInd w:val="0"/>
                    <w:spacing w:after="160"/>
                    <w:ind w:left="601" w:hanging="608"/>
                    <w:textAlignment w:val="baseline"/>
                    <w:rPr>
                      <w:sz w:val="20"/>
                      <w:lang w:val="ru-RU"/>
                    </w:rPr>
                  </w:pPr>
                  <w:r w:rsidRPr="00D566A0">
                    <w:rPr>
                      <w:rFonts w:ascii="Times New Roman CYR" w:hAnsi="Times New Roman CYR"/>
                      <w:sz w:val="20"/>
                      <w:lang w:val="ru-RU"/>
                    </w:rPr>
                    <w:t xml:space="preserve">Документы, составляющие Контракт, </w:t>
                  </w:r>
                  <w:r w:rsidR="007F58C6">
                    <w:rPr>
                      <w:rFonts w:ascii="Times New Roman CYR" w:hAnsi="Times New Roman CYR"/>
                      <w:sz w:val="20"/>
                      <w:lang w:val="ru-RU"/>
                    </w:rPr>
                    <w:t>подлежат толкованию в следующем</w:t>
                  </w:r>
                  <w:r w:rsidRPr="00D566A0">
                    <w:rPr>
                      <w:rFonts w:ascii="Times New Roman CYR" w:hAnsi="Times New Roman CYR"/>
                      <w:sz w:val="20"/>
                      <w:lang w:val="ru-RU"/>
                    </w:rPr>
                    <w:t xml:space="preserve"> порядке</w:t>
                  </w:r>
                  <w:r w:rsidR="007F58C6">
                    <w:rPr>
                      <w:rFonts w:ascii="Times New Roman CYR" w:hAnsi="Times New Roman CYR"/>
                      <w:sz w:val="20"/>
                      <w:lang w:val="ru-RU"/>
                    </w:rPr>
                    <w:t xml:space="preserve"> приоритетности</w:t>
                  </w:r>
                  <w:r w:rsidRPr="00D566A0">
                    <w:rPr>
                      <w:sz w:val="20"/>
                      <w:lang w:val="ru-RU"/>
                    </w:rPr>
                    <w:t>:</w:t>
                  </w:r>
                </w:p>
                <w:p w14:paraId="5CE6D240" w14:textId="665C1D93" w:rsidR="005E1889" w:rsidRPr="00D566A0" w:rsidRDefault="0062550E" w:rsidP="0036080C">
                  <w:pPr>
                    <w:numPr>
                      <w:ilvl w:val="0"/>
                      <w:numId w:val="94"/>
                    </w:numPr>
                    <w:tabs>
                      <w:tab w:val="left" w:pos="1080"/>
                    </w:tabs>
                    <w:suppressAutoHyphens/>
                    <w:overflowPunct w:val="0"/>
                    <w:autoSpaceDE w:val="0"/>
                    <w:autoSpaceDN w:val="0"/>
                    <w:adjustRightInd w:val="0"/>
                    <w:spacing w:after="120"/>
                    <w:textAlignment w:val="baseline"/>
                    <w:rPr>
                      <w:sz w:val="20"/>
                      <w:lang w:val="ru-RU"/>
                    </w:rPr>
                  </w:pPr>
                  <w:r>
                    <w:rPr>
                      <w:rFonts w:ascii="Times New Roman CYR" w:hAnsi="Times New Roman CYR"/>
                      <w:sz w:val="20"/>
                      <w:lang w:val="ru-RU"/>
                    </w:rPr>
                    <w:t>Договор</w:t>
                  </w:r>
                  <w:r w:rsidR="005E1889" w:rsidRPr="00D566A0">
                    <w:rPr>
                      <w:sz w:val="20"/>
                      <w:lang w:val="ru-RU"/>
                    </w:rPr>
                    <w:t>,</w:t>
                  </w:r>
                </w:p>
                <w:p w14:paraId="1E1CDC23" w14:textId="76E77E65" w:rsidR="005E1889" w:rsidRPr="00D566A0" w:rsidRDefault="0062550E" w:rsidP="0036080C">
                  <w:pPr>
                    <w:numPr>
                      <w:ilvl w:val="0"/>
                      <w:numId w:val="94"/>
                    </w:numPr>
                    <w:tabs>
                      <w:tab w:val="left" w:pos="1080"/>
                    </w:tabs>
                    <w:suppressAutoHyphens/>
                    <w:overflowPunct w:val="0"/>
                    <w:autoSpaceDE w:val="0"/>
                    <w:autoSpaceDN w:val="0"/>
                    <w:adjustRightInd w:val="0"/>
                    <w:spacing w:after="120"/>
                    <w:textAlignment w:val="baseline"/>
                    <w:rPr>
                      <w:sz w:val="20"/>
                      <w:lang w:val="ru-RU"/>
                    </w:rPr>
                  </w:pPr>
                  <w:r>
                    <w:rPr>
                      <w:rFonts w:ascii="Times New Roman CYR" w:hAnsi="Times New Roman CYR"/>
                      <w:sz w:val="20"/>
                      <w:lang w:val="ru-RU"/>
                    </w:rPr>
                    <w:t>Извещение</w:t>
                  </w:r>
                  <w:r w:rsidRPr="00D566A0">
                    <w:rPr>
                      <w:rFonts w:ascii="Times New Roman CYR" w:hAnsi="Times New Roman CYR"/>
                      <w:sz w:val="20"/>
                      <w:lang w:val="ru-RU"/>
                    </w:rPr>
                    <w:t xml:space="preserve"> </w:t>
                  </w:r>
                  <w:r w:rsidR="005E1889" w:rsidRPr="00D566A0">
                    <w:rPr>
                      <w:rFonts w:ascii="Times New Roman CYR" w:hAnsi="Times New Roman CYR"/>
                      <w:sz w:val="20"/>
                      <w:lang w:val="ru-RU"/>
                    </w:rPr>
                    <w:t>о принятии</w:t>
                  </w:r>
                  <w:r>
                    <w:rPr>
                      <w:rFonts w:ascii="Times New Roman CYR" w:hAnsi="Times New Roman CYR"/>
                      <w:sz w:val="20"/>
                      <w:lang w:val="ru-RU"/>
                    </w:rPr>
                    <w:t xml:space="preserve"> з</w:t>
                  </w:r>
                  <w:r w:rsidR="007021A2">
                    <w:rPr>
                      <w:rFonts w:ascii="Times New Roman CYR" w:hAnsi="Times New Roman CYR"/>
                      <w:sz w:val="20"/>
                      <w:lang w:val="ru-RU"/>
                    </w:rPr>
                    <w:t>а</w:t>
                  </w:r>
                  <w:r>
                    <w:rPr>
                      <w:rFonts w:ascii="Times New Roman CYR" w:hAnsi="Times New Roman CYR"/>
                      <w:sz w:val="20"/>
                      <w:lang w:val="ru-RU"/>
                    </w:rPr>
                    <w:t>явки</w:t>
                  </w:r>
                  <w:r w:rsidR="005E1889" w:rsidRPr="00D566A0">
                    <w:rPr>
                      <w:sz w:val="20"/>
                      <w:lang w:val="ru-RU"/>
                    </w:rPr>
                    <w:t>,</w:t>
                  </w:r>
                </w:p>
                <w:p w14:paraId="5435D9FE" w14:textId="29E8DB69" w:rsidR="005E1889" w:rsidRPr="00D566A0" w:rsidRDefault="0062550E" w:rsidP="0036080C">
                  <w:pPr>
                    <w:numPr>
                      <w:ilvl w:val="0"/>
                      <w:numId w:val="94"/>
                    </w:numPr>
                    <w:tabs>
                      <w:tab w:val="left" w:pos="1080"/>
                    </w:tabs>
                    <w:suppressAutoHyphens/>
                    <w:overflowPunct w:val="0"/>
                    <w:autoSpaceDE w:val="0"/>
                    <w:autoSpaceDN w:val="0"/>
                    <w:adjustRightInd w:val="0"/>
                    <w:spacing w:after="120"/>
                    <w:textAlignment w:val="baseline"/>
                    <w:rPr>
                      <w:sz w:val="20"/>
                      <w:lang w:val="ru-RU"/>
                    </w:rPr>
                  </w:pPr>
                  <w:r>
                    <w:rPr>
                      <w:rFonts w:ascii="Times New Roman CYR" w:hAnsi="Times New Roman CYR"/>
                      <w:sz w:val="20"/>
                      <w:lang w:val="ru-RU"/>
                    </w:rPr>
                    <w:t>Заявка</w:t>
                  </w:r>
                  <w:r w:rsidR="005E1889" w:rsidRPr="00D566A0">
                    <w:rPr>
                      <w:rFonts w:ascii="Times New Roman CYR" w:hAnsi="Times New Roman CYR"/>
                      <w:sz w:val="20"/>
                      <w:lang w:val="ru-RU"/>
                    </w:rPr>
                    <w:t xml:space="preserve"> Подрядчика</w:t>
                  </w:r>
                  <w:r w:rsidR="005E1889" w:rsidRPr="00D566A0">
                    <w:rPr>
                      <w:sz w:val="20"/>
                      <w:lang w:val="ru-RU"/>
                    </w:rPr>
                    <w:t>,</w:t>
                  </w:r>
                </w:p>
                <w:p w14:paraId="30F8D6B7" w14:textId="77777777" w:rsidR="005E1889" w:rsidRPr="00D566A0" w:rsidRDefault="005E1889" w:rsidP="0036080C">
                  <w:pPr>
                    <w:numPr>
                      <w:ilvl w:val="0"/>
                      <w:numId w:val="94"/>
                    </w:numPr>
                    <w:tabs>
                      <w:tab w:val="left" w:pos="1080"/>
                    </w:tabs>
                    <w:suppressAutoHyphens/>
                    <w:overflowPunct w:val="0"/>
                    <w:autoSpaceDE w:val="0"/>
                    <w:autoSpaceDN w:val="0"/>
                    <w:adjustRightInd w:val="0"/>
                    <w:spacing w:after="120"/>
                    <w:textAlignment w:val="baseline"/>
                    <w:rPr>
                      <w:sz w:val="20"/>
                      <w:lang w:val="ru-RU"/>
                    </w:rPr>
                  </w:pPr>
                  <w:r w:rsidRPr="00D566A0">
                    <w:rPr>
                      <w:rFonts w:ascii="Times New Roman CYR" w:hAnsi="Times New Roman CYR"/>
                      <w:sz w:val="20"/>
                      <w:lang w:val="ru-RU"/>
                    </w:rPr>
                    <w:t>Особые условия контракта</w:t>
                  </w:r>
                  <w:r w:rsidRPr="00D566A0">
                    <w:rPr>
                      <w:sz w:val="20"/>
                      <w:lang w:val="ru-RU"/>
                    </w:rPr>
                    <w:t>,</w:t>
                  </w:r>
                </w:p>
                <w:p w14:paraId="55520478" w14:textId="77777777" w:rsidR="005E1889" w:rsidRPr="00D566A0" w:rsidRDefault="005E1889" w:rsidP="0036080C">
                  <w:pPr>
                    <w:numPr>
                      <w:ilvl w:val="0"/>
                      <w:numId w:val="94"/>
                    </w:numPr>
                    <w:suppressAutoHyphens/>
                    <w:overflowPunct w:val="0"/>
                    <w:autoSpaceDE w:val="0"/>
                    <w:autoSpaceDN w:val="0"/>
                    <w:adjustRightInd w:val="0"/>
                    <w:spacing w:after="120"/>
                    <w:textAlignment w:val="baseline"/>
                    <w:rPr>
                      <w:sz w:val="20"/>
                      <w:lang w:val="ru-RU"/>
                    </w:rPr>
                  </w:pPr>
                  <w:r w:rsidRPr="00D566A0">
                    <w:rPr>
                      <w:rFonts w:ascii="Times New Roman CYR" w:hAnsi="Times New Roman CYR"/>
                      <w:sz w:val="20"/>
                      <w:lang w:val="ru-RU"/>
                    </w:rPr>
                    <w:t>Общие условия контракта</w:t>
                  </w:r>
                  <w:r w:rsidRPr="00D566A0">
                    <w:rPr>
                      <w:sz w:val="20"/>
                      <w:lang w:val="ru-RU"/>
                    </w:rPr>
                    <w:t>,</w:t>
                  </w:r>
                </w:p>
                <w:p w14:paraId="46824F34" w14:textId="77777777" w:rsidR="005E1889" w:rsidRPr="00D566A0" w:rsidRDefault="005E1889" w:rsidP="0036080C">
                  <w:pPr>
                    <w:numPr>
                      <w:ilvl w:val="0"/>
                      <w:numId w:val="94"/>
                    </w:numPr>
                    <w:tabs>
                      <w:tab w:val="left" w:pos="1080"/>
                    </w:tabs>
                    <w:suppressAutoHyphens/>
                    <w:overflowPunct w:val="0"/>
                    <w:autoSpaceDE w:val="0"/>
                    <w:autoSpaceDN w:val="0"/>
                    <w:adjustRightInd w:val="0"/>
                    <w:spacing w:after="120"/>
                    <w:textAlignment w:val="baseline"/>
                    <w:rPr>
                      <w:sz w:val="20"/>
                      <w:lang w:val="ru-RU"/>
                    </w:rPr>
                  </w:pPr>
                  <w:r w:rsidRPr="00D566A0">
                    <w:rPr>
                      <w:rFonts w:ascii="Times New Roman CYR" w:hAnsi="Times New Roman CYR"/>
                      <w:sz w:val="20"/>
                      <w:lang w:val="ru-RU"/>
                    </w:rPr>
                    <w:t>Спецификации</w:t>
                  </w:r>
                  <w:r w:rsidRPr="00D566A0">
                    <w:rPr>
                      <w:sz w:val="20"/>
                      <w:lang w:val="ru-RU"/>
                    </w:rPr>
                    <w:t>,</w:t>
                  </w:r>
                </w:p>
                <w:p w14:paraId="10254F0B" w14:textId="77777777" w:rsidR="005E1889" w:rsidRPr="00D566A0" w:rsidRDefault="005E1889" w:rsidP="0036080C">
                  <w:pPr>
                    <w:numPr>
                      <w:ilvl w:val="0"/>
                      <w:numId w:val="94"/>
                    </w:numPr>
                    <w:tabs>
                      <w:tab w:val="left" w:pos="1080"/>
                    </w:tabs>
                    <w:suppressAutoHyphens/>
                    <w:overflowPunct w:val="0"/>
                    <w:autoSpaceDE w:val="0"/>
                    <w:autoSpaceDN w:val="0"/>
                    <w:adjustRightInd w:val="0"/>
                    <w:spacing w:after="120"/>
                    <w:textAlignment w:val="baseline"/>
                    <w:rPr>
                      <w:sz w:val="20"/>
                      <w:lang w:val="ru-RU"/>
                    </w:rPr>
                  </w:pPr>
                  <w:r w:rsidRPr="00D566A0">
                    <w:rPr>
                      <w:rFonts w:ascii="Times New Roman CYR" w:hAnsi="Times New Roman CYR"/>
                      <w:sz w:val="20"/>
                      <w:lang w:val="ru-RU"/>
                    </w:rPr>
                    <w:t>Чертежи</w:t>
                  </w:r>
                  <w:r w:rsidRPr="00D566A0">
                    <w:rPr>
                      <w:sz w:val="20"/>
                      <w:lang w:val="ru-RU"/>
                    </w:rPr>
                    <w:t>,</w:t>
                  </w:r>
                </w:p>
                <w:p w14:paraId="0256019C" w14:textId="65360237" w:rsidR="005E1889" w:rsidRPr="00D566A0" w:rsidRDefault="0062550E" w:rsidP="0036080C">
                  <w:pPr>
                    <w:numPr>
                      <w:ilvl w:val="0"/>
                      <w:numId w:val="94"/>
                    </w:numPr>
                    <w:tabs>
                      <w:tab w:val="left" w:pos="1080"/>
                    </w:tabs>
                    <w:suppressAutoHyphens/>
                    <w:overflowPunct w:val="0"/>
                    <w:autoSpaceDE w:val="0"/>
                    <w:autoSpaceDN w:val="0"/>
                    <w:adjustRightInd w:val="0"/>
                    <w:spacing w:after="120"/>
                    <w:textAlignment w:val="baseline"/>
                    <w:rPr>
                      <w:sz w:val="20"/>
                      <w:lang w:val="ru-RU"/>
                    </w:rPr>
                  </w:pPr>
                  <w:r>
                    <w:rPr>
                      <w:rFonts w:ascii="Times New Roman CYR" w:hAnsi="Times New Roman CYR"/>
                      <w:sz w:val="20"/>
                      <w:lang w:val="ru-RU"/>
                    </w:rPr>
                    <w:t>Ведомость объемов</w:t>
                  </w:r>
                  <w:r w:rsidRPr="00D566A0">
                    <w:rPr>
                      <w:rFonts w:ascii="Times New Roman CYR" w:hAnsi="Times New Roman CYR"/>
                      <w:sz w:val="20"/>
                      <w:lang w:val="ru-RU"/>
                    </w:rPr>
                    <w:t xml:space="preserve"> </w:t>
                  </w:r>
                  <w:r w:rsidR="005E1889" w:rsidRPr="00D566A0">
                    <w:rPr>
                      <w:rFonts w:ascii="Times New Roman CYR" w:hAnsi="Times New Roman CYR"/>
                      <w:sz w:val="20"/>
                      <w:lang w:val="ru-RU"/>
                    </w:rPr>
                    <w:t>работ и</w:t>
                  </w:r>
                </w:p>
                <w:p w14:paraId="38888262" w14:textId="6B09B577" w:rsidR="005E1889" w:rsidRPr="00D566A0" w:rsidRDefault="005E1889" w:rsidP="0036080C">
                  <w:pPr>
                    <w:numPr>
                      <w:ilvl w:val="0"/>
                      <w:numId w:val="94"/>
                    </w:numPr>
                    <w:suppressAutoHyphens/>
                    <w:overflowPunct w:val="0"/>
                    <w:autoSpaceDE w:val="0"/>
                    <w:autoSpaceDN w:val="0"/>
                    <w:adjustRightInd w:val="0"/>
                    <w:spacing w:after="120"/>
                    <w:textAlignment w:val="baseline"/>
                    <w:rPr>
                      <w:sz w:val="20"/>
                      <w:lang w:val="ru-RU"/>
                    </w:rPr>
                  </w:pPr>
                  <w:r w:rsidRPr="00D566A0">
                    <w:rPr>
                      <w:rFonts w:ascii="Times New Roman CYR" w:hAnsi="Times New Roman CYR"/>
                      <w:sz w:val="20"/>
                      <w:lang w:val="ru-RU"/>
                    </w:rPr>
                    <w:t xml:space="preserve">Любые другие документы, </w:t>
                  </w:r>
                  <w:r w:rsidRPr="006C0B87">
                    <w:rPr>
                      <w:rFonts w:ascii="Times New Roman CYR" w:hAnsi="Times New Roman CYR"/>
                      <w:b/>
                      <w:bCs/>
                      <w:sz w:val="20"/>
                      <w:lang w:val="ru-RU"/>
                    </w:rPr>
                    <w:t>определенные в ОсУК</w:t>
                  </w:r>
                  <w:r w:rsidRPr="00D566A0">
                    <w:rPr>
                      <w:rFonts w:ascii="Times New Roman CYR" w:hAnsi="Times New Roman CYR"/>
                      <w:sz w:val="20"/>
                      <w:lang w:val="ru-RU"/>
                    </w:rPr>
                    <w:t xml:space="preserve"> как часть </w:t>
                  </w:r>
                  <w:r w:rsidR="0062550E">
                    <w:rPr>
                      <w:rFonts w:ascii="Times New Roman CYR" w:hAnsi="Times New Roman CYR"/>
                      <w:sz w:val="20"/>
                      <w:lang w:val="ru-RU"/>
                    </w:rPr>
                    <w:t>К</w:t>
                  </w:r>
                  <w:r w:rsidRPr="00D566A0">
                    <w:rPr>
                      <w:rFonts w:ascii="Times New Roman CYR" w:hAnsi="Times New Roman CYR"/>
                      <w:sz w:val="20"/>
                      <w:lang w:val="ru-RU"/>
                    </w:rPr>
                    <w:t>онтракта</w:t>
                  </w:r>
                  <w:r w:rsidRPr="00D566A0">
                    <w:rPr>
                      <w:sz w:val="20"/>
                      <w:lang w:val="ru-RU"/>
                    </w:rPr>
                    <w:t>.</w:t>
                  </w:r>
                </w:p>
              </w:tc>
            </w:tr>
            <w:tr w:rsidR="005E1889" w:rsidRPr="007273A5" w14:paraId="03C3C845" w14:textId="77777777" w:rsidTr="0036080C">
              <w:trPr>
                <w:gridAfter w:val="1"/>
                <w:wAfter w:w="286" w:type="dxa"/>
              </w:trPr>
              <w:tc>
                <w:tcPr>
                  <w:tcW w:w="1875" w:type="dxa"/>
                  <w:tcBorders>
                    <w:top w:val="nil"/>
                    <w:left w:val="nil"/>
                    <w:bottom w:val="nil"/>
                    <w:right w:val="nil"/>
                  </w:tcBorders>
                </w:tcPr>
                <w:p w14:paraId="311BAB91" w14:textId="7D7BFD0E" w:rsidR="005E1889" w:rsidRPr="0036080C" w:rsidRDefault="005E1889" w:rsidP="0036080C">
                  <w:pPr>
                    <w:pStyle w:val="Subheader3"/>
                    <w:tabs>
                      <w:tab w:val="num" w:pos="318"/>
                    </w:tabs>
                    <w:suppressAutoHyphens/>
                    <w:overflowPunct w:val="0"/>
                    <w:autoSpaceDE w:val="0"/>
                    <w:autoSpaceDN w:val="0"/>
                    <w:adjustRightInd w:val="0"/>
                    <w:ind w:left="354" w:hanging="284"/>
                    <w:textAlignment w:val="baseline"/>
                    <w:rPr>
                      <w:lang w:val="ru-RU"/>
                    </w:rPr>
                  </w:pPr>
                  <w:bookmarkStart w:id="139" w:name="_Toc466557920"/>
                  <w:r w:rsidRPr="0036080C">
                    <w:rPr>
                      <w:lang w:val="ru-RU"/>
                    </w:rPr>
                    <w:t>Язык</w:t>
                  </w:r>
                  <w:r w:rsidR="00B64BEC">
                    <w:rPr>
                      <w:lang w:val="ru-RU"/>
                    </w:rPr>
                    <w:t xml:space="preserve"> и Применимое Право, </w:t>
                  </w:r>
                  <w:r w:rsidR="0016138C">
                    <w:rPr>
                      <w:lang w:val="ru-RU"/>
                    </w:rPr>
                    <w:t>п</w:t>
                  </w:r>
                  <w:r w:rsidR="000C6AC3" w:rsidRPr="00D566A0">
                    <w:rPr>
                      <w:lang w:val="ru-RU"/>
                    </w:rPr>
                    <w:t>олитик</w:t>
                  </w:r>
                  <w:r w:rsidR="0016138C">
                    <w:rPr>
                      <w:lang w:val="ru-RU"/>
                    </w:rPr>
                    <w:t>а</w:t>
                  </w:r>
                  <w:r w:rsidR="000C6AC3" w:rsidRPr="00D566A0">
                    <w:rPr>
                      <w:lang w:val="ru-RU"/>
                    </w:rPr>
                    <w:t xml:space="preserve"> НЕФКО</w:t>
                  </w:r>
                  <w:r w:rsidRPr="0036080C">
                    <w:rPr>
                      <w:lang w:val="ru-RU"/>
                    </w:rPr>
                    <w:t xml:space="preserve"> и </w:t>
                  </w:r>
                  <w:bookmarkEnd w:id="139"/>
                  <w:r w:rsidR="0016138C">
                    <w:rPr>
                      <w:lang w:val="ru-RU"/>
                    </w:rPr>
                    <w:t>запреты на импорт</w:t>
                  </w:r>
                </w:p>
              </w:tc>
              <w:tc>
                <w:tcPr>
                  <w:tcW w:w="7229" w:type="dxa"/>
                  <w:tcBorders>
                    <w:top w:val="nil"/>
                    <w:left w:val="nil"/>
                    <w:bottom w:val="nil"/>
                    <w:right w:val="nil"/>
                  </w:tcBorders>
                </w:tcPr>
                <w:p w14:paraId="0D91A847" w14:textId="77777777" w:rsidR="005E1889" w:rsidRPr="00D566A0" w:rsidRDefault="005E1889" w:rsidP="0036080C">
                  <w:pPr>
                    <w:numPr>
                      <w:ilvl w:val="1"/>
                      <w:numId w:val="48"/>
                    </w:numPr>
                    <w:suppressAutoHyphens/>
                    <w:overflowPunct w:val="0"/>
                    <w:autoSpaceDE w:val="0"/>
                    <w:autoSpaceDN w:val="0"/>
                    <w:adjustRightInd w:val="0"/>
                    <w:spacing w:after="220"/>
                    <w:textAlignment w:val="baseline"/>
                    <w:rPr>
                      <w:sz w:val="20"/>
                      <w:lang w:val="ru-RU"/>
                    </w:rPr>
                  </w:pPr>
                  <w:r w:rsidRPr="00D566A0">
                    <w:rPr>
                      <w:rFonts w:ascii="Times New Roman CYR" w:hAnsi="Times New Roman CYR"/>
                      <w:sz w:val="20"/>
                      <w:lang w:val="ru-RU"/>
                    </w:rPr>
                    <w:t xml:space="preserve">Язык Контракта и применимое право Контракта </w:t>
                  </w:r>
                  <w:r w:rsidRPr="006C0B87">
                    <w:rPr>
                      <w:rFonts w:ascii="Times New Roman CYR" w:hAnsi="Times New Roman CYR"/>
                      <w:b/>
                      <w:bCs/>
                      <w:sz w:val="20"/>
                      <w:lang w:val="ru-RU"/>
                    </w:rPr>
                    <w:t>указываются в ОсУК</w:t>
                  </w:r>
                  <w:r w:rsidRPr="00D566A0">
                    <w:rPr>
                      <w:sz w:val="20"/>
                      <w:lang w:val="ru-RU"/>
                    </w:rPr>
                    <w:t>.</w:t>
                  </w:r>
                </w:p>
                <w:p w14:paraId="27F17407" w14:textId="48C8262B" w:rsidR="005E1889" w:rsidRPr="00D566A0" w:rsidRDefault="005E1889" w:rsidP="0036080C">
                  <w:pPr>
                    <w:numPr>
                      <w:ilvl w:val="1"/>
                      <w:numId w:val="48"/>
                    </w:numPr>
                    <w:suppressAutoHyphens/>
                    <w:overflowPunct w:val="0"/>
                    <w:autoSpaceDE w:val="0"/>
                    <w:autoSpaceDN w:val="0"/>
                    <w:adjustRightInd w:val="0"/>
                    <w:spacing w:after="220"/>
                    <w:textAlignment w:val="baseline"/>
                    <w:rPr>
                      <w:sz w:val="20"/>
                      <w:lang w:val="ru-RU"/>
                    </w:rPr>
                  </w:pPr>
                  <w:r w:rsidRPr="00D566A0">
                    <w:rPr>
                      <w:sz w:val="20"/>
                      <w:lang w:val="ru-RU"/>
                    </w:rPr>
                    <w:t xml:space="preserve">В </w:t>
                  </w:r>
                  <w:r w:rsidR="0016138C">
                    <w:rPr>
                      <w:sz w:val="20"/>
                      <w:lang w:val="ru-RU"/>
                    </w:rPr>
                    <w:t>ходе</w:t>
                  </w:r>
                  <w:r w:rsidRPr="00D566A0">
                    <w:rPr>
                      <w:sz w:val="20"/>
                      <w:lang w:val="ru-RU"/>
                    </w:rPr>
                    <w:t xml:space="preserve"> </w:t>
                  </w:r>
                  <w:r w:rsidR="0016138C">
                    <w:rPr>
                      <w:sz w:val="20"/>
                      <w:lang w:val="ru-RU"/>
                    </w:rPr>
                    <w:t>ис</w:t>
                  </w:r>
                  <w:r w:rsidRPr="00D566A0">
                    <w:rPr>
                      <w:sz w:val="20"/>
                      <w:lang w:val="ru-RU"/>
                    </w:rPr>
                    <w:t>полнения Контракта Подрядчик должен соблюдать</w:t>
                  </w:r>
                  <w:r w:rsidR="00162DCE" w:rsidRPr="00D566A0">
                    <w:rPr>
                      <w:sz w:val="20"/>
                      <w:lang w:val="ru-RU"/>
                    </w:rPr>
                    <w:t xml:space="preserve"> соответствующи</w:t>
                  </w:r>
                  <w:r w:rsidR="008E43A4" w:rsidRPr="00D566A0">
                    <w:rPr>
                      <w:sz w:val="20"/>
                      <w:lang w:val="ru-RU"/>
                    </w:rPr>
                    <w:t>е</w:t>
                  </w:r>
                  <w:r w:rsidR="00162DCE" w:rsidRPr="00D566A0">
                    <w:rPr>
                      <w:sz w:val="20"/>
                      <w:lang w:val="ru-RU"/>
                    </w:rPr>
                    <w:t xml:space="preserve"> закон</w:t>
                  </w:r>
                  <w:r w:rsidR="008E43A4" w:rsidRPr="00D566A0">
                    <w:rPr>
                      <w:sz w:val="20"/>
                      <w:lang w:val="ru-RU"/>
                    </w:rPr>
                    <w:t>ы</w:t>
                  </w:r>
                  <w:r w:rsidR="00162DCE" w:rsidRPr="00D566A0">
                    <w:rPr>
                      <w:sz w:val="20"/>
                      <w:lang w:val="ru-RU"/>
                    </w:rPr>
                    <w:t xml:space="preserve"> и Политик</w:t>
                  </w:r>
                  <w:r w:rsidR="00EC699E" w:rsidRPr="00D566A0">
                    <w:rPr>
                      <w:sz w:val="20"/>
                      <w:lang w:val="ru-RU"/>
                    </w:rPr>
                    <w:t>у</w:t>
                  </w:r>
                  <w:r w:rsidR="00162DCE" w:rsidRPr="00D566A0">
                    <w:rPr>
                      <w:sz w:val="20"/>
                      <w:lang w:val="ru-RU"/>
                    </w:rPr>
                    <w:t xml:space="preserve"> НЕФКО по </w:t>
                  </w:r>
                  <w:r w:rsidR="00143989">
                    <w:rPr>
                      <w:sz w:val="20"/>
                      <w:lang w:val="ru-RU"/>
                    </w:rPr>
                    <w:t>противодействию</w:t>
                  </w:r>
                  <w:r w:rsidR="00162DCE" w:rsidRPr="00D566A0">
                    <w:rPr>
                      <w:sz w:val="20"/>
                      <w:lang w:val="ru-RU"/>
                    </w:rPr>
                    <w:t xml:space="preserve"> коррупци</w:t>
                  </w:r>
                  <w:r w:rsidR="00143989">
                    <w:rPr>
                      <w:sz w:val="20"/>
                      <w:lang w:val="ru-RU"/>
                    </w:rPr>
                    <w:t>и</w:t>
                  </w:r>
                  <w:r w:rsidR="00162DCE" w:rsidRPr="00D566A0">
                    <w:rPr>
                      <w:sz w:val="20"/>
                      <w:lang w:val="ru-RU"/>
                    </w:rPr>
                    <w:t xml:space="preserve"> и соблюдени</w:t>
                  </w:r>
                  <w:r w:rsidR="00D964EE">
                    <w:rPr>
                      <w:sz w:val="20"/>
                      <w:lang w:val="ru-RU"/>
                    </w:rPr>
                    <w:t xml:space="preserve">ю </w:t>
                  </w:r>
                  <w:r w:rsidR="00143989">
                    <w:rPr>
                      <w:sz w:val="20"/>
                      <w:lang w:val="ru-RU"/>
                    </w:rPr>
                    <w:t xml:space="preserve">установленных </w:t>
                  </w:r>
                  <w:r w:rsidR="00D964EE">
                    <w:rPr>
                      <w:sz w:val="20"/>
                      <w:lang w:val="ru-RU"/>
                    </w:rPr>
                    <w:t>норм</w:t>
                  </w:r>
                  <w:r w:rsidR="00162DCE" w:rsidRPr="00D566A0">
                    <w:rPr>
                      <w:sz w:val="20"/>
                      <w:lang w:val="ru-RU"/>
                    </w:rPr>
                    <w:t>, Политик</w:t>
                  </w:r>
                  <w:r w:rsidR="00EC699E" w:rsidRPr="00D566A0">
                    <w:rPr>
                      <w:sz w:val="20"/>
                      <w:lang w:val="ru-RU"/>
                    </w:rPr>
                    <w:t>у</w:t>
                  </w:r>
                  <w:r w:rsidR="00162DCE" w:rsidRPr="00D566A0">
                    <w:rPr>
                      <w:sz w:val="20"/>
                      <w:lang w:val="ru-RU"/>
                    </w:rPr>
                    <w:t xml:space="preserve"> и процедур</w:t>
                  </w:r>
                  <w:r w:rsidR="00EC699E" w:rsidRPr="00D566A0">
                    <w:rPr>
                      <w:sz w:val="20"/>
                      <w:lang w:val="ru-RU"/>
                    </w:rPr>
                    <w:t>ы</w:t>
                  </w:r>
                  <w:r w:rsidR="00162DCE" w:rsidRPr="00D566A0">
                    <w:rPr>
                      <w:sz w:val="20"/>
                      <w:lang w:val="ru-RU"/>
                    </w:rPr>
                    <w:t xml:space="preserve"> закупок НЕФКО и Политик</w:t>
                  </w:r>
                  <w:r w:rsidR="00EC699E" w:rsidRPr="00D566A0">
                    <w:rPr>
                      <w:sz w:val="20"/>
                      <w:lang w:val="ru-RU"/>
                    </w:rPr>
                    <w:t>у</w:t>
                  </w:r>
                  <w:r w:rsidR="00162DCE" w:rsidRPr="00D566A0">
                    <w:rPr>
                      <w:sz w:val="20"/>
                      <w:lang w:val="ru-RU"/>
                    </w:rPr>
                    <w:t xml:space="preserve"> НЕФКО по предотвращению сексуальной эксплуатации, сексуальному насилию и сексуальным домогательствам, каждая из которых доступна на сайте НЕФКО </w:t>
                  </w:r>
                  <w:hyperlink r:id="rId33" w:history="1">
                    <w:r w:rsidR="00314171" w:rsidRPr="003D380C">
                      <w:rPr>
                        <w:rStyle w:val="Hyperlink"/>
                        <w:sz w:val="20"/>
                        <w:lang w:val="ru-RU"/>
                      </w:rPr>
                      <w:t>www.nefco.int</w:t>
                    </w:r>
                  </w:hyperlink>
                  <w:r w:rsidR="00162DCE" w:rsidRPr="00D566A0">
                    <w:rPr>
                      <w:sz w:val="20"/>
                      <w:lang w:val="ru-RU"/>
                    </w:rPr>
                    <w:t xml:space="preserve">, </w:t>
                  </w:r>
                  <w:r w:rsidR="00314171">
                    <w:rPr>
                      <w:sz w:val="20"/>
                      <w:lang w:val="ru-RU"/>
                    </w:rPr>
                    <w:t>а также</w:t>
                  </w:r>
                  <w:r w:rsidRPr="00D566A0">
                    <w:rPr>
                      <w:sz w:val="20"/>
                      <w:lang w:val="ru-RU"/>
                    </w:rPr>
                    <w:t xml:space="preserve"> запреты на импорт товаров и услуг в стране Заказчика, когда</w:t>
                  </w:r>
                </w:p>
                <w:p w14:paraId="74FCE7E9" w14:textId="416D0E72" w:rsidR="005E1889" w:rsidRPr="00D566A0" w:rsidRDefault="005E1889" w:rsidP="0036080C">
                  <w:pPr>
                    <w:suppressAutoHyphens/>
                    <w:overflowPunct w:val="0"/>
                    <w:autoSpaceDE w:val="0"/>
                    <w:autoSpaceDN w:val="0"/>
                    <w:adjustRightInd w:val="0"/>
                    <w:spacing w:after="220"/>
                    <w:ind w:left="540"/>
                    <w:textAlignment w:val="baseline"/>
                    <w:rPr>
                      <w:sz w:val="20"/>
                      <w:lang w:val="ru-RU"/>
                    </w:rPr>
                  </w:pPr>
                  <w:r w:rsidRPr="00D566A0">
                    <w:rPr>
                      <w:sz w:val="20"/>
                      <w:lang w:val="ru-RU"/>
                    </w:rPr>
                    <w:lastRenderedPageBreak/>
                    <w:t>(a) законодательство или официальные распоряжения страны За</w:t>
                  </w:r>
                  <w:r w:rsidR="00F86FAB">
                    <w:rPr>
                      <w:sz w:val="20"/>
                      <w:lang w:val="ru-RU"/>
                    </w:rPr>
                    <w:t>казчика</w:t>
                  </w:r>
                  <w:r w:rsidRPr="00D566A0">
                    <w:rPr>
                      <w:sz w:val="20"/>
                      <w:lang w:val="ru-RU"/>
                    </w:rPr>
                    <w:t xml:space="preserve"> запрещают коммерческие отношения с той страной; или </w:t>
                  </w:r>
                </w:p>
                <w:p w14:paraId="2559DEC4" w14:textId="1B08E6CB" w:rsidR="005E1889" w:rsidRPr="00D566A0" w:rsidRDefault="005E1889" w:rsidP="0036080C">
                  <w:pPr>
                    <w:suppressAutoHyphens/>
                    <w:overflowPunct w:val="0"/>
                    <w:autoSpaceDE w:val="0"/>
                    <w:autoSpaceDN w:val="0"/>
                    <w:adjustRightInd w:val="0"/>
                    <w:spacing w:after="220"/>
                    <w:ind w:left="540"/>
                    <w:textAlignment w:val="baseline"/>
                    <w:rPr>
                      <w:sz w:val="20"/>
                      <w:lang w:val="ru-RU"/>
                    </w:rPr>
                  </w:pPr>
                  <w:r w:rsidRPr="00D566A0">
                    <w:rPr>
                      <w:sz w:val="20"/>
                      <w:lang w:val="ru-RU"/>
                    </w:rPr>
                    <w:t>(b) в рамках соблюдения решения Совета Безопасности ООН, принятого в со</w:t>
                  </w:r>
                  <w:r w:rsidR="00F22BA0">
                    <w:rPr>
                      <w:sz w:val="20"/>
                      <w:lang w:val="ru-RU"/>
                    </w:rPr>
                    <w:t>гласно Главе</w:t>
                  </w:r>
                  <w:r w:rsidRPr="00D566A0">
                    <w:rPr>
                      <w:sz w:val="20"/>
                      <w:lang w:val="ru-RU"/>
                    </w:rPr>
                    <w:t xml:space="preserve"> VII Устава О</w:t>
                  </w:r>
                  <w:r w:rsidR="00F22BA0">
                    <w:rPr>
                      <w:sz w:val="20"/>
                      <w:lang w:val="ru-RU"/>
                    </w:rPr>
                    <w:t xml:space="preserve">рганизации </w:t>
                  </w:r>
                  <w:r w:rsidRPr="00D566A0">
                    <w:rPr>
                      <w:sz w:val="20"/>
                      <w:lang w:val="ru-RU"/>
                    </w:rPr>
                    <w:t>О</w:t>
                  </w:r>
                  <w:r w:rsidR="00F22BA0">
                    <w:rPr>
                      <w:sz w:val="20"/>
                      <w:lang w:val="ru-RU"/>
                    </w:rPr>
                    <w:t xml:space="preserve">бъединенных </w:t>
                  </w:r>
                  <w:r w:rsidRPr="00D566A0">
                    <w:rPr>
                      <w:sz w:val="20"/>
                      <w:lang w:val="ru-RU"/>
                    </w:rPr>
                    <w:t>Н</w:t>
                  </w:r>
                  <w:r w:rsidR="00F22BA0">
                    <w:rPr>
                      <w:sz w:val="20"/>
                      <w:lang w:val="ru-RU"/>
                    </w:rPr>
                    <w:t>аций</w:t>
                  </w:r>
                  <w:r w:rsidRPr="00D566A0">
                    <w:rPr>
                      <w:sz w:val="20"/>
                      <w:lang w:val="ru-RU"/>
                    </w:rPr>
                    <w:t>, страна За</w:t>
                  </w:r>
                  <w:r w:rsidR="00E1210B">
                    <w:rPr>
                      <w:sz w:val="20"/>
                      <w:lang w:val="ru-RU"/>
                    </w:rPr>
                    <w:t>казчика</w:t>
                  </w:r>
                  <w:r w:rsidRPr="00D566A0">
                    <w:rPr>
                      <w:sz w:val="20"/>
                      <w:lang w:val="ru-RU"/>
                    </w:rPr>
                    <w:t xml:space="preserve"> запрещает любой импорт товаров из той страны или любые платежи </w:t>
                  </w:r>
                  <w:r w:rsidR="00E1210B">
                    <w:rPr>
                      <w:sz w:val="20"/>
                      <w:lang w:val="ru-RU"/>
                    </w:rPr>
                    <w:t>физическим или юридическим</w:t>
                  </w:r>
                  <w:r w:rsidR="00E1210B" w:rsidRPr="00D566A0">
                    <w:rPr>
                      <w:sz w:val="20"/>
                      <w:lang w:val="ru-RU"/>
                    </w:rPr>
                    <w:t xml:space="preserve"> </w:t>
                  </w:r>
                  <w:r w:rsidRPr="00D566A0">
                    <w:rPr>
                      <w:sz w:val="20"/>
                      <w:lang w:val="ru-RU"/>
                    </w:rPr>
                    <w:t>лиц</w:t>
                  </w:r>
                  <w:r w:rsidR="00E1210B">
                    <w:rPr>
                      <w:sz w:val="20"/>
                      <w:lang w:val="ru-RU"/>
                    </w:rPr>
                    <w:t>ам</w:t>
                  </w:r>
                  <w:r w:rsidRPr="00D566A0">
                    <w:rPr>
                      <w:sz w:val="20"/>
                      <w:lang w:val="ru-RU"/>
                    </w:rPr>
                    <w:t xml:space="preserve"> в той стране. </w:t>
                  </w:r>
                </w:p>
              </w:tc>
            </w:tr>
            <w:tr w:rsidR="005E1889" w:rsidRPr="007273A5" w14:paraId="5EB2F12C" w14:textId="77777777" w:rsidTr="0036080C">
              <w:trPr>
                <w:gridAfter w:val="1"/>
                <w:wAfter w:w="286" w:type="dxa"/>
              </w:trPr>
              <w:tc>
                <w:tcPr>
                  <w:tcW w:w="1875" w:type="dxa"/>
                  <w:tcBorders>
                    <w:top w:val="nil"/>
                    <w:left w:val="nil"/>
                    <w:bottom w:val="nil"/>
                    <w:right w:val="nil"/>
                  </w:tcBorders>
                </w:tcPr>
                <w:p w14:paraId="08E6A1FD" w14:textId="64C28CDE" w:rsidR="005E1889" w:rsidRPr="0036080C" w:rsidRDefault="005E1889" w:rsidP="0036080C">
                  <w:pPr>
                    <w:pStyle w:val="Subheader3"/>
                    <w:tabs>
                      <w:tab w:val="num" w:pos="318"/>
                    </w:tabs>
                    <w:suppressAutoHyphens/>
                    <w:overflowPunct w:val="0"/>
                    <w:autoSpaceDE w:val="0"/>
                    <w:autoSpaceDN w:val="0"/>
                    <w:adjustRightInd w:val="0"/>
                    <w:ind w:left="354" w:hanging="318"/>
                    <w:textAlignment w:val="baseline"/>
                    <w:rPr>
                      <w:lang w:val="ru-RU"/>
                    </w:rPr>
                  </w:pPr>
                  <w:bookmarkStart w:id="140" w:name="_Toc466557921"/>
                  <w:r w:rsidRPr="0036080C">
                    <w:rPr>
                      <w:lang w:val="ru-RU"/>
                    </w:rPr>
                    <w:lastRenderedPageBreak/>
                    <w:t>Решение Руководителя проекта</w:t>
                  </w:r>
                  <w:bookmarkEnd w:id="140"/>
                </w:p>
              </w:tc>
              <w:tc>
                <w:tcPr>
                  <w:tcW w:w="7229" w:type="dxa"/>
                  <w:tcBorders>
                    <w:top w:val="nil"/>
                    <w:left w:val="nil"/>
                    <w:bottom w:val="nil"/>
                    <w:right w:val="nil"/>
                  </w:tcBorders>
                </w:tcPr>
                <w:p w14:paraId="12E10CC1" w14:textId="74A27574" w:rsidR="005E1889" w:rsidRPr="00D566A0" w:rsidRDefault="005E1889" w:rsidP="0036080C">
                  <w:pPr>
                    <w:numPr>
                      <w:ilvl w:val="1"/>
                      <w:numId w:val="48"/>
                    </w:numPr>
                    <w:suppressAutoHyphens/>
                    <w:overflowPunct w:val="0"/>
                    <w:autoSpaceDE w:val="0"/>
                    <w:autoSpaceDN w:val="0"/>
                    <w:adjustRightInd w:val="0"/>
                    <w:spacing w:after="220"/>
                    <w:textAlignment w:val="baseline"/>
                    <w:rPr>
                      <w:sz w:val="20"/>
                      <w:lang w:val="ru-RU"/>
                    </w:rPr>
                  </w:pPr>
                  <w:r w:rsidRPr="00D566A0">
                    <w:rPr>
                      <w:rFonts w:ascii="Times New Roman CYR" w:hAnsi="Times New Roman CYR"/>
                      <w:sz w:val="20"/>
                      <w:lang w:val="ru-RU"/>
                    </w:rPr>
                    <w:t>Если не оговорено иное, Руководитель проекта будет решать связанные с контрактом вопросы между Заказчиком и Подрядчиком</w:t>
                  </w:r>
                  <w:r w:rsidR="00CF3391">
                    <w:rPr>
                      <w:rFonts w:ascii="Times New Roman CYR" w:hAnsi="Times New Roman CYR"/>
                      <w:sz w:val="20"/>
                      <w:lang w:val="ru-RU"/>
                    </w:rPr>
                    <w:t>,</w:t>
                  </w:r>
                  <w:r w:rsidRPr="00D566A0">
                    <w:rPr>
                      <w:rFonts w:ascii="Times New Roman CYR" w:hAnsi="Times New Roman CYR"/>
                      <w:sz w:val="20"/>
                      <w:lang w:val="ru-RU"/>
                    </w:rPr>
                    <w:t xml:space="preserve"> выступая в качестве представителя Заказчика</w:t>
                  </w:r>
                  <w:r w:rsidRPr="00D566A0">
                    <w:rPr>
                      <w:sz w:val="20"/>
                      <w:lang w:val="ru-RU"/>
                    </w:rPr>
                    <w:t>.</w:t>
                  </w:r>
                </w:p>
              </w:tc>
            </w:tr>
            <w:tr w:rsidR="005E1889" w:rsidRPr="007273A5" w14:paraId="2B3F915E" w14:textId="77777777" w:rsidTr="0036080C">
              <w:trPr>
                <w:gridAfter w:val="1"/>
                <w:wAfter w:w="286" w:type="dxa"/>
              </w:trPr>
              <w:tc>
                <w:tcPr>
                  <w:tcW w:w="1875" w:type="dxa"/>
                  <w:tcBorders>
                    <w:top w:val="nil"/>
                    <w:left w:val="nil"/>
                    <w:bottom w:val="nil"/>
                    <w:right w:val="nil"/>
                  </w:tcBorders>
                </w:tcPr>
                <w:p w14:paraId="11DB1382" w14:textId="0857F164" w:rsidR="005E1889" w:rsidRPr="0036080C" w:rsidRDefault="005E1889" w:rsidP="0036080C">
                  <w:pPr>
                    <w:pStyle w:val="Subheader3"/>
                    <w:tabs>
                      <w:tab w:val="num" w:pos="318"/>
                    </w:tabs>
                    <w:suppressAutoHyphens/>
                    <w:overflowPunct w:val="0"/>
                    <w:autoSpaceDE w:val="0"/>
                    <w:autoSpaceDN w:val="0"/>
                    <w:adjustRightInd w:val="0"/>
                    <w:ind w:left="354" w:hanging="354"/>
                    <w:textAlignment w:val="baseline"/>
                    <w:rPr>
                      <w:lang w:val="ru-RU"/>
                    </w:rPr>
                  </w:pPr>
                  <w:bookmarkStart w:id="141" w:name="_Toc466557922"/>
                  <w:r w:rsidRPr="0036080C">
                    <w:rPr>
                      <w:lang w:val="ru-RU"/>
                    </w:rPr>
                    <w:t>Делегирование полномочий</w:t>
                  </w:r>
                  <w:bookmarkEnd w:id="141"/>
                </w:p>
              </w:tc>
              <w:tc>
                <w:tcPr>
                  <w:tcW w:w="7229" w:type="dxa"/>
                  <w:tcBorders>
                    <w:top w:val="nil"/>
                    <w:left w:val="nil"/>
                    <w:bottom w:val="nil"/>
                    <w:right w:val="nil"/>
                  </w:tcBorders>
                </w:tcPr>
                <w:p w14:paraId="1C8812A2" w14:textId="46DD6968" w:rsidR="005E1889" w:rsidRPr="00D566A0" w:rsidRDefault="005E1889" w:rsidP="0036080C">
                  <w:pPr>
                    <w:numPr>
                      <w:ilvl w:val="1"/>
                      <w:numId w:val="48"/>
                    </w:numPr>
                    <w:suppressAutoHyphens/>
                    <w:overflowPunct w:val="0"/>
                    <w:autoSpaceDE w:val="0"/>
                    <w:autoSpaceDN w:val="0"/>
                    <w:adjustRightInd w:val="0"/>
                    <w:spacing w:after="220"/>
                    <w:textAlignment w:val="baseline"/>
                    <w:rPr>
                      <w:sz w:val="20"/>
                      <w:lang w:val="ru-RU"/>
                    </w:rPr>
                  </w:pPr>
                  <w:r w:rsidRPr="00D566A0">
                    <w:rPr>
                      <w:rFonts w:ascii="Times New Roman CYR" w:hAnsi="Times New Roman CYR"/>
                      <w:sz w:val="20"/>
                      <w:lang w:val="ru-RU"/>
                    </w:rPr>
                    <w:t xml:space="preserve">Если иное </w:t>
                  </w:r>
                  <w:r w:rsidRPr="006C0B87">
                    <w:rPr>
                      <w:rFonts w:ascii="Times New Roman CYR" w:hAnsi="Times New Roman CYR"/>
                      <w:b/>
                      <w:bCs/>
                      <w:sz w:val="20"/>
                      <w:lang w:val="ru-RU"/>
                    </w:rPr>
                    <w:t>не определено в ОсУК</w:t>
                  </w:r>
                  <w:r w:rsidR="00CF3391">
                    <w:rPr>
                      <w:rFonts w:ascii="Times New Roman CYR" w:hAnsi="Times New Roman CYR"/>
                      <w:sz w:val="20"/>
                      <w:lang w:val="ru-RU"/>
                    </w:rPr>
                    <w:t>,</w:t>
                  </w:r>
                  <w:r w:rsidRPr="00D566A0">
                    <w:rPr>
                      <w:rFonts w:ascii="Times New Roman CYR" w:hAnsi="Times New Roman CYR"/>
                      <w:sz w:val="20"/>
                      <w:lang w:val="ru-RU"/>
                    </w:rPr>
                    <w:t xml:space="preserve"> Руководитель проекта имеет право делегировать любые из своих полномочий и обязательств другим лицам за исключением </w:t>
                  </w:r>
                  <w:r w:rsidR="001541DC">
                    <w:rPr>
                      <w:rFonts w:ascii="Times New Roman CYR" w:hAnsi="Times New Roman CYR"/>
                      <w:sz w:val="20"/>
                      <w:lang w:val="ru-RU"/>
                    </w:rPr>
                    <w:t>Адъюдикатор</w:t>
                  </w:r>
                  <w:r w:rsidR="00E518DF">
                    <w:rPr>
                      <w:rFonts w:ascii="Times New Roman CYR" w:hAnsi="Times New Roman CYR"/>
                      <w:sz w:val="20"/>
                      <w:lang w:val="ru-RU"/>
                    </w:rPr>
                    <w:t>а</w:t>
                  </w:r>
                  <w:r w:rsidRPr="00D566A0">
                    <w:rPr>
                      <w:rFonts w:ascii="Times New Roman CYR" w:hAnsi="Times New Roman CYR"/>
                      <w:sz w:val="20"/>
                      <w:lang w:val="ru-RU"/>
                    </w:rPr>
                    <w:t xml:space="preserve">, предварительно </w:t>
                  </w:r>
                  <w:r w:rsidR="006B40B6">
                    <w:rPr>
                      <w:rFonts w:ascii="Times New Roman CYR" w:hAnsi="Times New Roman CYR"/>
                      <w:sz w:val="20"/>
                      <w:lang w:val="ru-RU"/>
                    </w:rPr>
                    <w:t>уведомив</w:t>
                  </w:r>
                  <w:r w:rsidRPr="00D566A0">
                    <w:rPr>
                      <w:rFonts w:ascii="Times New Roman CYR" w:hAnsi="Times New Roman CYR"/>
                      <w:sz w:val="20"/>
                      <w:lang w:val="ru-RU"/>
                    </w:rPr>
                    <w:t xml:space="preserve"> об этом Подрядчик</w:t>
                  </w:r>
                  <w:r w:rsidR="006B40B6">
                    <w:rPr>
                      <w:rFonts w:ascii="Times New Roman CYR" w:hAnsi="Times New Roman CYR"/>
                      <w:sz w:val="20"/>
                      <w:lang w:val="ru-RU"/>
                    </w:rPr>
                    <w:t>а</w:t>
                  </w:r>
                  <w:r w:rsidRPr="00D566A0">
                    <w:rPr>
                      <w:rFonts w:ascii="Times New Roman CYR" w:hAnsi="Times New Roman CYR"/>
                      <w:sz w:val="20"/>
                      <w:lang w:val="ru-RU"/>
                    </w:rPr>
                    <w:t>, и может аннулировать любое такое делегирование</w:t>
                  </w:r>
                  <w:r w:rsidR="006B40B6">
                    <w:rPr>
                      <w:rFonts w:ascii="Times New Roman CYR" w:hAnsi="Times New Roman CYR"/>
                      <w:sz w:val="20"/>
                      <w:lang w:val="ru-RU"/>
                    </w:rPr>
                    <w:t>,</w:t>
                  </w:r>
                  <w:r w:rsidRPr="00D566A0">
                    <w:rPr>
                      <w:rFonts w:ascii="Times New Roman CYR" w:hAnsi="Times New Roman CYR"/>
                      <w:sz w:val="20"/>
                      <w:lang w:val="ru-RU"/>
                    </w:rPr>
                    <w:t xml:space="preserve"> предварительно </w:t>
                  </w:r>
                  <w:r w:rsidR="006B40B6">
                    <w:rPr>
                      <w:rFonts w:ascii="Times New Roman CYR" w:hAnsi="Times New Roman CYR"/>
                      <w:sz w:val="20"/>
                      <w:lang w:val="ru-RU"/>
                    </w:rPr>
                    <w:t xml:space="preserve">уведомив </w:t>
                  </w:r>
                  <w:r w:rsidRPr="00D566A0">
                    <w:rPr>
                      <w:rFonts w:ascii="Times New Roman CYR" w:hAnsi="Times New Roman CYR"/>
                      <w:sz w:val="20"/>
                      <w:lang w:val="ru-RU"/>
                    </w:rPr>
                    <w:t>об этом Подрядчика</w:t>
                  </w:r>
                  <w:r w:rsidRPr="00D566A0">
                    <w:rPr>
                      <w:sz w:val="20"/>
                      <w:lang w:val="ru-RU"/>
                    </w:rPr>
                    <w:t>.</w:t>
                  </w:r>
                </w:p>
              </w:tc>
            </w:tr>
            <w:tr w:rsidR="005E1889" w:rsidRPr="00CE5512" w14:paraId="0CE6F487" w14:textId="77777777" w:rsidTr="0036080C">
              <w:trPr>
                <w:gridAfter w:val="1"/>
                <w:wAfter w:w="286" w:type="dxa"/>
              </w:trPr>
              <w:tc>
                <w:tcPr>
                  <w:tcW w:w="1875" w:type="dxa"/>
                  <w:tcBorders>
                    <w:top w:val="nil"/>
                    <w:left w:val="nil"/>
                    <w:bottom w:val="nil"/>
                    <w:right w:val="nil"/>
                  </w:tcBorders>
                </w:tcPr>
                <w:p w14:paraId="40B885AF" w14:textId="3721A255" w:rsidR="005E1889" w:rsidRPr="0036080C" w:rsidRDefault="006E3939" w:rsidP="0036080C">
                  <w:pPr>
                    <w:pStyle w:val="Subheader3"/>
                    <w:tabs>
                      <w:tab w:val="num" w:pos="318"/>
                    </w:tabs>
                    <w:suppressAutoHyphens/>
                    <w:overflowPunct w:val="0"/>
                    <w:autoSpaceDE w:val="0"/>
                    <w:autoSpaceDN w:val="0"/>
                    <w:adjustRightInd w:val="0"/>
                    <w:ind w:left="354" w:hanging="426"/>
                    <w:textAlignment w:val="baseline"/>
                    <w:rPr>
                      <w:lang w:val="ru-RU"/>
                    </w:rPr>
                  </w:pPr>
                  <w:r>
                    <w:rPr>
                      <w:lang w:val="ru-RU"/>
                    </w:rPr>
                    <w:t>Обмен информацией</w:t>
                  </w:r>
                </w:p>
              </w:tc>
              <w:tc>
                <w:tcPr>
                  <w:tcW w:w="7229" w:type="dxa"/>
                  <w:tcBorders>
                    <w:top w:val="nil"/>
                    <w:left w:val="nil"/>
                    <w:bottom w:val="nil"/>
                    <w:right w:val="nil"/>
                  </w:tcBorders>
                </w:tcPr>
                <w:p w14:paraId="01ED6FCE" w14:textId="34C3243C" w:rsidR="005E1889" w:rsidRPr="00D566A0" w:rsidRDefault="005E1889" w:rsidP="0036080C">
                  <w:pPr>
                    <w:numPr>
                      <w:ilvl w:val="1"/>
                      <w:numId w:val="48"/>
                    </w:numPr>
                    <w:suppressAutoHyphens/>
                    <w:overflowPunct w:val="0"/>
                    <w:autoSpaceDE w:val="0"/>
                    <w:autoSpaceDN w:val="0"/>
                    <w:adjustRightInd w:val="0"/>
                    <w:spacing w:after="220"/>
                    <w:textAlignment w:val="baseline"/>
                    <w:rPr>
                      <w:sz w:val="20"/>
                      <w:lang w:val="ru-RU"/>
                    </w:rPr>
                  </w:pPr>
                  <w:r w:rsidRPr="00D566A0">
                    <w:rPr>
                      <w:rFonts w:ascii="Times New Roman CYR" w:hAnsi="Times New Roman CYR"/>
                      <w:sz w:val="20"/>
                      <w:lang w:val="ru-RU"/>
                    </w:rPr>
                    <w:t>Об</w:t>
                  </w:r>
                  <w:r w:rsidR="006E3939">
                    <w:rPr>
                      <w:rFonts w:ascii="Times New Roman CYR" w:hAnsi="Times New Roman CYR"/>
                      <w:sz w:val="20"/>
                      <w:lang w:val="ru-RU"/>
                    </w:rPr>
                    <w:t>мен информацией</w:t>
                  </w:r>
                  <w:r w:rsidRPr="00D566A0">
                    <w:rPr>
                      <w:rFonts w:ascii="Times New Roman CYR" w:hAnsi="Times New Roman CYR"/>
                      <w:sz w:val="20"/>
                      <w:lang w:val="ru-RU"/>
                    </w:rPr>
                    <w:t xml:space="preserve"> между сторонами, о которых говорится в Условиях, </w:t>
                  </w:r>
                  <w:r w:rsidR="00697426">
                    <w:rPr>
                      <w:rFonts w:ascii="Times New Roman CYR" w:hAnsi="Times New Roman CYR"/>
                      <w:sz w:val="20"/>
                      <w:lang w:val="ru-RU"/>
                    </w:rPr>
                    <w:t>осуществляется</w:t>
                  </w:r>
                  <w:r w:rsidRPr="00D566A0">
                    <w:rPr>
                      <w:rFonts w:ascii="Times New Roman CYR" w:hAnsi="Times New Roman CYR"/>
                      <w:sz w:val="20"/>
                      <w:lang w:val="ru-RU"/>
                    </w:rPr>
                    <w:t xml:space="preserve"> только в письменном виде. </w:t>
                  </w:r>
                  <w:r w:rsidR="00CE5512">
                    <w:rPr>
                      <w:rFonts w:ascii="Times New Roman CYR" w:hAnsi="Times New Roman CYR"/>
                      <w:sz w:val="20"/>
                      <w:lang w:val="ru-RU"/>
                    </w:rPr>
                    <w:t xml:space="preserve">Уведомление вступает в силу с момента его </w:t>
                  </w:r>
                  <w:r w:rsidR="00697426">
                    <w:rPr>
                      <w:rFonts w:ascii="Times New Roman CYR" w:hAnsi="Times New Roman CYR"/>
                      <w:sz w:val="20"/>
                      <w:lang w:val="ru-RU"/>
                    </w:rPr>
                    <w:t>доставки получателю</w:t>
                  </w:r>
                  <w:r w:rsidRPr="00D566A0">
                    <w:rPr>
                      <w:sz w:val="20"/>
                      <w:lang w:val="ru-RU"/>
                    </w:rPr>
                    <w:t>.</w:t>
                  </w:r>
                </w:p>
              </w:tc>
            </w:tr>
            <w:tr w:rsidR="005E1889" w:rsidRPr="00AF3541" w14:paraId="5BBBEBA5" w14:textId="77777777" w:rsidTr="0036080C">
              <w:trPr>
                <w:gridAfter w:val="1"/>
                <w:wAfter w:w="286" w:type="dxa"/>
              </w:trPr>
              <w:tc>
                <w:tcPr>
                  <w:tcW w:w="1875" w:type="dxa"/>
                  <w:tcBorders>
                    <w:top w:val="nil"/>
                    <w:left w:val="nil"/>
                    <w:bottom w:val="nil"/>
                    <w:right w:val="nil"/>
                  </w:tcBorders>
                </w:tcPr>
                <w:p w14:paraId="133F857D" w14:textId="07CFE029" w:rsidR="005E1889" w:rsidRPr="0036080C" w:rsidRDefault="00CF0AF0"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42" w:name="_Toc466557924"/>
                  <w:r>
                    <w:rPr>
                      <w:lang w:val="ru-RU"/>
                    </w:rPr>
                    <w:t xml:space="preserve">Договоры </w:t>
                  </w:r>
                  <w:r w:rsidR="004576AB">
                    <w:rPr>
                      <w:lang w:val="ru-RU"/>
                    </w:rPr>
                    <w:t>с</w:t>
                  </w:r>
                  <w:r w:rsidR="005E1889" w:rsidRPr="0036080C">
                    <w:rPr>
                      <w:lang w:val="ru-RU"/>
                    </w:rPr>
                    <w:t>убподряд</w:t>
                  </w:r>
                  <w:r w:rsidR="004576AB">
                    <w:rPr>
                      <w:lang w:val="ru-RU"/>
                    </w:rPr>
                    <w:t>а</w:t>
                  </w:r>
                  <w:bookmarkEnd w:id="142"/>
                </w:p>
              </w:tc>
              <w:tc>
                <w:tcPr>
                  <w:tcW w:w="7229" w:type="dxa"/>
                  <w:tcBorders>
                    <w:top w:val="nil"/>
                    <w:left w:val="nil"/>
                    <w:bottom w:val="nil"/>
                    <w:right w:val="nil"/>
                  </w:tcBorders>
                </w:tcPr>
                <w:p w14:paraId="06F0B77D" w14:textId="576552FD" w:rsidR="005E1889" w:rsidRPr="00D566A0" w:rsidRDefault="005E1889" w:rsidP="0036080C">
                  <w:pPr>
                    <w:numPr>
                      <w:ilvl w:val="1"/>
                      <w:numId w:val="48"/>
                    </w:numPr>
                    <w:suppressAutoHyphens/>
                    <w:overflowPunct w:val="0"/>
                    <w:autoSpaceDE w:val="0"/>
                    <w:autoSpaceDN w:val="0"/>
                    <w:adjustRightInd w:val="0"/>
                    <w:spacing w:after="220"/>
                    <w:textAlignment w:val="baseline"/>
                    <w:rPr>
                      <w:sz w:val="20"/>
                      <w:lang w:val="ru-RU"/>
                    </w:rPr>
                  </w:pPr>
                  <w:r w:rsidRPr="00D566A0">
                    <w:rPr>
                      <w:rFonts w:ascii="Times New Roman CYR" w:hAnsi="Times New Roman CYR"/>
                      <w:sz w:val="20"/>
                      <w:lang w:val="ru-RU"/>
                    </w:rPr>
                    <w:t xml:space="preserve">Подрядчик может заключать договоры субподряда по согласованию с Руководителем проекта, но не может </w:t>
                  </w:r>
                  <w:r w:rsidR="00AF3541">
                    <w:rPr>
                      <w:rFonts w:ascii="Times New Roman CYR" w:hAnsi="Times New Roman CYR"/>
                      <w:sz w:val="20"/>
                      <w:lang w:val="ru-RU"/>
                    </w:rPr>
                    <w:t>переуступать</w:t>
                  </w:r>
                  <w:r w:rsidR="00AF3541" w:rsidRPr="00D566A0">
                    <w:rPr>
                      <w:rFonts w:ascii="Times New Roman CYR" w:hAnsi="Times New Roman CYR"/>
                      <w:sz w:val="20"/>
                      <w:lang w:val="ru-RU"/>
                    </w:rPr>
                    <w:t xml:space="preserve"> </w:t>
                  </w:r>
                  <w:r w:rsidRPr="00D566A0">
                    <w:rPr>
                      <w:rFonts w:ascii="Times New Roman CYR" w:hAnsi="Times New Roman CYR"/>
                      <w:sz w:val="20"/>
                      <w:lang w:val="ru-RU"/>
                    </w:rPr>
                    <w:t xml:space="preserve">кому-либо Контракт без письменного разрешения Заказчика. </w:t>
                  </w:r>
                  <w:r w:rsidR="005A679C">
                    <w:rPr>
                      <w:rFonts w:ascii="Times New Roman CYR" w:hAnsi="Times New Roman CYR"/>
                      <w:sz w:val="20"/>
                      <w:lang w:val="ru-RU"/>
                    </w:rPr>
                    <w:t>Договоры с</w:t>
                  </w:r>
                  <w:r w:rsidRPr="00D566A0">
                    <w:rPr>
                      <w:rFonts w:ascii="Times New Roman CYR" w:hAnsi="Times New Roman CYR"/>
                      <w:sz w:val="20"/>
                      <w:lang w:val="ru-RU"/>
                    </w:rPr>
                    <w:t>убподряд</w:t>
                  </w:r>
                  <w:r w:rsidR="005A679C">
                    <w:rPr>
                      <w:rFonts w:ascii="Times New Roman CYR" w:hAnsi="Times New Roman CYR"/>
                      <w:sz w:val="20"/>
                      <w:lang w:val="ru-RU"/>
                    </w:rPr>
                    <w:t>а</w:t>
                  </w:r>
                  <w:r w:rsidRPr="00D566A0">
                    <w:rPr>
                      <w:rFonts w:ascii="Times New Roman CYR" w:hAnsi="Times New Roman CYR"/>
                      <w:sz w:val="20"/>
                      <w:lang w:val="ru-RU"/>
                    </w:rPr>
                    <w:t xml:space="preserve"> не меняют обязательств Подрядчика</w:t>
                  </w:r>
                  <w:r w:rsidRPr="00D566A0">
                    <w:rPr>
                      <w:sz w:val="20"/>
                      <w:lang w:val="ru-RU"/>
                    </w:rPr>
                    <w:t>.</w:t>
                  </w:r>
                </w:p>
              </w:tc>
            </w:tr>
            <w:tr w:rsidR="005E1889" w:rsidRPr="007273A5" w14:paraId="672B11DD" w14:textId="77777777" w:rsidTr="0036080C">
              <w:trPr>
                <w:gridAfter w:val="1"/>
                <w:wAfter w:w="286" w:type="dxa"/>
              </w:trPr>
              <w:tc>
                <w:tcPr>
                  <w:tcW w:w="1875" w:type="dxa"/>
                  <w:tcBorders>
                    <w:top w:val="nil"/>
                    <w:left w:val="nil"/>
                    <w:bottom w:val="nil"/>
                    <w:right w:val="nil"/>
                  </w:tcBorders>
                </w:tcPr>
                <w:p w14:paraId="534C0819" w14:textId="32039B59"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43" w:name="_Toc466557925"/>
                  <w:r w:rsidRPr="0036080C">
                    <w:rPr>
                      <w:lang w:val="ru-RU"/>
                    </w:rPr>
                    <w:t>Другие подрядчики</w:t>
                  </w:r>
                  <w:bookmarkEnd w:id="143"/>
                </w:p>
              </w:tc>
              <w:tc>
                <w:tcPr>
                  <w:tcW w:w="7229" w:type="dxa"/>
                  <w:tcBorders>
                    <w:top w:val="nil"/>
                    <w:left w:val="nil"/>
                    <w:bottom w:val="nil"/>
                    <w:right w:val="nil"/>
                  </w:tcBorders>
                </w:tcPr>
                <w:p w14:paraId="26DF7F80" w14:textId="147B3DEC" w:rsidR="005E1889" w:rsidRPr="00D566A0" w:rsidRDefault="005E1889" w:rsidP="0036080C">
                  <w:pPr>
                    <w:numPr>
                      <w:ilvl w:val="1"/>
                      <w:numId w:val="48"/>
                    </w:numPr>
                    <w:suppressAutoHyphens/>
                    <w:overflowPunct w:val="0"/>
                    <w:autoSpaceDE w:val="0"/>
                    <w:autoSpaceDN w:val="0"/>
                    <w:adjustRightInd w:val="0"/>
                    <w:spacing w:after="220"/>
                    <w:textAlignment w:val="baseline"/>
                    <w:rPr>
                      <w:sz w:val="20"/>
                      <w:lang w:val="ru-RU"/>
                    </w:rPr>
                  </w:pPr>
                  <w:r w:rsidRPr="00D566A0">
                    <w:rPr>
                      <w:rFonts w:ascii="Times New Roman CYR" w:hAnsi="Times New Roman CYR"/>
                      <w:sz w:val="20"/>
                      <w:lang w:val="ru-RU"/>
                    </w:rPr>
                    <w:t>Подрядчик должен сотрудничать и совместно использовать Строительную площадк</w:t>
                  </w:r>
                  <w:r w:rsidR="006662B7">
                    <w:rPr>
                      <w:rFonts w:ascii="Times New Roman CYR" w:hAnsi="Times New Roman CYR"/>
                      <w:sz w:val="20"/>
                      <w:lang w:val="ru-RU"/>
                    </w:rPr>
                    <w:t>у</w:t>
                  </w:r>
                  <w:r w:rsidRPr="00D566A0">
                    <w:rPr>
                      <w:rFonts w:ascii="Times New Roman CYR" w:hAnsi="Times New Roman CYR"/>
                      <w:sz w:val="20"/>
                      <w:lang w:val="ru-RU"/>
                    </w:rPr>
                    <w:t xml:space="preserve"> с другими подрядчиками, государственными органами, коммунальными предприятиями и Заказчиком в течение периода, указанного в Графике других подрядчиков, как указано в ОсУК. Подрядчик также должен </w:t>
                  </w:r>
                  <w:r w:rsidR="00E105DB">
                    <w:rPr>
                      <w:rFonts w:ascii="Times New Roman CYR" w:hAnsi="Times New Roman CYR"/>
                      <w:sz w:val="20"/>
                      <w:lang w:val="ru-RU"/>
                    </w:rPr>
                    <w:t xml:space="preserve">предоставить им </w:t>
                  </w:r>
                  <w:r w:rsidRPr="00D566A0">
                    <w:rPr>
                      <w:rFonts w:ascii="Times New Roman CYR" w:hAnsi="Times New Roman CYR"/>
                      <w:sz w:val="20"/>
                      <w:lang w:val="ru-RU"/>
                    </w:rPr>
                    <w:t>оборудование и услуги, как определено в Графике. Заказчик может менять График других подрядчиков и должен сообщать Подрядчик</w:t>
                  </w:r>
                  <w:r w:rsidR="000524A1">
                    <w:rPr>
                      <w:rFonts w:ascii="Times New Roman CYR" w:hAnsi="Times New Roman CYR"/>
                      <w:sz w:val="20"/>
                      <w:lang w:val="ru-RU"/>
                    </w:rPr>
                    <w:t>у</w:t>
                  </w:r>
                  <w:r w:rsidRPr="00D566A0">
                    <w:rPr>
                      <w:rFonts w:ascii="Times New Roman CYR" w:hAnsi="Times New Roman CYR"/>
                      <w:sz w:val="20"/>
                      <w:lang w:val="ru-RU"/>
                    </w:rPr>
                    <w:t xml:space="preserve"> о любых таких изменениях</w:t>
                  </w:r>
                  <w:r w:rsidRPr="00D566A0">
                    <w:rPr>
                      <w:sz w:val="20"/>
                      <w:lang w:val="ru-RU"/>
                    </w:rPr>
                    <w:t>.</w:t>
                  </w:r>
                </w:p>
              </w:tc>
            </w:tr>
            <w:tr w:rsidR="005E1889" w:rsidRPr="007273A5" w14:paraId="66BE863F" w14:textId="77777777" w:rsidTr="0036080C">
              <w:trPr>
                <w:gridAfter w:val="1"/>
                <w:wAfter w:w="286" w:type="dxa"/>
                <w:cantSplit/>
              </w:trPr>
              <w:tc>
                <w:tcPr>
                  <w:tcW w:w="1875" w:type="dxa"/>
                  <w:tcBorders>
                    <w:top w:val="nil"/>
                    <w:left w:val="nil"/>
                    <w:bottom w:val="nil"/>
                    <w:right w:val="nil"/>
                  </w:tcBorders>
                </w:tcPr>
                <w:p w14:paraId="7A59263F" w14:textId="061E54F5"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44" w:name="_Toc466557926"/>
                  <w:r w:rsidRPr="0036080C">
                    <w:rPr>
                      <w:lang w:val="ru-RU"/>
                    </w:rPr>
                    <w:t>Персонал и оборудование</w:t>
                  </w:r>
                  <w:bookmarkEnd w:id="144"/>
                </w:p>
              </w:tc>
              <w:tc>
                <w:tcPr>
                  <w:tcW w:w="7229" w:type="dxa"/>
                  <w:tcBorders>
                    <w:top w:val="nil"/>
                    <w:left w:val="nil"/>
                    <w:bottom w:val="nil"/>
                    <w:right w:val="nil"/>
                  </w:tcBorders>
                </w:tcPr>
                <w:p w14:paraId="491D2C5B" w14:textId="689EF6D8"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Подрядчик должен нанять </w:t>
                  </w:r>
                  <w:r w:rsidR="00065EAC">
                    <w:rPr>
                      <w:rFonts w:ascii="Times New Roman CYR" w:hAnsi="Times New Roman CYR"/>
                      <w:sz w:val="20"/>
                      <w:lang w:val="ru-RU"/>
                    </w:rPr>
                    <w:t>ключевой персонал</w:t>
                  </w:r>
                  <w:r w:rsidR="00065EAC" w:rsidRPr="00D566A0">
                    <w:rPr>
                      <w:rFonts w:ascii="Times New Roman CYR" w:hAnsi="Times New Roman CYR"/>
                      <w:sz w:val="20"/>
                      <w:lang w:val="ru-RU"/>
                    </w:rPr>
                    <w:t xml:space="preserve"> </w:t>
                  </w:r>
                  <w:r w:rsidRPr="00D566A0">
                    <w:rPr>
                      <w:rFonts w:ascii="Times New Roman CYR" w:hAnsi="Times New Roman CYR"/>
                      <w:sz w:val="20"/>
                      <w:lang w:val="ru-RU"/>
                    </w:rPr>
                    <w:t xml:space="preserve">и использовать </w:t>
                  </w:r>
                  <w:r w:rsidR="00B33CDC" w:rsidRPr="00D566A0">
                    <w:rPr>
                      <w:rFonts w:ascii="Times New Roman CYR" w:hAnsi="Times New Roman CYR"/>
                      <w:sz w:val="20"/>
                      <w:lang w:val="ru-RU"/>
                    </w:rPr>
                    <w:t xml:space="preserve">для выполнения работ </w:t>
                  </w:r>
                  <w:r w:rsidRPr="00D566A0">
                    <w:rPr>
                      <w:rFonts w:ascii="Times New Roman CYR" w:hAnsi="Times New Roman CYR"/>
                      <w:sz w:val="20"/>
                      <w:lang w:val="ru-RU"/>
                    </w:rPr>
                    <w:t xml:space="preserve">оборудование, </w:t>
                  </w:r>
                  <w:r w:rsidR="00B33CDC">
                    <w:rPr>
                      <w:rFonts w:ascii="Times New Roman CYR" w:hAnsi="Times New Roman CYR"/>
                      <w:sz w:val="20"/>
                      <w:lang w:val="ru-RU"/>
                    </w:rPr>
                    <w:t>указанное</w:t>
                  </w:r>
                  <w:r w:rsidR="00F310BF" w:rsidRPr="00D566A0">
                    <w:rPr>
                      <w:rFonts w:ascii="Times New Roman CYR" w:hAnsi="Times New Roman CYR"/>
                      <w:sz w:val="20"/>
                      <w:lang w:val="ru-RU"/>
                    </w:rPr>
                    <w:t xml:space="preserve"> </w:t>
                  </w:r>
                  <w:r w:rsidRPr="00D566A0">
                    <w:rPr>
                      <w:rFonts w:ascii="Times New Roman CYR" w:hAnsi="Times New Roman CYR"/>
                      <w:sz w:val="20"/>
                      <w:lang w:val="ru-RU"/>
                    </w:rPr>
                    <w:t xml:space="preserve">в </w:t>
                  </w:r>
                  <w:r w:rsidR="00BD0785">
                    <w:rPr>
                      <w:rFonts w:ascii="Times New Roman CYR" w:hAnsi="Times New Roman CYR"/>
                      <w:sz w:val="20"/>
                      <w:lang w:val="ru-RU"/>
                    </w:rPr>
                    <w:t>своей</w:t>
                  </w:r>
                  <w:r w:rsidR="00BD0785" w:rsidRPr="00D566A0">
                    <w:rPr>
                      <w:rFonts w:ascii="Times New Roman CYR" w:hAnsi="Times New Roman CYR"/>
                      <w:sz w:val="20"/>
                      <w:lang w:val="ru-RU"/>
                    </w:rPr>
                    <w:t xml:space="preserve"> </w:t>
                  </w:r>
                  <w:r w:rsidR="006E7CD1">
                    <w:rPr>
                      <w:rFonts w:ascii="Times New Roman CYR" w:hAnsi="Times New Roman CYR"/>
                      <w:sz w:val="20"/>
                      <w:lang w:val="ru-RU"/>
                    </w:rPr>
                    <w:t>заявке</w:t>
                  </w:r>
                  <w:r w:rsidRPr="00D566A0">
                    <w:rPr>
                      <w:rFonts w:ascii="Times New Roman CYR" w:hAnsi="Times New Roman CYR"/>
                      <w:sz w:val="20"/>
                      <w:lang w:val="ru-RU"/>
                    </w:rPr>
                    <w:t xml:space="preserve">, или </w:t>
                  </w:r>
                  <w:r w:rsidR="00F310BF" w:rsidRPr="00D566A0">
                    <w:rPr>
                      <w:rFonts w:ascii="Times New Roman CYR" w:hAnsi="Times New Roman CYR"/>
                      <w:sz w:val="20"/>
                      <w:lang w:val="ru-RU"/>
                    </w:rPr>
                    <w:t>друг</w:t>
                  </w:r>
                  <w:r w:rsidR="00F310BF">
                    <w:rPr>
                      <w:rFonts w:ascii="Times New Roman CYR" w:hAnsi="Times New Roman CYR"/>
                      <w:sz w:val="20"/>
                      <w:lang w:val="ru-RU"/>
                    </w:rPr>
                    <w:t>ой</w:t>
                  </w:r>
                  <w:r w:rsidR="00F310BF" w:rsidRPr="00D566A0">
                    <w:rPr>
                      <w:rFonts w:ascii="Times New Roman CYR" w:hAnsi="Times New Roman CYR"/>
                      <w:sz w:val="20"/>
                      <w:lang w:val="ru-RU"/>
                    </w:rPr>
                    <w:t xml:space="preserve"> </w:t>
                  </w:r>
                  <w:r w:rsidR="00B33CDC">
                    <w:rPr>
                      <w:rFonts w:ascii="Times New Roman CYR" w:hAnsi="Times New Roman CYR"/>
                      <w:sz w:val="20"/>
                      <w:lang w:val="ru-RU"/>
                    </w:rPr>
                    <w:t>персонал</w:t>
                  </w:r>
                  <w:r w:rsidR="00B33CDC" w:rsidRPr="00D566A0">
                    <w:rPr>
                      <w:rFonts w:ascii="Times New Roman CYR" w:hAnsi="Times New Roman CYR"/>
                      <w:sz w:val="20"/>
                      <w:lang w:val="ru-RU"/>
                    </w:rPr>
                    <w:t xml:space="preserve"> </w:t>
                  </w:r>
                  <w:r w:rsidRPr="00D566A0">
                    <w:rPr>
                      <w:rFonts w:ascii="Times New Roman CYR" w:hAnsi="Times New Roman CYR"/>
                      <w:sz w:val="20"/>
                      <w:lang w:val="ru-RU"/>
                    </w:rPr>
                    <w:t xml:space="preserve">и </w:t>
                  </w:r>
                  <w:r w:rsidR="00B33CDC" w:rsidRPr="00D566A0">
                    <w:rPr>
                      <w:rFonts w:ascii="Times New Roman CYR" w:hAnsi="Times New Roman CYR"/>
                      <w:sz w:val="20"/>
                      <w:lang w:val="ru-RU"/>
                    </w:rPr>
                    <w:t>оборудовани</w:t>
                  </w:r>
                  <w:r w:rsidR="00B33CDC">
                    <w:rPr>
                      <w:rFonts w:ascii="Times New Roman CYR" w:hAnsi="Times New Roman CYR"/>
                      <w:sz w:val="20"/>
                      <w:lang w:val="ru-RU"/>
                    </w:rPr>
                    <w:t>е</w:t>
                  </w:r>
                  <w:r w:rsidRPr="00D566A0">
                    <w:rPr>
                      <w:rFonts w:ascii="Times New Roman CYR" w:hAnsi="Times New Roman CYR"/>
                      <w:sz w:val="20"/>
                      <w:lang w:val="ru-RU"/>
                    </w:rPr>
                    <w:t xml:space="preserve">, </w:t>
                  </w:r>
                  <w:r w:rsidR="00F6741D">
                    <w:rPr>
                      <w:rFonts w:ascii="Times New Roman CYR" w:hAnsi="Times New Roman CYR"/>
                      <w:sz w:val="20"/>
                      <w:lang w:val="ru-RU"/>
                    </w:rPr>
                    <w:t>одобренные</w:t>
                  </w:r>
                  <w:r w:rsidRPr="00D566A0">
                    <w:rPr>
                      <w:rFonts w:ascii="Times New Roman CYR" w:hAnsi="Times New Roman CYR"/>
                      <w:sz w:val="20"/>
                      <w:lang w:val="ru-RU"/>
                    </w:rPr>
                    <w:t xml:space="preserve"> Руководителем проекта. Руководитель проекта </w:t>
                  </w:r>
                  <w:r w:rsidR="008F3EE5" w:rsidRPr="00D566A0">
                    <w:rPr>
                      <w:rFonts w:ascii="Times New Roman CYR" w:hAnsi="Times New Roman CYR"/>
                      <w:sz w:val="20"/>
                      <w:lang w:val="ru-RU"/>
                    </w:rPr>
                    <w:t xml:space="preserve"> </w:t>
                  </w:r>
                  <w:r w:rsidRPr="00D566A0">
                    <w:rPr>
                      <w:rFonts w:ascii="Times New Roman CYR" w:hAnsi="Times New Roman CYR"/>
                      <w:sz w:val="20"/>
                      <w:lang w:val="ru-RU"/>
                    </w:rPr>
                    <w:t>утвер</w:t>
                  </w:r>
                  <w:r w:rsidR="008F3EE5">
                    <w:rPr>
                      <w:rFonts w:ascii="Times New Roman CYR" w:hAnsi="Times New Roman CYR"/>
                      <w:sz w:val="20"/>
                      <w:lang w:val="ru-RU"/>
                    </w:rPr>
                    <w:t>ж</w:t>
                  </w:r>
                  <w:r w:rsidRPr="00D566A0">
                    <w:rPr>
                      <w:rFonts w:ascii="Times New Roman CYR" w:hAnsi="Times New Roman CYR"/>
                      <w:sz w:val="20"/>
                      <w:lang w:val="ru-RU"/>
                    </w:rPr>
                    <w:t>д</w:t>
                  </w:r>
                  <w:r w:rsidR="008F3EE5">
                    <w:rPr>
                      <w:rFonts w:ascii="Times New Roman CYR" w:hAnsi="Times New Roman CYR"/>
                      <w:sz w:val="20"/>
                      <w:lang w:val="ru-RU"/>
                    </w:rPr>
                    <w:t>ает</w:t>
                  </w:r>
                  <w:r w:rsidRPr="00D566A0">
                    <w:rPr>
                      <w:rFonts w:ascii="Times New Roman CYR" w:hAnsi="Times New Roman CYR"/>
                      <w:sz w:val="20"/>
                      <w:lang w:val="ru-RU"/>
                    </w:rPr>
                    <w:t xml:space="preserve"> любую замену ключевого </w:t>
                  </w:r>
                  <w:r w:rsidR="00B35DF8">
                    <w:rPr>
                      <w:rFonts w:ascii="Times New Roman CYR" w:hAnsi="Times New Roman CYR"/>
                      <w:sz w:val="20"/>
                      <w:lang w:val="ru-RU"/>
                    </w:rPr>
                    <w:t>персонала</w:t>
                  </w:r>
                  <w:r w:rsidRPr="00D566A0">
                    <w:rPr>
                      <w:rFonts w:ascii="Times New Roman CYR" w:hAnsi="Times New Roman CYR"/>
                      <w:sz w:val="20"/>
                      <w:lang w:val="ru-RU"/>
                    </w:rPr>
                    <w:t xml:space="preserve"> и оборудования только в том случае, если соответствующая квалификация или характеристики </w:t>
                  </w:r>
                  <w:r w:rsidR="00B36E88">
                    <w:rPr>
                      <w:rFonts w:ascii="Times New Roman CYR" w:hAnsi="Times New Roman CYR"/>
                      <w:sz w:val="20"/>
                      <w:lang w:val="ru-RU"/>
                    </w:rPr>
                    <w:t xml:space="preserve">в </w:t>
                  </w:r>
                  <w:r w:rsidRPr="00D566A0">
                    <w:rPr>
                      <w:rFonts w:ascii="Times New Roman CYR" w:hAnsi="Times New Roman CYR"/>
                      <w:sz w:val="20"/>
                      <w:lang w:val="ru-RU"/>
                    </w:rPr>
                    <w:t>существенно</w:t>
                  </w:r>
                  <w:r w:rsidR="00B36E88">
                    <w:rPr>
                      <w:rFonts w:ascii="Times New Roman CYR" w:hAnsi="Times New Roman CYR"/>
                      <w:sz w:val="20"/>
                      <w:lang w:val="ru-RU"/>
                    </w:rPr>
                    <w:t>й степени соответствуют</w:t>
                  </w:r>
                  <w:r w:rsidRPr="00D566A0">
                    <w:rPr>
                      <w:rFonts w:ascii="Times New Roman CYR" w:hAnsi="Times New Roman CYR"/>
                      <w:sz w:val="20"/>
                      <w:lang w:val="ru-RU"/>
                    </w:rPr>
                    <w:t xml:space="preserve"> или </w:t>
                  </w:r>
                  <w:r w:rsidR="00E81785">
                    <w:rPr>
                      <w:rFonts w:ascii="Times New Roman CYR" w:hAnsi="Times New Roman CYR"/>
                      <w:sz w:val="20"/>
                      <w:lang w:val="ru-RU"/>
                    </w:rPr>
                    <w:t xml:space="preserve">превосходят </w:t>
                  </w:r>
                  <w:r w:rsidRPr="00D566A0">
                    <w:rPr>
                      <w:rFonts w:ascii="Times New Roman CYR" w:hAnsi="Times New Roman CYR"/>
                      <w:sz w:val="20"/>
                      <w:lang w:val="ru-RU"/>
                    </w:rPr>
                    <w:t>предложен</w:t>
                  </w:r>
                  <w:r w:rsidR="00465F37">
                    <w:rPr>
                      <w:rFonts w:ascii="Times New Roman CYR" w:hAnsi="Times New Roman CYR"/>
                      <w:sz w:val="20"/>
                      <w:lang w:val="ru-RU"/>
                    </w:rPr>
                    <w:t>н</w:t>
                  </w:r>
                  <w:r w:rsidRPr="00D566A0">
                    <w:rPr>
                      <w:rFonts w:ascii="Times New Roman CYR" w:hAnsi="Times New Roman CYR"/>
                      <w:sz w:val="20"/>
                      <w:lang w:val="ru-RU"/>
                    </w:rPr>
                    <w:t>ы</w:t>
                  </w:r>
                  <w:r w:rsidR="00465F37">
                    <w:rPr>
                      <w:rFonts w:ascii="Times New Roman CYR" w:hAnsi="Times New Roman CYR"/>
                      <w:sz w:val="20"/>
                      <w:lang w:val="ru-RU"/>
                    </w:rPr>
                    <w:t>е</w:t>
                  </w:r>
                  <w:r w:rsidRPr="00D566A0">
                    <w:rPr>
                      <w:rFonts w:ascii="Times New Roman CYR" w:hAnsi="Times New Roman CYR"/>
                      <w:sz w:val="20"/>
                      <w:lang w:val="ru-RU"/>
                    </w:rPr>
                    <w:t xml:space="preserve"> в </w:t>
                  </w:r>
                  <w:r w:rsidR="006F66FC">
                    <w:rPr>
                      <w:rFonts w:ascii="Times New Roman CYR" w:hAnsi="Times New Roman CYR"/>
                      <w:sz w:val="20"/>
                      <w:lang w:val="ru-RU"/>
                    </w:rPr>
                    <w:t>заявке</w:t>
                  </w:r>
                  <w:r w:rsidRPr="00D566A0">
                    <w:rPr>
                      <w:sz w:val="20"/>
                      <w:lang w:val="ru-RU"/>
                    </w:rPr>
                    <w:t>.</w:t>
                  </w:r>
                </w:p>
                <w:p w14:paraId="7F3B876E" w14:textId="45AF5E9B"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Если Руководитель проекта просит Подрядчика отстранить </w:t>
                  </w:r>
                  <w:r w:rsidR="00465F37">
                    <w:rPr>
                      <w:rFonts w:ascii="Times New Roman CYR" w:hAnsi="Times New Roman CYR"/>
                      <w:sz w:val="20"/>
                      <w:lang w:val="ru-RU"/>
                    </w:rPr>
                    <w:t xml:space="preserve">от работы </w:t>
                  </w:r>
                  <w:r w:rsidRPr="00D566A0">
                    <w:rPr>
                      <w:rFonts w:ascii="Times New Roman CYR" w:hAnsi="Times New Roman CYR"/>
                      <w:sz w:val="20"/>
                      <w:lang w:val="ru-RU"/>
                    </w:rPr>
                    <w:t>лицо, являющееся сотрудником и</w:t>
                  </w:r>
                  <w:r w:rsidR="00465F37">
                    <w:rPr>
                      <w:rFonts w:ascii="Times New Roman CYR" w:hAnsi="Times New Roman CYR"/>
                      <w:sz w:val="20"/>
                      <w:lang w:val="ru-RU"/>
                    </w:rPr>
                    <w:t>ли</w:t>
                  </w:r>
                  <w:r w:rsidRPr="00D566A0">
                    <w:rPr>
                      <w:rFonts w:ascii="Times New Roman CYR" w:hAnsi="Times New Roman CYR"/>
                      <w:sz w:val="20"/>
                      <w:lang w:val="ru-RU"/>
                    </w:rPr>
                    <w:t xml:space="preserve"> работником Подрядчика, указывая при этом причину, Подрядчик должен обеспечить, чтобы такое лицо покинуло Строительную площадку в течение семи дней и более не имело каких-либо отношений к работам по Контракту</w:t>
                  </w:r>
                  <w:r w:rsidRPr="00D566A0">
                    <w:rPr>
                      <w:sz w:val="20"/>
                      <w:lang w:val="ru-RU"/>
                    </w:rPr>
                    <w:t>.</w:t>
                  </w:r>
                </w:p>
                <w:p w14:paraId="29C78824" w14:textId="32F3AA0C"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sz w:val="20"/>
                      <w:lang w:val="ru-RU"/>
                    </w:rPr>
                    <w:t xml:space="preserve">Если Заказчик, Руководитель проекта или Подрядчик обнаружит, что </w:t>
                  </w:r>
                  <w:r w:rsidR="000107B1">
                    <w:rPr>
                      <w:sz w:val="20"/>
                      <w:lang w:val="ru-RU"/>
                    </w:rPr>
                    <w:t>к</w:t>
                  </w:r>
                  <w:r w:rsidR="004228D9">
                    <w:rPr>
                      <w:sz w:val="20"/>
                      <w:lang w:val="ru-RU"/>
                    </w:rPr>
                    <w:t>акой-</w:t>
                  </w:r>
                  <w:r w:rsidRPr="00D566A0">
                    <w:rPr>
                      <w:sz w:val="20"/>
                      <w:lang w:val="ru-RU"/>
                    </w:rPr>
                    <w:t xml:space="preserve">любо работник Подрядчика </w:t>
                  </w:r>
                  <w:r w:rsidR="004228D9">
                    <w:rPr>
                      <w:sz w:val="20"/>
                      <w:lang w:val="ru-RU"/>
                    </w:rPr>
                    <w:t>участвует в Запрещенных действиях</w:t>
                  </w:r>
                  <w:r w:rsidRPr="00D566A0">
                    <w:rPr>
                      <w:sz w:val="20"/>
                      <w:lang w:val="ru-RU"/>
                    </w:rPr>
                    <w:t xml:space="preserve"> во время выполнения работ, такой работник должен быть уволен в соответствии с пунктом 9.2 выше.</w:t>
                  </w:r>
                </w:p>
              </w:tc>
            </w:tr>
            <w:tr w:rsidR="005E1889" w:rsidRPr="007273A5" w14:paraId="44067DC9" w14:textId="77777777" w:rsidTr="0036080C">
              <w:trPr>
                <w:gridAfter w:val="1"/>
                <w:wAfter w:w="286" w:type="dxa"/>
              </w:trPr>
              <w:tc>
                <w:tcPr>
                  <w:tcW w:w="1875" w:type="dxa"/>
                  <w:tcBorders>
                    <w:top w:val="nil"/>
                    <w:left w:val="nil"/>
                    <w:bottom w:val="nil"/>
                    <w:right w:val="nil"/>
                  </w:tcBorders>
                </w:tcPr>
                <w:p w14:paraId="36310F6E" w14:textId="3091BC7C"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45" w:name="_Toc466557927"/>
                  <w:r w:rsidRPr="0036080C">
                    <w:rPr>
                      <w:lang w:val="ru-RU"/>
                    </w:rPr>
                    <w:t>Риски Заказчика и Подрядчика</w:t>
                  </w:r>
                  <w:bookmarkEnd w:id="145"/>
                </w:p>
              </w:tc>
              <w:tc>
                <w:tcPr>
                  <w:tcW w:w="7229" w:type="dxa"/>
                  <w:tcBorders>
                    <w:top w:val="nil"/>
                    <w:left w:val="nil"/>
                    <w:bottom w:val="nil"/>
                    <w:right w:val="nil"/>
                  </w:tcBorders>
                </w:tcPr>
                <w:p w14:paraId="1329C20F" w14:textId="68125AC5"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Заказчик несет риски, которые в </w:t>
                  </w:r>
                  <w:r w:rsidR="001B1B33">
                    <w:rPr>
                      <w:rFonts w:ascii="Times New Roman CYR" w:hAnsi="Times New Roman CYR"/>
                      <w:sz w:val="20"/>
                      <w:lang w:val="ru-RU"/>
                    </w:rPr>
                    <w:t>настоящем</w:t>
                  </w:r>
                  <w:r w:rsidR="001B1B33" w:rsidRPr="00D566A0">
                    <w:rPr>
                      <w:rFonts w:ascii="Times New Roman CYR" w:hAnsi="Times New Roman CYR"/>
                      <w:sz w:val="20"/>
                      <w:lang w:val="ru-RU"/>
                    </w:rPr>
                    <w:t xml:space="preserve"> </w:t>
                  </w:r>
                  <w:r w:rsidR="001B1B33">
                    <w:rPr>
                      <w:rFonts w:ascii="Times New Roman CYR" w:hAnsi="Times New Roman CYR"/>
                      <w:sz w:val="20"/>
                      <w:lang w:val="ru-RU"/>
                    </w:rPr>
                    <w:t>К</w:t>
                  </w:r>
                  <w:r w:rsidRPr="00D566A0">
                    <w:rPr>
                      <w:rFonts w:ascii="Times New Roman CYR" w:hAnsi="Times New Roman CYR"/>
                      <w:sz w:val="20"/>
                      <w:lang w:val="ru-RU"/>
                    </w:rPr>
                    <w:t>онтракте определены как риски Заказчик</w:t>
                  </w:r>
                  <w:r w:rsidR="001B1B33">
                    <w:rPr>
                      <w:rFonts w:ascii="Times New Roman CYR" w:hAnsi="Times New Roman CYR"/>
                      <w:sz w:val="20"/>
                      <w:lang w:val="ru-RU"/>
                    </w:rPr>
                    <w:t>а</w:t>
                  </w:r>
                  <w:r w:rsidRPr="00D566A0">
                    <w:rPr>
                      <w:rFonts w:ascii="Times New Roman CYR" w:hAnsi="Times New Roman CYR"/>
                      <w:sz w:val="20"/>
                      <w:lang w:val="ru-RU"/>
                    </w:rPr>
                    <w:t xml:space="preserve">, </w:t>
                  </w:r>
                  <w:r w:rsidR="001B1B33">
                    <w:rPr>
                      <w:rFonts w:ascii="Times New Roman CYR" w:hAnsi="Times New Roman CYR"/>
                      <w:sz w:val="20"/>
                      <w:lang w:val="ru-RU"/>
                    </w:rPr>
                    <w:t>а</w:t>
                  </w:r>
                  <w:r w:rsidRPr="00D566A0">
                    <w:rPr>
                      <w:rFonts w:ascii="Times New Roman CYR" w:hAnsi="Times New Roman CYR"/>
                      <w:sz w:val="20"/>
                      <w:lang w:val="ru-RU"/>
                    </w:rPr>
                    <w:t xml:space="preserve"> Подрядчик несет риски, которые определены в </w:t>
                  </w:r>
                  <w:r w:rsidR="001B1B33">
                    <w:rPr>
                      <w:rFonts w:ascii="Times New Roman CYR" w:hAnsi="Times New Roman CYR"/>
                      <w:sz w:val="20"/>
                      <w:lang w:val="ru-RU"/>
                    </w:rPr>
                    <w:t>настоящем К</w:t>
                  </w:r>
                  <w:r w:rsidRPr="00D566A0">
                    <w:rPr>
                      <w:rFonts w:ascii="Times New Roman CYR" w:hAnsi="Times New Roman CYR"/>
                      <w:sz w:val="20"/>
                      <w:lang w:val="ru-RU"/>
                    </w:rPr>
                    <w:t>онтракте как риски Подрядчика</w:t>
                  </w:r>
                  <w:r w:rsidRPr="00D566A0">
                    <w:rPr>
                      <w:sz w:val="20"/>
                      <w:lang w:val="ru-RU"/>
                    </w:rPr>
                    <w:t>.</w:t>
                  </w:r>
                </w:p>
              </w:tc>
            </w:tr>
            <w:tr w:rsidR="005E1889" w:rsidRPr="007273A5" w14:paraId="313610FE" w14:textId="77777777" w:rsidTr="0036080C">
              <w:trPr>
                <w:gridAfter w:val="1"/>
                <w:wAfter w:w="286" w:type="dxa"/>
              </w:trPr>
              <w:tc>
                <w:tcPr>
                  <w:tcW w:w="1875" w:type="dxa"/>
                  <w:tcBorders>
                    <w:top w:val="nil"/>
                    <w:left w:val="nil"/>
                    <w:bottom w:val="nil"/>
                    <w:right w:val="nil"/>
                  </w:tcBorders>
                </w:tcPr>
                <w:p w14:paraId="481454AC" w14:textId="049106F6"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46" w:name="_Toc466557928"/>
                  <w:r w:rsidRPr="0036080C">
                    <w:rPr>
                      <w:lang w:val="ru-RU"/>
                    </w:rPr>
                    <w:t>Риски Заказчика</w:t>
                  </w:r>
                  <w:bookmarkEnd w:id="146"/>
                </w:p>
              </w:tc>
              <w:tc>
                <w:tcPr>
                  <w:tcW w:w="7229" w:type="dxa"/>
                  <w:tcBorders>
                    <w:top w:val="nil"/>
                    <w:left w:val="nil"/>
                    <w:bottom w:val="nil"/>
                    <w:right w:val="nil"/>
                  </w:tcBorders>
                </w:tcPr>
                <w:p w14:paraId="4F011D5B" w14:textId="233131ED"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Начиная с Даты начала и до выдачи Свидетельства об исправлении дефектов, следующие риски</w:t>
                  </w:r>
                  <w:r w:rsidR="00254264" w:rsidRPr="006C0B87">
                    <w:rPr>
                      <w:rFonts w:ascii="Times New Roman CYR" w:hAnsi="Times New Roman CYR"/>
                      <w:sz w:val="20"/>
                      <w:lang w:val="ru-RU"/>
                    </w:rPr>
                    <w:t xml:space="preserve"> </w:t>
                  </w:r>
                  <w:r w:rsidR="00254264">
                    <w:rPr>
                      <w:rFonts w:ascii="Times New Roman CYR" w:hAnsi="Times New Roman CYR"/>
                      <w:sz w:val="20"/>
                      <w:lang w:val="ru-RU"/>
                    </w:rPr>
                    <w:t>являются</w:t>
                  </w:r>
                  <w:r w:rsidRPr="00D566A0">
                    <w:rPr>
                      <w:rFonts w:ascii="Times New Roman CYR" w:hAnsi="Times New Roman CYR"/>
                      <w:sz w:val="20"/>
                      <w:lang w:val="ru-RU"/>
                    </w:rPr>
                    <w:t xml:space="preserve"> рисками Заказчика</w:t>
                  </w:r>
                  <w:r w:rsidRPr="00D566A0">
                    <w:rPr>
                      <w:sz w:val="20"/>
                      <w:lang w:val="ru-RU"/>
                    </w:rPr>
                    <w:t>:</w:t>
                  </w:r>
                </w:p>
                <w:p w14:paraId="78D001D9" w14:textId="749EDFAE" w:rsidR="005E1889" w:rsidRPr="00D566A0" w:rsidRDefault="005E1889" w:rsidP="0036080C">
                  <w:pPr>
                    <w:numPr>
                      <w:ilvl w:val="0"/>
                      <w:numId w:val="90"/>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lastRenderedPageBreak/>
                    <w:t xml:space="preserve">риск </w:t>
                  </w:r>
                  <w:r w:rsidR="007F05BF">
                    <w:rPr>
                      <w:rFonts w:ascii="Times New Roman CYR" w:hAnsi="Times New Roman CYR"/>
                      <w:sz w:val="20"/>
                      <w:lang w:val="ru-RU"/>
                    </w:rPr>
                    <w:t>увечья</w:t>
                  </w:r>
                  <w:r w:rsidR="0090578B">
                    <w:rPr>
                      <w:rFonts w:ascii="Times New Roman CYR" w:hAnsi="Times New Roman CYR"/>
                      <w:sz w:val="20"/>
                      <w:lang w:val="ru-RU"/>
                    </w:rPr>
                    <w:t xml:space="preserve"> или </w:t>
                  </w:r>
                  <w:r w:rsidR="004A7085">
                    <w:rPr>
                      <w:rFonts w:ascii="Times New Roman CYR" w:hAnsi="Times New Roman CYR"/>
                      <w:sz w:val="20"/>
                      <w:lang w:val="ru-RU"/>
                    </w:rPr>
                    <w:t>гибели</w:t>
                  </w:r>
                  <w:r w:rsidR="007F05BF">
                    <w:rPr>
                      <w:rFonts w:ascii="Times New Roman CYR" w:hAnsi="Times New Roman CYR"/>
                      <w:sz w:val="20"/>
                      <w:lang w:val="ru-RU"/>
                    </w:rPr>
                    <w:t xml:space="preserve"> персонала</w:t>
                  </w:r>
                  <w:r w:rsidRPr="00D566A0">
                    <w:rPr>
                      <w:rFonts w:ascii="Times New Roman CYR" w:hAnsi="Times New Roman CYR"/>
                      <w:sz w:val="20"/>
                      <w:lang w:val="ru-RU"/>
                    </w:rPr>
                    <w:t xml:space="preserve">, потери или нанесения ущерба имуществу (исключая </w:t>
                  </w:r>
                  <w:r w:rsidR="004A7085">
                    <w:rPr>
                      <w:rFonts w:ascii="Times New Roman CYR" w:hAnsi="Times New Roman CYR"/>
                      <w:sz w:val="20"/>
                      <w:lang w:val="ru-RU"/>
                    </w:rPr>
                    <w:t>Работы,</w:t>
                  </w:r>
                  <w:r w:rsidR="008176CB">
                    <w:rPr>
                      <w:rFonts w:ascii="Times New Roman CYR" w:hAnsi="Times New Roman CYR"/>
                      <w:sz w:val="20"/>
                      <w:lang w:val="ru-RU"/>
                    </w:rPr>
                    <w:t xml:space="preserve"> </w:t>
                  </w:r>
                  <w:r w:rsidR="009E5EF5">
                    <w:rPr>
                      <w:rFonts w:ascii="Times New Roman CYR" w:hAnsi="Times New Roman CYR"/>
                      <w:sz w:val="20"/>
                      <w:lang w:val="ru-RU"/>
                    </w:rPr>
                    <w:t>Установки</w:t>
                  </w:r>
                  <w:r w:rsidRPr="00D566A0">
                    <w:rPr>
                      <w:rFonts w:ascii="Times New Roman CYR" w:hAnsi="Times New Roman CYR"/>
                      <w:sz w:val="20"/>
                      <w:lang w:val="ru-RU"/>
                    </w:rPr>
                    <w:t>,</w:t>
                  </w:r>
                  <w:r w:rsidR="008176CB">
                    <w:rPr>
                      <w:rFonts w:ascii="Times New Roman CYR" w:hAnsi="Times New Roman CYR"/>
                      <w:sz w:val="20"/>
                      <w:lang w:val="ru-RU"/>
                    </w:rPr>
                    <w:t xml:space="preserve"> М</w:t>
                  </w:r>
                  <w:r w:rsidRPr="00D566A0">
                    <w:rPr>
                      <w:rFonts w:ascii="Times New Roman CYR" w:hAnsi="Times New Roman CYR"/>
                      <w:sz w:val="20"/>
                      <w:lang w:val="ru-RU"/>
                    </w:rPr>
                    <w:t>атериалы</w:t>
                  </w:r>
                  <w:r w:rsidR="008176CB">
                    <w:rPr>
                      <w:rFonts w:ascii="Times New Roman CYR" w:hAnsi="Times New Roman CYR"/>
                      <w:sz w:val="20"/>
                      <w:lang w:val="ru-RU"/>
                    </w:rPr>
                    <w:t xml:space="preserve"> и О</w:t>
                  </w:r>
                  <w:r w:rsidRPr="00D566A0">
                    <w:rPr>
                      <w:rFonts w:ascii="Times New Roman CYR" w:hAnsi="Times New Roman CYR"/>
                      <w:sz w:val="20"/>
                      <w:lang w:val="ru-RU"/>
                    </w:rPr>
                    <w:t>борудование), который связан с</w:t>
                  </w:r>
                </w:p>
                <w:p w14:paraId="5EE3E135" w14:textId="77777777" w:rsidR="005E1889" w:rsidRPr="00D566A0" w:rsidRDefault="005E1889" w:rsidP="0036080C">
                  <w:pPr>
                    <w:numPr>
                      <w:ilvl w:val="1"/>
                      <w:numId w:val="88"/>
                    </w:numPr>
                    <w:tabs>
                      <w:tab w:val="clear" w:pos="1980"/>
                      <w:tab w:val="num" w:pos="1593"/>
                      <w:tab w:val="left" w:pos="1620"/>
                    </w:tabs>
                    <w:suppressAutoHyphens/>
                    <w:overflowPunct w:val="0"/>
                    <w:autoSpaceDE w:val="0"/>
                    <w:autoSpaceDN w:val="0"/>
                    <w:adjustRightInd w:val="0"/>
                    <w:spacing w:after="200"/>
                    <w:ind w:left="1593" w:hanging="425"/>
                    <w:textAlignment w:val="baseline"/>
                    <w:rPr>
                      <w:sz w:val="20"/>
                      <w:lang w:val="ru-RU"/>
                    </w:rPr>
                  </w:pPr>
                  <w:r w:rsidRPr="00D566A0">
                    <w:rPr>
                      <w:rFonts w:ascii="Times New Roman CYR" w:hAnsi="Times New Roman CYR"/>
                      <w:sz w:val="20"/>
                      <w:lang w:val="ru-RU"/>
                    </w:rPr>
                    <w:t>использованием или занятием Строительной площадки для проведения Работ или в целях проведения работ, который является неотвратимым результатом Работ; или</w:t>
                  </w:r>
                </w:p>
                <w:p w14:paraId="6743A65D" w14:textId="0DF7FE71" w:rsidR="005E1889" w:rsidRPr="00D566A0" w:rsidRDefault="005E1889" w:rsidP="0036080C">
                  <w:pPr>
                    <w:numPr>
                      <w:ilvl w:val="1"/>
                      <w:numId w:val="88"/>
                    </w:numPr>
                    <w:tabs>
                      <w:tab w:val="clear" w:pos="1980"/>
                      <w:tab w:val="num" w:pos="1593"/>
                      <w:tab w:val="left" w:pos="1620"/>
                    </w:tabs>
                    <w:suppressAutoHyphens/>
                    <w:overflowPunct w:val="0"/>
                    <w:autoSpaceDE w:val="0"/>
                    <w:autoSpaceDN w:val="0"/>
                    <w:adjustRightInd w:val="0"/>
                    <w:spacing w:after="200"/>
                    <w:ind w:left="1593" w:hanging="333"/>
                    <w:textAlignment w:val="baseline"/>
                    <w:rPr>
                      <w:sz w:val="20"/>
                      <w:lang w:val="ru-RU"/>
                    </w:rPr>
                  </w:pPr>
                  <w:r w:rsidRPr="00D566A0">
                    <w:rPr>
                      <w:rFonts w:ascii="Times New Roman CYR" w:hAnsi="Times New Roman CYR"/>
                      <w:sz w:val="20"/>
                      <w:lang w:val="ru-RU"/>
                    </w:rPr>
                    <w:t>халатностью, нарушением обязанностей, предусмотренных законом, или посягательством на любое законное право Заказчика со стороны любого лица, находящегося у него в штате или на</w:t>
                  </w:r>
                  <w:r w:rsidR="00DA56D4">
                    <w:rPr>
                      <w:rFonts w:ascii="Times New Roman CYR" w:hAnsi="Times New Roman CYR"/>
                      <w:sz w:val="20"/>
                      <w:lang w:val="ru-RU"/>
                    </w:rPr>
                    <w:t>нятого по</w:t>
                  </w:r>
                  <w:r w:rsidRPr="00D566A0">
                    <w:rPr>
                      <w:rFonts w:ascii="Times New Roman CYR" w:hAnsi="Times New Roman CYR"/>
                      <w:sz w:val="20"/>
                      <w:lang w:val="ru-RU"/>
                    </w:rPr>
                    <w:t xml:space="preserve"> контракт</w:t>
                  </w:r>
                  <w:r w:rsidR="00DA56D4">
                    <w:rPr>
                      <w:rFonts w:ascii="Times New Roman CYR" w:hAnsi="Times New Roman CYR"/>
                      <w:sz w:val="20"/>
                      <w:lang w:val="ru-RU"/>
                    </w:rPr>
                    <w:t>у</w:t>
                  </w:r>
                  <w:r w:rsidRPr="00D566A0">
                    <w:rPr>
                      <w:rFonts w:ascii="Times New Roman CYR" w:hAnsi="Times New Roman CYR"/>
                      <w:sz w:val="20"/>
                      <w:lang w:val="ru-RU"/>
                    </w:rPr>
                    <w:t>, за исключением Подрядчика</w:t>
                  </w:r>
                  <w:r w:rsidRPr="00D566A0">
                    <w:rPr>
                      <w:sz w:val="20"/>
                      <w:lang w:val="ru-RU"/>
                    </w:rPr>
                    <w:t>.</w:t>
                  </w:r>
                </w:p>
                <w:p w14:paraId="29521E25" w14:textId="6965048F" w:rsidR="005E1889" w:rsidRPr="00D566A0" w:rsidRDefault="005E1889" w:rsidP="0036080C">
                  <w:pPr>
                    <w:numPr>
                      <w:ilvl w:val="0"/>
                      <w:numId w:val="90"/>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риск нанесения ущерба </w:t>
                  </w:r>
                  <w:r w:rsidR="009E5EF5">
                    <w:rPr>
                      <w:rFonts w:ascii="Times New Roman CYR" w:hAnsi="Times New Roman CYR"/>
                      <w:sz w:val="20"/>
                      <w:lang w:val="ru-RU"/>
                    </w:rPr>
                    <w:t>Работам, У</w:t>
                  </w:r>
                  <w:r w:rsidRPr="00D566A0">
                    <w:rPr>
                      <w:rFonts w:ascii="Times New Roman CYR" w:hAnsi="Times New Roman CYR"/>
                      <w:sz w:val="20"/>
                      <w:lang w:val="ru-RU"/>
                    </w:rPr>
                    <w:t xml:space="preserve">становкам, </w:t>
                  </w:r>
                  <w:r w:rsidR="009E5EF5">
                    <w:rPr>
                      <w:rFonts w:ascii="Times New Roman CYR" w:hAnsi="Times New Roman CYR"/>
                      <w:sz w:val="20"/>
                      <w:lang w:val="ru-RU"/>
                    </w:rPr>
                    <w:t>М</w:t>
                  </w:r>
                  <w:r w:rsidRPr="00D566A0">
                    <w:rPr>
                      <w:rFonts w:ascii="Times New Roman CYR" w:hAnsi="Times New Roman CYR"/>
                      <w:sz w:val="20"/>
                      <w:lang w:val="ru-RU"/>
                    </w:rPr>
                    <w:t xml:space="preserve">атериалам и </w:t>
                  </w:r>
                  <w:r w:rsidR="009E5EF5">
                    <w:rPr>
                      <w:rFonts w:ascii="Times New Roman CYR" w:hAnsi="Times New Roman CYR"/>
                      <w:sz w:val="20"/>
                      <w:lang w:val="ru-RU"/>
                    </w:rPr>
                    <w:t>О</w:t>
                  </w:r>
                  <w:r w:rsidRPr="00D566A0">
                    <w:rPr>
                      <w:rFonts w:ascii="Times New Roman CYR" w:hAnsi="Times New Roman CYR"/>
                      <w:sz w:val="20"/>
                      <w:lang w:val="ru-RU"/>
                    </w:rPr>
                    <w:t>борудованию в т</w:t>
                  </w:r>
                  <w:r w:rsidR="00B50384">
                    <w:rPr>
                      <w:rFonts w:ascii="Times New Roman CYR" w:hAnsi="Times New Roman CYR"/>
                      <w:sz w:val="20"/>
                      <w:lang w:val="ru-RU"/>
                    </w:rPr>
                    <w:t xml:space="preserve">ех случаях, когда </w:t>
                  </w:r>
                  <w:r w:rsidRPr="00D566A0">
                    <w:rPr>
                      <w:rFonts w:ascii="Times New Roman CYR" w:hAnsi="Times New Roman CYR"/>
                      <w:sz w:val="20"/>
                      <w:lang w:val="ru-RU"/>
                    </w:rPr>
                    <w:t xml:space="preserve">это обусловлено виной Заказчика или </w:t>
                  </w:r>
                  <w:r w:rsidR="006C7295">
                    <w:rPr>
                      <w:rFonts w:ascii="Times New Roman CYR" w:hAnsi="Times New Roman CYR"/>
                      <w:sz w:val="20"/>
                      <w:lang w:val="ru-RU"/>
                    </w:rPr>
                    <w:t>ошибками в проекте</w:t>
                  </w:r>
                  <w:r w:rsidRPr="00D566A0">
                    <w:rPr>
                      <w:rFonts w:ascii="Times New Roman CYR" w:hAnsi="Times New Roman CYR"/>
                      <w:sz w:val="20"/>
                      <w:lang w:val="ru-RU"/>
                    </w:rPr>
                    <w:t xml:space="preserve"> Заказчика, или во</w:t>
                  </w:r>
                  <w:r w:rsidR="00B53C68">
                    <w:rPr>
                      <w:rFonts w:ascii="Times New Roman CYR" w:hAnsi="Times New Roman CYR"/>
                      <w:sz w:val="20"/>
                      <w:lang w:val="ru-RU"/>
                    </w:rPr>
                    <w:t>енными действиями</w:t>
                  </w:r>
                  <w:r w:rsidRPr="00D566A0">
                    <w:rPr>
                      <w:rFonts w:ascii="Times New Roman CYR" w:hAnsi="Times New Roman CYR"/>
                      <w:sz w:val="20"/>
                      <w:lang w:val="ru-RU"/>
                    </w:rPr>
                    <w:t>, или радиоактивным загрязнением, которые имеют место в стране, где выполняются Работы</w:t>
                  </w:r>
                  <w:r w:rsidRPr="00D566A0">
                    <w:rPr>
                      <w:sz w:val="20"/>
                      <w:lang w:val="ru-RU"/>
                    </w:rPr>
                    <w:t>.</w:t>
                  </w:r>
                </w:p>
                <w:p w14:paraId="4E5B3B8C" w14:textId="41E55687"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Начиная с </w:t>
                  </w:r>
                  <w:r w:rsidR="000A1614">
                    <w:rPr>
                      <w:rFonts w:ascii="Times New Roman CYR" w:hAnsi="Times New Roman CYR"/>
                      <w:sz w:val="20"/>
                      <w:lang w:val="ru-RU"/>
                    </w:rPr>
                    <w:t>Д</w:t>
                  </w:r>
                  <w:r w:rsidRPr="00D566A0">
                    <w:rPr>
                      <w:rFonts w:ascii="Times New Roman CYR" w:hAnsi="Times New Roman CYR"/>
                      <w:sz w:val="20"/>
                      <w:lang w:val="ru-RU"/>
                    </w:rPr>
                    <w:t xml:space="preserve">аты завершения </w:t>
                  </w:r>
                  <w:r w:rsidR="00670541">
                    <w:rPr>
                      <w:rFonts w:ascii="Times New Roman CYR" w:hAnsi="Times New Roman CYR"/>
                      <w:sz w:val="20"/>
                      <w:lang w:val="ru-RU"/>
                    </w:rPr>
                    <w:t>до момента</w:t>
                  </w:r>
                  <w:r w:rsidRPr="00D566A0">
                    <w:rPr>
                      <w:rFonts w:ascii="Times New Roman CYR" w:hAnsi="Times New Roman CYR"/>
                      <w:sz w:val="20"/>
                      <w:lang w:val="ru-RU"/>
                    </w:rPr>
                    <w:t xml:space="preserve"> выдачи Свидетельства об исправлении дефектов, риск потери или причинения вреда </w:t>
                  </w:r>
                  <w:r w:rsidR="00670541">
                    <w:rPr>
                      <w:rFonts w:ascii="Times New Roman CYR" w:hAnsi="Times New Roman CYR"/>
                      <w:sz w:val="20"/>
                      <w:lang w:val="ru-RU"/>
                    </w:rPr>
                    <w:t>Работам</w:t>
                  </w:r>
                  <w:r w:rsidRPr="00D566A0">
                    <w:rPr>
                      <w:rFonts w:ascii="Times New Roman CYR" w:hAnsi="Times New Roman CYR"/>
                      <w:sz w:val="20"/>
                      <w:lang w:val="ru-RU"/>
                    </w:rPr>
                    <w:t xml:space="preserve">, </w:t>
                  </w:r>
                  <w:r w:rsidR="00670541">
                    <w:rPr>
                      <w:rFonts w:ascii="Times New Roman CYR" w:hAnsi="Times New Roman CYR"/>
                      <w:sz w:val="20"/>
                      <w:lang w:val="ru-RU"/>
                    </w:rPr>
                    <w:t>У</w:t>
                  </w:r>
                  <w:r w:rsidRPr="00D566A0">
                    <w:rPr>
                      <w:rFonts w:ascii="Times New Roman CYR" w:hAnsi="Times New Roman CYR"/>
                      <w:sz w:val="20"/>
                      <w:lang w:val="ru-RU"/>
                    </w:rPr>
                    <w:t xml:space="preserve">становкам или </w:t>
                  </w:r>
                  <w:r w:rsidR="00670541">
                    <w:rPr>
                      <w:rFonts w:ascii="Times New Roman CYR" w:hAnsi="Times New Roman CYR"/>
                      <w:sz w:val="20"/>
                      <w:lang w:val="ru-RU"/>
                    </w:rPr>
                    <w:t>М</w:t>
                  </w:r>
                  <w:r w:rsidRPr="00D566A0">
                    <w:rPr>
                      <w:rFonts w:ascii="Times New Roman CYR" w:hAnsi="Times New Roman CYR"/>
                      <w:sz w:val="20"/>
                      <w:lang w:val="ru-RU"/>
                    </w:rPr>
                    <w:t>атериалам представляет собой риск Заказчика за исключением потерь или ущерба, связанных с</w:t>
                  </w:r>
                </w:p>
                <w:p w14:paraId="1D0835FD" w14:textId="16354CE4" w:rsidR="005E1889" w:rsidRPr="00D566A0" w:rsidRDefault="005E1889" w:rsidP="0036080C">
                  <w:pPr>
                    <w:numPr>
                      <w:ilvl w:val="0"/>
                      <w:numId w:val="89"/>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дефектом, который существовал на </w:t>
                  </w:r>
                  <w:r w:rsidR="000A1614">
                    <w:rPr>
                      <w:rFonts w:ascii="Times New Roman CYR" w:hAnsi="Times New Roman CYR"/>
                      <w:sz w:val="20"/>
                      <w:lang w:val="ru-RU"/>
                    </w:rPr>
                    <w:t>Д</w:t>
                  </w:r>
                  <w:r w:rsidRPr="00D566A0">
                    <w:rPr>
                      <w:rFonts w:ascii="Times New Roman CYR" w:hAnsi="Times New Roman CYR"/>
                      <w:sz w:val="20"/>
                      <w:lang w:val="ru-RU"/>
                    </w:rPr>
                    <w:t>ату завершения</w:t>
                  </w:r>
                  <w:r w:rsidRPr="00D566A0">
                    <w:rPr>
                      <w:sz w:val="20"/>
                      <w:lang w:val="ru-RU"/>
                    </w:rPr>
                    <w:t>,</w:t>
                  </w:r>
                </w:p>
                <w:p w14:paraId="5F0BF35D" w14:textId="15D3841F" w:rsidR="005E1889" w:rsidRPr="00D566A0" w:rsidRDefault="005E1889" w:rsidP="0036080C">
                  <w:pPr>
                    <w:numPr>
                      <w:ilvl w:val="0"/>
                      <w:numId w:val="89"/>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событием, которое произошло до </w:t>
                  </w:r>
                  <w:r w:rsidR="000A1614">
                    <w:rPr>
                      <w:rFonts w:ascii="Times New Roman CYR" w:hAnsi="Times New Roman CYR"/>
                      <w:sz w:val="20"/>
                      <w:lang w:val="ru-RU"/>
                    </w:rPr>
                    <w:t>Д</w:t>
                  </w:r>
                  <w:r w:rsidRPr="00D566A0">
                    <w:rPr>
                      <w:rFonts w:ascii="Times New Roman CYR" w:hAnsi="Times New Roman CYR"/>
                      <w:sz w:val="20"/>
                      <w:lang w:val="ru-RU"/>
                    </w:rPr>
                    <w:t>аты завершения и которое само по себе не представляло риск Заказчика; или</w:t>
                  </w:r>
                </w:p>
                <w:p w14:paraId="6884296C" w14:textId="4E6559CB" w:rsidR="005E1889" w:rsidRPr="00D566A0" w:rsidRDefault="005E1889" w:rsidP="0036080C">
                  <w:pPr>
                    <w:numPr>
                      <w:ilvl w:val="0"/>
                      <w:numId w:val="89"/>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действиями Подрядчика на </w:t>
                  </w:r>
                  <w:r w:rsidR="00222251">
                    <w:rPr>
                      <w:rFonts w:ascii="Times New Roman CYR" w:hAnsi="Times New Roman CYR"/>
                      <w:sz w:val="20"/>
                      <w:lang w:val="ru-RU"/>
                    </w:rPr>
                    <w:t>С</w:t>
                  </w:r>
                  <w:r w:rsidRPr="00D566A0">
                    <w:rPr>
                      <w:rFonts w:ascii="Times New Roman CYR" w:hAnsi="Times New Roman CYR"/>
                      <w:sz w:val="20"/>
                      <w:lang w:val="ru-RU"/>
                    </w:rPr>
                    <w:t xml:space="preserve">троительной площадке после </w:t>
                  </w:r>
                  <w:r w:rsidR="00BF0532">
                    <w:rPr>
                      <w:rFonts w:ascii="Times New Roman CYR" w:hAnsi="Times New Roman CYR"/>
                      <w:sz w:val="20"/>
                      <w:lang w:val="ru-RU"/>
                    </w:rPr>
                    <w:t>Д</w:t>
                  </w:r>
                  <w:r w:rsidRPr="00D566A0">
                    <w:rPr>
                      <w:rFonts w:ascii="Times New Roman CYR" w:hAnsi="Times New Roman CYR"/>
                      <w:sz w:val="20"/>
                      <w:lang w:val="ru-RU"/>
                    </w:rPr>
                    <w:t>аты завершения</w:t>
                  </w:r>
                  <w:r w:rsidRPr="00D566A0">
                    <w:rPr>
                      <w:sz w:val="20"/>
                      <w:lang w:val="ru-RU"/>
                    </w:rPr>
                    <w:t>.</w:t>
                  </w:r>
                </w:p>
              </w:tc>
            </w:tr>
            <w:tr w:rsidR="005E1889" w:rsidRPr="007273A5" w14:paraId="0CCCB877" w14:textId="77777777" w:rsidTr="0036080C">
              <w:trPr>
                <w:gridAfter w:val="1"/>
                <w:wAfter w:w="286" w:type="dxa"/>
              </w:trPr>
              <w:tc>
                <w:tcPr>
                  <w:tcW w:w="1875" w:type="dxa"/>
                  <w:tcBorders>
                    <w:top w:val="nil"/>
                    <w:left w:val="nil"/>
                    <w:bottom w:val="nil"/>
                    <w:right w:val="nil"/>
                  </w:tcBorders>
                </w:tcPr>
                <w:p w14:paraId="0236A450" w14:textId="37EBB355"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47" w:name="_Toc466557929"/>
                  <w:r w:rsidRPr="0036080C">
                    <w:rPr>
                      <w:lang w:val="ru-RU"/>
                    </w:rPr>
                    <w:lastRenderedPageBreak/>
                    <w:t>Риски Подрядчика</w:t>
                  </w:r>
                  <w:bookmarkEnd w:id="147"/>
                </w:p>
              </w:tc>
              <w:tc>
                <w:tcPr>
                  <w:tcW w:w="7229" w:type="dxa"/>
                  <w:tcBorders>
                    <w:top w:val="nil"/>
                    <w:left w:val="nil"/>
                    <w:bottom w:val="nil"/>
                    <w:right w:val="nil"/>
                  </w:tcBorders>
                </w:tcPr>
                <w:p w14:paraId="054A41D8" w14:textId="7D14CA5F" w:rsidR="005E1889" w:rsidRPr="00D566A0" w:rsidRDefault="005E1889" w:rsidP="0036080C">
                  <w:pPr>
                    <w:tabs>
                      <w:tab w:val="left" w:pos="540"/>
                    </w:tabs>
                    <w:spacing w:after="200"/>
                    <w:ind w:left="540" w:hanging="540"/>
                    <w:rPr>
                      <w:sz w:val="20"/>
                      <w:lang w:val="ru-RU"/>
                    </w:rPr>
                  </w:pPr>
                  <w:r w:rsidRPr="00D566A0">
                    <w:rPr>
                      <w:sz w:val="20"/>
                      <w:lang w:val="ru-RU"/>
                    </w:rPr>
                    <w:t>12.1</w:t>
                  </w:r>
                  <w:r w:rsidRPr="00D566A0">
                    <w:rPr>
                      <w:sz w:val="20"/>
                      <w:lang w:val="ru-RU"/>
                    </w:rPr>
                    <w:tab/>
                  </w:r>
                  <w:r w:rsidRPr="00D566A0">
                    <w:rPr>
                      <w:rFonts w:ascii="Times New Roman CYR" w:hAnsi="Times New Roman CYR"/>
                      <w:sz w:val="20"/>
                      <w:lang w:val="ru-RU"/>
                    </w:rPr>
                    <w:t xml:space="preserve">Начиная с Даты начала и до </w:t>
                  </w:r>
                  <w:r w:rsidR="00BF0532">
                    <w:rPr>
                      <w:rFonts w:ascii="Times New Roman CYR" w:hAnsi="Times New Roman CYR"/>
                      <w:sz w:val="20"/>
                      <w:lang w:val="ru-RU"/>
                    </w:rPr>
                    <w:t xml:space="preserve">момента </w:t>
                  </w:r>
                  <w:r w:rsidRPr="00D566A0">
                    <w:rPr>
                      <w:rFonts w:ascii="Times New Roman CYR" w:hAnsi="Times New Roman CYR"/>
                      <w:sz w:val="20"/>
                      <w:lang w:val="ru-RU"/>
                    </w:rPr>
                    <w:t xml:space="preserve">выдачи Свидетельства об исправлении дефектов, риск увечья или </w:t>
                  </w:r>
                  <w:r w:rsidR="0089297B">
                    <w:rPr>
                      <w:rFonts w:ascii="Times New Roman CYR" w:hAnsi="Times New Roman CYR"/>
                      <w:sz w:val="20"/>
                      <w:lang w:val="ru-RU"/>
                    </w:rPr>
                    <w:t>гибели</w:t>
                  </w:r>
                  <w:r w:rsidR="007F05BF">
                    <w:rPr>
                      <w:rFonts w:ascii="Times New Roman CYR" w:hAnsi="Times New Roman CYR"/>
                      <w:sz w:val="20"/>
                      <w:lang w:val="ru-RU"/>
                    </w:rPr>
                    <w:t xml:space="preserve"> </w:t>
                  </w:r>
                  <w:r w:rsidR="009E43C8">
                    <w:rPr>
                      <w:rFonts w:ascii="Times New Roman CYR" w:hAnsi="Times New Roman CYR"/>
                      <w:sz w:val="20"/>
                      <w:lang w:val="ru-RU"/>
                    </w:rPr>
                    <w:t>людей</w:t>
                  </w:r>
                  <w:r w:rsidRPr="00D566A0">
                    <w:rPr>
                      <w:rFonts w:ascii="Times New Roman CYR" w:hAnsi="Times New Roman CYR"/>
                      <w:sz w:val="20"/>
                      <w:lang w:val="ru-RU"/>
                    </w:rPr>
                    <w:t>, потери или причинения вреда имуществу (включая</w:t>
                  </w:r>
                  <w:r w:rsidR="00597D0B">
                    <w:rPr>
                      <w:rFonts w:ascii="Times New Roman CYR" w:hAnsi="Times New Roman CYR"/>
                      <w:sz w:val="20"/>
                      <w:lang w:val="ru-RU"/>
                    </w:rPr>
                    <w:t xml:space="preserve"> в том числе</w:t>
                  </w:r>
                  <w:r w:rsidRPr="00D566A0">
                    <w:rPr>
                      <w:rFonts w:ascii="Times New Roman CYR" w:hAnsi="Times New Roman CYR"/>
                      <w:sz w:val="20"/>
                      <w:lang w:val="ru-RU"/>
                    </w:rPr>
                    <w:t xml:space="preserve"> </w:t>
                  </w:r>
                  <w:r w:rsidR="00597D0B">
                    <w:rPr>
                      <w:rFonts w:ascii="Times New Roman CYR" w:hAnsi="Times New Roman CYR"/>
                      <w:sz w:val="20"/>
                      <w:lang w:val="ru-RU"/>
                    </w:rPr>
                    <w:t>Работы</w:t>
                  </w:r>
                  <w:r w:rsidRPr="00D566A0">
                    <w:rPr>
                      <w:rFonts w:ascii="Times New Roman CYR" w:hAnsi="Times New Roman CYR"/>
                      <w:sz w:val="20"/>
                      <w:lang w:val="ru-RU"/>
                    </w:rPr>
                    <w:t xml:space="preserve">, </w:t>
                  </w:r>
                  <w:r w:rsidR="00597D0B">
                    <w:rPr>
                      <w:rFonts w:ascii="Times New Roman CYR" w:hAnsi="Times New Roman CYR"/>
                      <w:sz w:val="20"/>
                      <w:lang w:val="ru-RU"/>
                    </w:rPr>
                    <w:t>У</w:t>
                  </w:r>
                  <w:r w:rsidRPr="00D566A0">
                    <w:rPr>
                      <w:rFonts w:ascii="Times New Roman CYR" w:hAnsi="Times New Roman CYR"/>
                      <w:sz w:val="20"/>
                      <w:lang w:val="ru-RU"/>
                    </w:rPr>
                    <w:t xml:space="preserve">становки, </w:t>
                  </w:r>
                  <w:r w:rsidR="008C58AE">
                    <w:rPr>
                      <w:rFonts w:ascii="Times New Roman CYR" w:hAnsi="Times New Roman CYR"/>
                      <w:sz w:val="20"/>
                      <w:lang w:val="ru-RU"/>
                    </w:rPr>
                    <w:t>М</w:t>
                  </w:r>
                  <w:r w:rsidRPr="00D566A0">
                    <w:rPr>
                      <w:rFonts w:ascii="Times New Roman CYR" w:hAnsi="Times New Roman CYR"/>
                      <w:sz w:val="20"/>
                      <w:lang w:val="ru-RU"/>
                    </w:rPr>
                    <w:t xml:space="preserve">атериалы и </w:t>
                  </w:r>
                  <w:r w:rsidR="008C58AE">
                    <w:rPr>
                      <w:rFonts w:ascii="Times New Roman CYR" w:hAnsi="Times New Roman CYR"/>
                      <w:sz w:val="20"/>
                      <w:lang w:val="ru-RU"/>
                    </w:rPr>
                    <w:t>О</w:t>
                  </w:r>
                  <w:r w:rsidRPr="00D566A0">
                    <w:rPr>
                      <w:rFonts w:ascii="Times New Roman CYR" w:hAnsi="Times New Roman CYR"/>
                      <w:sz w:val="20"/>
                      <w:lang w:val="ru-RU"/>
                    </w:rPr>
                    <w:t>борудование), который не относ</w:t>
                  </w:r>
                  <w:r w:rsidR="001B6108">
                    <w:rPr>
                      <w:rFonts w:ascii="Times New Roman CYR" w:hAnsi="Times New Roman CYR"/>
                      <w:sz w:val="20"/>
                      <w:lang w:val="ru-RU"/>
                    </w:rPr>
                    <w:t>и</w:t>
                  </w:r>
                  <w:r w:rsidRPr="00D566A0">
                    <w:rPr>
                      <w:rFonts w:ascii="Times New Roman CYR" w:hAnsi="Times New Roman CYR"/>
                      <w:sz w:val="20"/>
                      <w:lang w:val="ru-RU"/>
                    </w:rPr>
                    <w:t>тся к рискам Заказчика, является риском Подрядчика</w:t>
                  </w:r>
                  <w:r w:rsidRPr="00D566A0">
                    <w:rPr>
                      <w:sz w:val="20"/>
                      <w:lang w:val="ru-RU"/>
                    </w:rPr>
                    <w:t>.</w:t>
                  </w:r>
                </w:p>
              </w:tc>
            </w:tr>
            <w:tr w:rsidR="005E1889" w:rsidRPr="007273A5" w14:paraId="3701CCAD" w14:textId="77777777" w:rsidTr="0036080C">
              <w:trPr>
                <w:gridAfter w:val="1"/>
                <w:wAfter w:w="286" w:type="dxa"/>
              </w:trPr>
              <w:tc>
                <w:tcPr>
                  <w:tcW w:w="1875" w:type="dxa"/>
                  <w:tcBorders>
                    <w:top w:val="nil"/>
                    <w:left w:val="nil"/>
                    <w:bottom w:val="nil"/>
                    <w:right w:val="nil"/>
                  </w:tcBorders>
                </w:tcPr>
                <w:p w14:paraId="24CD7228" w14:textId="34B94B46"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48" w:name="_Toc466557930"/>
                  <w:r w:rsidRPr="0036080C">
                    <w:rPr>
                      <w:lang w:val="ru-RU"/>
                    </w:rPr>
                    <w:t>Страхование</w:t>
                  </w:r>
                  <w:bookmarkEnd w:id="148"/>
                </w:p>
              </w:tc>
              <w:tc>
                <w:tcPr>
                  <w:tcW w:w="7229" w:type="dxa"/>
                  <w:tcBorders>
                    <w:top w:val="nil"/>
                    <w:left w:val="nil"/>
                    <w:bottom w:val="nil"/>
                    <w:right w:val="nil"/>
                  </w:tcBorders>
                </w:tcPr>
                <w:p w14:paraId="78A1374E" w14:textId="1FB2BA19"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Подрядчик должен обеспечить страховое покрытие с Даты начала и до конца Периода ответственности за дефекты совместно на имя Заказчика и Подрядчика</w:t>
                  </w:r>
                  <w:r w:rsidR="00C44102">
                    <w:rPr>
                      <w:rFonts w:ascii="Times New Roman CYR" w:hAnsi="Times New Roman CYR"/>
                      <w:sz w:val="20"/>
                      <w:lang w:val="ru-RU"/>
                    </w:rPr>
                    <w:t>,</w:t>
                  </w:r>
                  <w:r w:rsidRPr="00D566A0">
                    <w:rPr>
                      <w:rFonts w:ascii="Times New Roman CYR" w:hAnsi="Times New Roman CYR"/>
                      <w:sz w:val="20"/>
                      <w:lang w:val="ru-RU"/>
                    </w:rPr>
                    <w:t xml:space="preserve"> на суммы, </w:t>
                  </w:r>
                  <w:r w:rsidRPr="006C0B87">
                    <w:rPr>
                      <w:rFonts w:ascii="Times New Roman CYR" w:hAnsi="Times New Roman CYR"/>
                      <w:b/>
                      <w:bCs/>
                      <w:sz w:val="20"/>
                      <w:lang w:val="ru-RU"/>
                    </w:rPr>
                    <w:t>указанные в ОсУК</w:t>
                  </w:r>
                  <w:r w:rsidRPr="00D566A0">
                    <w:rPr>
                      <w:rFonts w:ascii="Times New Roman CYR" w:hAnsi="Times New Roman CYR"/>
                      <w:sz w:val="20"/>
                      <w:lang w:val="ru-RU"/>
                    </w:rPr>
                    <w:t>, в случае наступления следующих событий, составляющих риск Подрядчика</w:t>
                  </w:r>
                  <w:r w:rsidRPr="00D566A0">
                    <w:rPr>
                      <w:sz w:val="20"/>
                      <w:lang w:val="ru-RU"/>
                    </w:rPr>
                    <w:t>:</w:t>
                  </w:r>
                </w:p>
                <w:p w14:paraId="5BD3AF49" w14:textId="3D0D76E5" w:rsidR="005E1889" w:rsidRPr="00D566A0" w:rsidRDefault="005E1889" w:rsidP="0036080C">
                  <w:pPr>
                    <w:numPr>
                      <w:ilvl w:val="0"/>
                      <w:numId w:val="91"/>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потеря или нанесения ущерба </w:t>
                  </w:r>
                  <w:r w:rsidR="00D22849">
                    <w:rPr>
                      <w:rFonts w:ascii="Times New Roman CYR" w:hAnsi="Times New Roman CYR"/>
                      <w:sz w:val="20"/>
                      <w:lang w:val="ru-RU"/>
                    </w:rPr>
                    <w:t>Работам</w:t>
                  </w:r>
                  <w:r w:rsidRPr="00D566A0">
                    <w:rPr>
                      <w:rFonts w:ascii="Times New Roman CYR" w:hAnsi="Times New Roman CYR"/>
                      <w:sz w:val="20"/>
                      <w:lang w:val="ru-RU"/>
                    </w:rPr>
                    <w:t xml:space="preserve">, </w:t>
                  </w:r>
                  <w:r w:rsidR="00D22849">
                    <w:rPr>
                      <w:rFonts w:ascii="Times New Roman CYR" w:hAnsi="Times New Roman CYR"/>
                      <w:sz w:val="20"/>
                      <w:lang w:val="ru-RU"/>
                    </w:rPr>
                    <w:t>Установкам</w:t>
                  </w:r>
                  <w:r w:rsidR="00D22849" w:rsidRPr="00D566A0">
                    <w:rPr>
                      <w:rFonts w:ascii="Times New Roman CYR" w:hAnsi="Times New Roman CYR"/>
                      <w:sz w:val="20"/>
                      <w:lang w:val="ru-RU"/>
                    </w:rPr>
                    <w:t xml:space="preserve"> </w:t>
                  </w:r>
                  <w:r w:rsidRPr="00D566A0">
                    <w:rPr>
                      <w:rFonts w:ascii="Times New Roman CYR" w:hAnsi="Times New Roman CYR"/>
                      <w:sz w:val="20"/>
                      <w:lang w:val="ru-RU"/>
                    </w:rPr>
                    <w:t xml:space="preserve">и </w:t>
                  </w:r>
                  <w:r w:rsidR="00D22849">
                    <w:rPr>
                      <w:rFonts w:ascii="Times New Roman CYR" w:hAnsi="Times New Roman CYR"/>
                      <w:sz w:val="20"/>
                      <w:lang w:val="ru-RU"/>
                    </w:rPr>
                    <w:t>М</w:t>
                  </w:r>
                  <w:r w:rsidRPr="00D566A0">
                    <w:rPr>
                      <w:rFonts w:ascii="Times New Roman CYR" w:hAnsi="Times New Roman CYR"/>
                      <w:sz w:val="20"/>
                      <w:lang w:val="ru-RU"/>
                    </w:rPr>
                    <w:t>атериалам</w:t>
                  </w:r>
                  <w:r w:rsidRPr="00D566A0">
                    <w:rPr>
                      <w:sz w:val="20"/>
                      <w:lang w:val="ru-RU"/>
                    </w:rPr>
                    <w:t>;</w:t>
                  </w:r>
                </w:p>
                <w:p w14:paraId="62F85869" w14:textId="48970CED" w:rsidR="005E1889" w:rsidRPr="00D566A0" w:rsidRDefault="005E1889" w:rsidP="0036080C">
                  <w:pPr>
                    <w:numPr>
                      <w:ilvl w:val="0"/>
                      <w:numId w:val="91"/>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утрата или повреждение </w:t>
                  </w:r>
                  <w:r w:rsidR="00D22849">
                    <w:rPr>
                      <w:rFonts w:ascii="Times New Roman CYR" w:hAnsi="Times New Roman CYR"/>
                      <w:sz w:val="20"/>
                      <w:lang w:val="ru-RU"/>
                    </w:rPr>
                    <w:t>О</w:t>
                  </w:r>
                  <w:r w:rsidRPr="00D566A0">
                    <w:rPr>
                      <w:rFonts w:ascii="Times New Roman CYR" w:hAnsi="Times New Roman CYR"/>
                      <w:sz w:val="20"/>
                      <w:lang w:val="ru-RU"/>
                    </w:rPr>
                    <w:t>борудования</w:t>
                  </w:r>
                  <w:r w:rsidRPr="00D566A0">
                    <w:rPr>
                      <w:sz w:val="20"/>
                      <w:lang w:val="ru-RU"/>
                    </w:rPr>
                    <w:t>;</w:t>
                  </w:r>
                </w:p>
                <w:p w14:paraId="6C64ACA0" w14:textId="65F0A56A" w:rsidR="005E1889" w:rsidRPr="00D566A0" w:rsidRDefault="005E1889" w:rsidP="0036080C">
                  <w:pPr>
                    <w:numPr>
                      <w:ilvl w:val="0"/>
                      <w:numId w:val="91"/>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потеря или нанесение ущерба имуществу (за исключением </w:t>
                  </w:r>
                  <w:r w:rsidR="00D22849">
                    <w:rPr>
                      <w:rFonts w:ascii="Times New Roman CYR" w:hAnsi="Times New Roman CYR"/>
                      <w:sz w:val="20"/>
                      <w:lang w:val="ru-RU"/>
                    </w:rPr>
                    <w:t>Работ</w:t>
                  </w:r>
                  <w:r w:rsidRPr="00D566A0">
                    <w:rPr>
                      <w:rFonts w:ascii="Times New Roman CYR" w:hAnsi="Times New Roman CYR"/>
                      <w:sz w:val="20"/>
                      <w:lang w:val="ru-RU"/>
                    </w:rPr>
                    <w:t xml:space="preserve">, </w:t>
                  </w:r>
                  <w:r w:rsidR="00D22849">
                    <w:rPr>
                      <w:rFonts w:ascii="Times New Roman CYR" w:hAnsi="Times New Roman CYR"/>
                      <w:sz w:val="20"/>
                      <w:lang w:val="ru-RU"/>
                    </w:rPr>
                    <w:t xml:space="preserve">Установок, </w:t>
                  </w:r>
                  <w:r w:rsidRPr="00D566A0">
                    <w:rPr>
                      <w:rFonts w:ascii="Times New Roman CYR" w:hAnsi="Times New Roman CYR"/>
                      <w:sz w:val="20"/>
                      <w:lang w:val="ru-RU"/>
                    </w:rPr>
                    <w:t xml:space="preserve"> </w:t>
                  </w:r>
                  <w:r w:rsidR="00CD598D">
                    <w:rPr>
                      <w:rFonts w:ascii="Times New Roman CYR" w:hAnsi="Times New Roman CYR"/>
                      <w:sz w:val="20"/>
                      <w:lang w:val="ru-RU"/>
                    </w:rPr>
                    <w:t>М</w:t>
                  </w:r>
                  <w:r w:rsidRPr="00D566A0">
                    <w:rPr>
                      <w:rFonts w:ascii="Times New Roman CYR" w:hAnsi="Times New Roman CYR"/>
                      <w:sz w:val="20"/>
                      <w:lang w:val="ru-RU"/>
                    </w:rPr>
                    <w:t>атериалов</w:t>
                  </w:r>
                  <w:r w:rsidR="00CD598D">
                    <w:rPr>
                      <w:rFonts w:ascii="Times New Roman CYR" w:hAnsi="Times New Roman CYR"/>
                      <w:sz w:val="20"/>
                      <w:lang w:val="ru-RU"/>
                    </w:rPr>
                    <w:t xml:space="preserve"> и Оборудования</w:t>
                  </w:r>
                  <w:r w:rsidRPr="00D566A0">
                    <w:rPr>
                      <w:rFonts w:ascii="Times New Roman CYR" w:hAnsi="Times New Roman CYR"/>
                      <w:sz w:val="20"/>
                      <w:lang w:val="ru-RU"/>
                    </w:rPr>
                    <w:t xml:space="preserve">) в связи с </w:t>
                  </w:r>
                  <w:r w:rsidR="001675E3">
                    <w:rPr>
                      <w:rFonts w:ascii="Times New Roman CYR" w:hAnsi="Times New Roman CYR"/>
                      <w:sz w:val="20"/>
                      <w:lang w:val="ru-RU"/>
                    </w:rPr>
                    <w:t>К</w:t>
                  </w:r>
                  <w:r w:rsidRPr="00D566A0">
                    <w:rPr>
                      <w:rFonts w:ascii="Times New Roman CYR" w:hAnsi="Times New Roman CYR"/>
                      <w:sz w:val="20"/>
                      <w:lang w:val="ru-RU"/>
                    </w:rPr>
                    <w:t>онтрактом; и</w:t>
                  </w:r>
                </w:p>
                <w:p w14:paraId="6D3F7952" w14:textId="77777777" w:rsidR="005E1889" w:rsidRPr="00D566A0" w:rsidRDefault="005E1889" w:rsidP="0036080C">
                  <w:pPr>
                    <w:numPr>
                      <w:ilvl w:val="0"/>
                      <w:numId w:val="91"/>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увечье или гибель людей</w:t>
                  </w:r>
                  <w:r w:rsidRPr="00D566A0">
                    <w:rPr>
                      <w:sz w:val="20"/>
                      <w:lang w:val="ru-RU"/>
                    </w:rPr>
                    <w:t>.</w:t>
                  </w:r>
                </w:p>
                <w:p w14:paraId="371E4117" w14:textId="7BF2049C"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Подрядчик </w:t>
                  </w:r>
                  <w:r w:rsidR="00B27DC1" w:rsidRPr="00D566A0">
                    <w:rPr>
                      <w:rFonts w:ascii="Times New Roman CYR" w:hAnsi="Times New Roman CYR"/>
                      <w:sz w:val="20"/>
                      <w:lang w:val="ru-RU"/>
                    </w:rPr>
                    <w:t xml:space="preserve">до Даты начала </w:t>
                  </w:r>
                  <w:r w:rsidRPr="00D566A0">
                    <w:rPr>
                      <w:rFonts w:ascii="Times New Roman CYR" w:hAnsi="Times New Roman CYR"/>
                      <w:sz w:val="20"/>
                      <w:lang w:val="ru-RU"/>
                    </w:rPr>
                    <w:t xml:space="preserve">должен представить </w:t>
                  </w:r>
                  <w:r w:rsidR="00BC1A05">
                    <w:rPr>
                      <w:rFonts w:ascii="Times New Roman CYR" w:hAnsi="Times New Roman CYR"/>
                      <w:sz w:val="20"/>
                      <w:lang w:val="ru-RU"/>
                    </w:rPr>
                    <w:t>Р</w:t>
                  </w:r>
                  <w:r w:rsidRPr="00D566A0">
                    <w:rPr>
                      <w:rFonts w:ascii="Times New Roman CYR" w:hAnsi="Times New Roman CYR"/>
                      <w:sz w:val="20"/>
                      <w:lang w:val="ru-RU"/>
                    </w:rPr>
                    <w:t xml:space="preserve">уководителю проекта на утверждение страховые полисы </w:t>
                  </w:r>
                  <w:r w:rsidR="007F1864">
                    <w:rPr>
                      <w:rFonts w:ascii="Times New Roman CYR" w:hAnsi="Times New Roman CYR"/>
                      <w:sz w:val="20"/>
                      <w:lang w:val="ru-RU"/>
                    </w:rPr>
                    <w:t>и сер</w:t>
                  </w:r>
                  <w:r w:rsidR="00CD7AE0">
                    <w:rPr>
                      <w:rFonts w:ascii="Times New Roman CYR" w:hAnsi="Times New Roman CYR"/>
                      <w:sz w:val="20"/>
                      <w:lang w:val="ru-RU"/>
                    </w:rPr>
                    <w:t>тификаты</w:t>
                  </w:r>
                  <w:r w:rsidRPr="00D566A0">
                    <w:rPr>
                      <w:rFonts w:ascii="Times New Roman CYR" w:hAnsi="Times New Roman CYR"/>
                      <w:sz w:val="20"/>
                      <w:lang w:val="ru-RU"/>
                    </w:rPr>
                    <w:t xml:space="preserve">. </w:t>
                  </w:r>
                  <w:r w:rsidR="00B27DC1">
                    <w:rPr>
                      <w:rFonts w:ascii="Times New Roman CYR" w:hAnsi="Times New Roman CYR"/>
                      <w:sz w:val="20"/>
                      <w:lang w:val="ru-RU"/>
                    </w:rPr>
                    <w:t>С</w:t>
                  </w:r>
                  <w:r w:rsidR="00B27DC1" w:rsidRPr="00D566A0">
                    <w:rPr>
                      <w:rFonts w:ascii="Times New Roman CYR" w:hAnsi="Times New Roman CYR"/>
                      <w:sz w:val="20"/>
                      <w:lang w:val="ru-RU"/>
                    </w:rPr>
                    <w:t>трахо</w:t>
                  </w:r>
                  <w:r w:rsidR="00B27DC1">
                    <w:rPr>
                      <w:rFonts w:ascii="Times New Roman CYR" w:hAnsi="Times New Roman CYR"/>
                      <w:sz w:val="20"/>
                      <w:lang w:val="ru-RU"/>
                    </w:rPr>
                    <w:t>вка</w:t>
                  </w:r>
                  <w:r w:rsidRPr="00D566A0">
                    <w:rPr>
                      <w:rFonts w:ascii="Times New Roman CYR" w:hAnsi="Times New Roman CYR"/>
                      <w:sz w:val="20"/>
                      <w:lang w:val="ru-RU"/>
                    </w:rPr>
                    <w:t xml:space="preserve"> должн</w:t>
                  </w:r>
                  <w:r w:rsidR="00B27DC1">
                    <w:rPr>
                      <w:rFonts w:ascii="Times New Roman CYR" w:hAnsi="Times New Roman CYR"/>
                      <w:sz w:val="20"/>
                      <w:lang w:val="ru-RU"/>
                    </w:rPr>
                    <w:t>а</w:t>
                  </w:r>
                  <w:r w:rsidRPr="00D566A0">
                    <w:rPr>
                      <w:rFonts w:ascii="Times New Roman CYR" w:hAnsi="Times New Roman CYR"/>
                      <w:sz w:val="20"/>
                      <w:lang w:val="ru-RU"/>
                    </w:rPr>
                    <w:t xml:space="preserve"> </w:t>
                  </w:r>
                  <w:r w:rsidR="00B27DC1">
                    <w:rPr>
                      <w:rFonts w:ascii="Times New Roman CYR" w:hAnsi="Times New Roman CYR"/>
                      <w:sz w:val="20"/>
                      <w:lang w:val="ru-RU"/>
                    </w:rPr>
                    <w:t>покрывать</w:t>
                  </w:r>
                  <w:r w:rsidR="00B27DC1" w:rsidRPr="00D566A0">
                    <w:rPr>
                      <w:rFonts w:ascii="Times New Roman CYR" w:hAnsi="Times New Roman CYR"/>
                      <w:sz w:val="20"/>
                      <w:lang w:val="ru-RU"/>
                    </w:rPr>
                    <w:t xml:space="preserve"> </w:t>
                  </w:r>
                  <w:r w:rsidRPr="00D566A0">
                    <w:rPr>
                      <w:rFonts w:ascii="Times New Roman CYR" w:hAnsi="Times New Roman CYR"/>
                      <w:sz w:val="20"/>
                      <w:lang w:val="ru-RU"/>
                    </w:rPr>
                    <w:t>выплату компенсации в валют</w:t>
                  </w:r>
                  <w:r w:rsidR="00255EA4">
                    <w:rPr>
                      <w:rFonts w:ascii="Times New Roman CYR" w:hAnsi="Times New Roman CYR"/>
                      <w:sz w:val="20"/>
                      <w:lang w:val="ru-RU"/>
                    </w:rPr>
                    <w:t>е</w:t>
                  </w:r>
                  <w:r w:rsidRPr="00D566A0">
                    <w:rPr>
                      <w:rFonts w:ascii="Times New Roman CYR" w:hAnsi="Times New Roman CYR"/>
                      <w:sz w:val="20"/>
                      <w:lang w:val="ru-RU"/>
                    </w:rPr>
                    <w:t xml:space="preserve"> и </w:t>
                  </w:r>
                  <w:r w:rsidR="00255EA4">
                    <w:rPr>
                      <w:rFonts w:ascii="Times New Roman CYR" w:hAnsi="Times New Roman CYR"/>
                      <w:sz w:val="20"/>
                      <w:lang w:val="ru-RU"/>
                    </w:rPr>
                    <w:t>размере</w:t>
                  </w:r>
                  <w:r w:rsidRPr="00D566A0">
                    <w:rPr>
                      <w:rFonts w:ascii="Times New Roman CYR" w:hAnsi="Times New Roman CYR"/>
                      <w:sz w:val="20"/>
                      <w:lang w:val="ru-RU"/>
                    </w:rPr>
                    <w:t>, которые необходимы для возмещения расходов или ликвидации ущерба</w:t>
                  </w:r>
                  <w:r w:rsidRPr="00D566A0">
                    <w:rPr>
                      <w:sz w:val="20"/>
                      <w:lang w:val="ru-RU"/>
                    </w:rPr>
                    <w:t>.</w:t>
                  </w:r>
                </w:p>
                <w:p w14:paraId="1EB3E467" w14:textId="2009DB0A"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Если Подрядчик не пред</w:t>
                  </w:r>
                  <w:r w:rsidR="00255EA4">
                    <w:rPr>
                      <w:rFonts w:ascii="Times New Roman CYR" w:hAnsi="Times New Roman CYR"/>
                      <w:sz w:val="20"/>
                      <w:lang w:val="ru-RU"/>
                    </w:rPr>
                    <w:t>о</w:t>
                  </w:r>
                  <w:r w:rsidRPr="00D566A0">
                    <w:rPr>
                      <w:rFonts w:ascii="Times New Roman CYR" w:hAnsi="Times New Roman CYR"/>
                      <w:sz w:val="20"/>
                      <w:lang w:val="ru-RU"/>
                    </w:rPr>
                    <w:t>ставляет какой-либо из необходимых полисов и сертификатов, Заказчик может заключить договор страхования, который должен был заключить Подрядчик, и в</w:t>
                  </w:r>
                  <w:r w:rsidR="00852CE1">
                    <w:rPr>
                      <w:rFonts w:ascii="Times New Roman CYR" w:hAnsi="Times New Roman CYR"/>
                      <w:sz w:val="20"/>
                      <w:lang w:val="ru-RU"/>
                    </w:rPr>
                    <w:t>з</w:t>
                  </w:r>
                  <w:r w:rsidRPr="00D566A0">
                    <w:rPr>
                      <w:rFonts w:ascii="Times New Roman CYR" w:hAnsi="Times New Roman CYR"/>
                      <w:sz w:val="20"/>
                      <w:lang w:val="ru-RU"/>
                    </w:rPr>
                    <w:t>ы</w:t>
                  </w:r>
                  <w:r w:rsidR="00852CE1">
                    <w:rPr>
                      <w:rFonts w:ascii="Times New Roman CYR" w:hAnsi="Times New Roman CYR"/>
                      <w:sz w:val="20"/>
                      <w:lang w:val="ru-RU"/>
                    </w:rPr>
                    <w:t>скать</w:t>
                  </w:r>
                  <w:r w:rsidRPr="00D566A0">
                    <w:rPr>
                      <w:rFonts w:ascii="Times New Roman CYR" w:hAnsi="Times New Roman CYR"/>
                      <w:sz w:val="20"/>
                      <w:lang w:val="ru-RU"/>
                    </w:rPr>
                    <w:t xml:space="preserve"> суммы страховых премий, выплаченных Заказчиком, из платежей</w:t>
                  </w:r>
                  <w:r w:rsidR="00D37B7A">
                    <w:rPr>
                      <w:rFonts w:ascii="Times New Roman CYR" w:hAnsi="Times New Roman CYR"/>
                      <w:sz w:val="20"/>
                      <w:lang w:val="ru-RU"/>
                    </w:rPr>
                    <w:t xml:space="preserve">, которые в ином случае </w:t>
                  </w:r>
                  <w:r w:rsidR="00D37B7A">
                    <w:rPr>
                      <w:rFonts w:ascii="Times New Roman CYR" w:hAnsi="Times New Roman CYR"/>
                      <w:sz w:val="20"/>
                      <w:lang w:val="ru-RU"/>
                    </w:rPr>
                    <w:lastRenderedPageBreak/>
                    <w:t xml:space="preserve">причитаются </w:t>
                  </w:r>
                  <w:r w:rsidRPr="00D566A0">
                    <w:rPr>
                      <w:rFonts w:ascii="Times New Roman CYR" w:hAnsi="Times New Roman CYR"/>
                      <w:sz w:val="20"/>
                      <w:lang w:val="ru-RU"/>
                    </w:rPr>
                    <w:t>Подрядчик</w:t>
                  </w:r>
                  <w:r w:rsidR="00D37B7A">
                    <w:rPr>
                      <w:rFonts w:ascii="Times New Roman CYR" w:hAnsi="Times New Roman CYR"/>
                      <w:sz w:val="20"/>
                      <w:lang w:val="ru-RU"/>
                    </w:rPr>
                    <w:t>у</w:t>
                  </w:r>
                  <w:r w:rsidRPr="00D566A0">
                    <w:rPr>
                      <w:rFonts w:ascii="Times New Roman CYR" w:hAnsi="Times New Roman CYR"/>
                      <w:sz w:val="20"/>
                      <w:lang w:val="ru-RU"/>
                    </w:rPr>
                    <w:t xml:space="preserve">, или, если таких платежей не предвидится, выплата премий считается </w:t>
                  </w:r>
                  <w:r w:rsidR="005A264D">
                    <w:rPr>
                      <w:rFonts w:ascii="Times New Roman CYR" w:hAnsi="Times New Roman CYR"/>
                      <w:sz w:val="20"/>
                      <w:lang w:val="ru-RU"/>
                    </w:rPr>
                    <w:t>за</w:t>
                  </w:r>
                  <w:r w:rsidRPr="00D566A0">
                    <w:rPr>
                      <w:rFonts w:ascii="Times New Roman CYR" w:hAnsi="Times New Roman CYR"/>
                      <w:sz w:val="20"/>
                      <w:lang w:val="ru-RU"/>
                    </w:rPr>
                    <w:t>дол</w:t>
                  </w:r>
                  <w:r w:rsidR="005A264D">
                    <w:rPr>
                      <w:rFonts w:ascii="Times New Roman CYR" w:hAnsi="Times New Roman CYR"/>
                      <w:sz w:val="20"/>
                      <w:lang w:val="ru-RU"/>
                    </w:rPr>
                    <w:t>женностью</w:t>
                  </w:r>
                  <w:r w:rsidRPr="00D566A0">
                    <w:rPr>
                      <w:rFonts w:ascii="Times New Roman CYR" w:hAnsi="Times New Roman CYR"/>
                      <w:sz w:val="20"/>
                      <w:lang w:val="ru-RU"/>
                    </w:rPr>
                    <w:t>, подлежащ</w:t>
                  </w:r>
                  <w:r w:rsidR="005A264D">
                    <w:rPr>
                      <w:rFonts w:ascii="Times New Roman CYR" w:hAnsi="Times New Roman CYR"/>
                      <w:sz w:val="20"/>
                      <w:lang w:val="ru-RU"/>
                    </w:rPr>
                    <w:t>ей</w:t>
                  </w:r>
                  <w:r w:rsidRPr="00D566A0">
                    <w:rPr>
                      <w:rFonts w:ascii="Times New Roman CYR" w:hAnsi="Times New Roman CYR"/>
                      <w:sz w:val="20"/>
                      <w:lang w:val="ru-RU"/>
                    </w:rPr>
                    <w:t xml:space="preserve"> погашению</w:t>
                  </w:r>
                  <w:r w:rsidRPr="00D566A0">
                    <w:rPr>
                      <w:sz w:val="20"/>
                      <w:lang w:val="ru-RU"/>
                    </w:rPr>
                    <w:t>.</w:t>
                  </w:r>
                </w:p>
                <w:p w14:paraId="764DFD1C" w14:textId="61C994B7" w:rsidR="005E1889" w:rsidRPr="00D566A0" w:rsidRDefault="00C4456B" w:rsidP="0036080C">
                  <w:pPr>
                    <w:numPr>
                      <w:ilvl w:val="1"/>
                      <w:numId w:val="48"/>
                    </w:numPr>
                    <w:suppressAutoHyphens/>
                    <w:overflowPunct w:val="0"/>
                    <w:autoSpaceDE w:val="0"/>
                    <w:autoSpaceDN w:val="0"/>
                    <w:adjustRightInd w:val="0"/>
                    <w:spacing w:after="200"/>
                    <w:textAlignment w:val="baseline"/>
                    <w:rPr>
                      <w:sz w:val="20"/>
                      <w:lang w:val="ru-RU"/>
                    </w:rPr>
                  </w:pPr>
                  <w:r>
                    <w:rPr>
                      <w:rFonts w:ascii="Times New Roman CYR" w:hAnsi="Times New Roman CYR"/>
                      <w:sz w:val="20"/>
                      <w:lang w:val="ru-RU"/>
                    </w:rPr>
                    <w:t>Изменения в у</w:t>
                  </w:r>
                  <w:r w:rsidR="005E1889" w:rsidRPr="00D566A0">
                    <w:rPr>
                      <w:rFonts w:ascii="Times New Roman CYR" w:hAnsi="Times New Roman CYR"/>
                      <w:sz w:val="20"/>
                      <w:lang w:val="ru-RU"/>
                    </w:rPr>
                    <w:t xml:space="preserve">словия страхования </w:t>
                  </w:r>
                  <w:r>
                    <w:rPr>
                      <w:rFonts w:ascii="Times New Roman CYR" w:hAnsi="Times New Roman CYR"/>
                      <w:sz w:val="20"/>
                      <w:lang w:val="ru-RU"/>
                    </w:rPr>
                    <w:t>вносятся после</w:t>
                  </w:r>
                  <w:r w:rsidR="005E1889" w:rsidRPr="00D566A0">
                    <w:rPr>
                      <w:rFonts w:ascii="Times New Roman CYR" w:hAnsi="Times New Roman CYR"/>
                      <w:sz w:val="20"/>
                      <w:lang w:val="ru-RU"/>
                    </w:rPr>
                    <w:t xml:space="preserve"> утверждения Руководителем проекта</w:t>
                  </w:r>
                  <w:r w:rsidR="005E1889" w:rsidRPr="00D566A0">
                    <w:rPr>
                      <w:sz w:val="20"/>
                      <w:lang w:val="ru-RU"/>
                    </w:rPr>
                    <w:t>.</w:t>
                  </w:r>
                </w:p>
                <w:p w14:paraId="28F41622" w14:textId="77777777"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Обе стороны обязаны соблюдать все условия страховых полисов</w:t>
                  </w:r>
                  <w:r w:rsidRPr="00D566A0">
                    <w:rPr>
                      <w:sz w:val="20"/>
                      <w:lang w:val="ru-RU"/>
                    </w:rPr>
                    <w:t>.</w:t>
                  </w:r>
                </w:p>
              </w:tc>
            </w:tr>
            <w:tr w:rsidR="005E1889" w:rsidRPr="007273A5" w14:paraId="415E58F3" w14:textId="77777777" w:rsidTr="0036080C">
              <w:trPr>
                <w:gridAfter w:val="1"/>
                <w:wAfter w:w="286" w:type="dxa"/>
              </w:trPr>
              <w:tc>
                <w:tcPr>
                  <w:tcW w:w="1875" w:type="dxa"/>
                  <w:tcBorders>
                    <w:top w:val="nil"/>
                    <w:left w:val="nil"/>
                    <w:bottom w:val="nil"/>
                    <w:right w:val="nil"/>
                  </w:tcBorders>
                </w:tcPr>
                <w:p w14:paraId="5B15D6C6" w14:textId="0AD49893"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49" w:name="_Toc466557931"/>
                  <w:r w:rsidRPr="0036080C">
                    <w:rPr>
                      <w:lang w:val="ru-RU"/>
                    </w:rPr>
                    <w:lastRenderedPageBreak/>
                    <w:t>Данные о Строительной площадке</w:t>
                  </w:r>
                  <w:bookmarkEnd w:id="149"/>
                </w:p>
                <w:p w14:paraId="6FDD402B" w14:textId="77777777" w:rsidR="005E1889" w:rsidRPr="0036080C" w:rsidRDefault="005E1889" w:rsidP="0036080C">
                  <w:pPr>
                    <w:pStyle w:val="Subheader3"/>
                    <w:numPr>
                      <w:ilvl w:val="0"/>
                      <w:numId w:val="0"/>
                    </w:numPr>
                    <w:ind w:left="354" w:hanging="426"/>
                    <w:rPr>
                      <w:lang w:val="ru-RU"/>
                    </w:rPr>
                  </w:pPr>
                </w:p>
              </w:tc>
              <w:tc>
                <w:tcPr>
                  <w:tcW w:w="7229" w:type="dxa"/>
                  <w:tcBorders>
                    <w:top w:val="nil"/>
                    <w:left w:val="nil"/>
                    <w:bottom w:val="nil"/>
                    <w:right w:val="nil"/>
                  </w:tcBorders>
                </w:tcPr>
                <w:p w14:paraId="15F3B473" w14:textId="0D5B2A18"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Считается, что Подрядчик изучил</w:t>
                  </w:r>
                  <w:r w:rsidR="0069232F">
                    <w:rPr>
                      <w:rFonts w:ascii="Times New Roman CYR" w:hAnsi="Times New Roman CYR"/>
                      <w:sz w:val="20"/>
                      <w:lang w:val="ru-RU"/>
                    </w:rPr>
                    <w:t xml:space="preserve"> все</w:t>
                  </w:r>
                  <w:r w:rsidRPr="00D566A0">
                    <w:rPr>
                      <w:rFonts w:ascii="Times New Roman CYR" w:hAnsi="Times New Roman CYR"/>
                      <w:sz w:val="20"/>
                      <w:lang w:val="ru-RU"/>
                    </w:rPr>
                    <w:t xml:space="preserve"> данные о Строительной площадке, </w:t>
                  </w:r>
                  <w:r w:rsidRPr="006C0B87">
                    <w:rPr>
                      <w:rFonts w:ascii="Times New Roman CYR" w:hAnsi="Times New Roman CYR"/>
                      <w:b/>
                      <w:bCs/>
                      <w:sz w:val="20"/>
                      <w:lang w:val="ru-RU"/>
                    </w:rPr>
                    <w:t>упомянутые в ОсУК</w:t>
                  </w:r>
                  <w:r w:rsidRPr="00D566A0">
                    <w:rPr>
                      <w:rFonts w:ascii="Times New Roman CYR" w:hAnsi="Times New Roman CYR"/>
                      <w:sz w:val="20"/>
                      <w:lang w:val="ru-RU"/>
                    </w:rPr>
                    <w:t>, а также любую другую информацию, которая доступна Подрядчику</w:t>
                  </w:r>
                  <w:r w:rsidRPr="00D566A0">
                    <w:rPr>
                      <w:sz w:val="20"/>
                      <w:lang w:val="ru-RU"/>
                    </w:rPr>
                    <w:t>.</w:t>
                  </w:r>
                </w:p>
              </w:tc>
            </w:tr>
            <w:tr w:rsidR="005E1889" w:rsidRPr="007273A5" w14:paraId="734A7347" w14:textId="77777777" w:rsidTr="0036080C">
              <w:trPr>
                <w:gridAfter w:val="1"/>
                <w:wAfter w:w="286" w:type="dxa"/>
              </w:trPr>
              <w:tc>
                <w:tcPr>
                  <w:tcW w:w="1875" w:type="dxa"/>
                  <w:tcBorders>
                    <w:top w:val="nil"/>
                    <w:left w:val="nil"/>
                    <w:bottom w:val="nil"/>
                    <w:right w:val="nil"/>
                  </w:tcBorders>
                </w:tcPr>
                <w:p w14:paraId="5B872C74" w14:textId="7D6A86A0"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50" w:name="_Toc466557932"/>
                  <w:r w:rsidRPr="0036080C">
                    <w:rPr>
                      <w:lang w:val="ru-RU"/>
                    </w:rPr>
                    <w:t>Подрядчик</w:t>
                  </w:r>
                  <w:r w:rsidR="00A775F3">
                    <w:rPr>
                      <w:lang w:val="ru-RU"/>
                    </w:rPr>
                    <w:t>, выполняющий Строительные</w:t>
                  </w:r>
                  <w:r w:rsidRPr="0036080C">
                    <w:rPr>
                      <w:lang w:val="ru-RU"/>
                    </w:rPr>
                    <w:t xml:space="preserve"> Работы</w:t>
                  </w:r>
                  <w:bookmarkEnd w:id="150"/>
                </w:p>
              </w:tc>
              <w:tc>
                <w:tcPr>
                  <w:tcW w:w="7229" w:type="dxa"/>
                  <w:tcBorders>
                    <w:top w:val="nil"/>
                    <w:left w:val="nil"/>
                    <w:bottom w:val="nil"/>
                    <w:right w:val="nil"/>
                  </w:tcBorders>
                </w:tcPr>
                <w:p w14:paraId="6BC15799" w14:textId="77777777"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sz w:val="20"/>
                      <w:lang w:val="ru-RU"/>
                    </w:rPr>
                    <w:t>Подрядчик должен выполнить строительно-монтажные работы в соответствии со спецификациями и чертежами.</w:t>
                  </w:r>
                </w:p>
              </w:tc>
            </w:tr>
            <w:tr w:rsidR="005E1889" w:rsidRPr="007273A5" w14:paraId="489EE534" w14:textId="77777777" w:rsidTr="0036080C">
              <w:trPr>
                <w:gridAfter w:val="1"/>
                <w:wAfter w:w="286" w:type="dxa"/>
              </w:trPr>
              <w:tc>
                <w:tcPr>
                  <w:tcW w:w="1875" w:type="dxa"/>
                  <w:tcBorders>
                    <w:top w:val="nil"/>
                    <w:left w:val="nil"/>
                    <w:bottom w:val="nil"/>
                    <w:right w:val="nil"/>
                  </w:tcBorders>
                </w:tcPr>
                <w:p w14:paraId="0A355DD0" w14:textId="0836B705"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51" w:name="_Toc466557933"/>
                  <w:r w:rsidRPr="0036080C">
                    <w:rPr>
                      <w:lang w:val="ru-RU"/>
                    </w:rPr>
                    <w:t>Завершение Работ к намеченной дате окончания</w:t>
                  </w:r>
                  <w:bookmarkEnd w:id="151"/>
                </w:p>
              </w:tc>
              <w:tc>
                <w:tcPr>
                  <w:tcW w:w="7229" w:type="dxa"/>
                  <w:tcBorders>
                    <w:top w:val="nil"/>
                    <w:left w:val="nil"/>
                    <w:bottom w:val="nil"/>
                    <w:right w:val="nil"/>
                  </w:tcBorders>
                </w:tcPr>
                <w:p w14:paraId="3C5CA125" w14:textId="77777777" w:rsidR="005E1889" w:rsidRPr="00D566A0" w:rsidRDefault="005E1889" w:rsidP="0036080C">
                  <w:pPr>
                    <w:numPr>
                      <w:ilvl w:val="1"/>
                      <w:numId w:val="48"/>
                    </w:numPr>
                    <w:suppressAutoHyphens/>
                    <w:overflowPunct w:val="0"/>
                    <w:autoSpaceDE w:val="0"/>
                    <w:autoSpaceDN w:val="0"/>
                    <w:adjustRightInd w:val="0"/>
                    <w:spacing w:after="180"/>
                    <w:textAlignment w:val="baseline"/>
                    <w:rPr>
                      <w:sz w:val="20"/>
                      <w:lang w:val="ru-RU"/>
                    </w:rPr>
                  </w:pPr>
                  <w:r w:rsidRPr="00D566A0">
                    <w:rPr>
                      <w:rFonts w:ascii="Times New Roman CYR" w:hAnsi="Times New Roman CYR"/>
                      <w:sz w:val="20"/>
                      <w:lang w:val="ru-RU"/>
                    </w:rPr>
                    <w:t>Подрядчик может приступить к выполнению Работ в Дату начала и должен выполнять Работы в соответствии с Программой, предоставленной Подрядчиком, с уточнениями, утвержденными Руководителем проекта, и завершить работы к Намеченной дате окончания</w:t>
                  </w:r>
                  <w:r w:rsidRPr="00D566A0">
                    <w:rPr>
                      <w:sz w:val="20"/>
                      <w:lang w:val="ru-RU"/>
                    </w:rPr>
                    <w:t>.</w:t>
                  </w:r>
                </w:p>
              </w:tc>
            </w:tr>
            <w:tr w:rsidR="005E1889" w:rsidRPr="00D566A0" w14:paraId="72304D4F" w14:textId="77777777" w:rsidTr="0036080C">
              <w:trPr>
                <w:gridAfter w:val="1"/>
                <w:wAfter w:w="286" w:type="dxa"/>
              </w:trPr>
              <w:tc>
                <w:tcPr>
                  <w:tcW w:w="1875" w:type="dxa"/>
                  <w:tcBorders>
                    <w:top w:val="nil"/>
                    <w:left w:val="nil"/>
                    <w:bottom w:val="nil"/>
                    <w:right w:val="nil"/>
                  </w:tcBorders>
                </w:tcPr>
                <w:p w14:paraId="12CBD0CA" w14:textId="7ABB92E5" w:rsidR="005E1889" w:rsidRPr="0036080C" w:rsidRDefault="009061C8" w:rsidP="0036080C">
                  <w:pPr>
                    <w:pStyle w:val="Subheader3"/>
                    <w:tabs>
                      <w:tab w:val="num" w:pos="318"/>
                    </w:tabs>
                    <w:suppressAutoHyphens/>
                    <w:overflowPunct w:val="0"/>
                    <w:autoSpaceDE w:val="0"/>
                    <w:autoSpaceDN w:val="0"/>
                    <w:adjustRightInd w:val="0"/>
                    <w:ind w:left="354" w:hanging="354"/>
                    <w:textAlignment w:val="baseline"/>
                    <w:rPr>
                      <w:lang w:val="ru-RU"/>
                    </w:rPr>
                  </w:pPr>
                  <w:bookmarkStart w:id="152" w:name="_Toc466557934"/>
                  <w:r>
                    <w:rPr>
                      <w:lang w:val="ru-RU"/>
                    </w:rPr>
                    <w:t>Одобрение</w:t>
                  </w:r>
                  <w:r w:rsidRPr="0036080C">
                    <w:rPr>
                      <w:lang w:val="ru-RU"/>
                    </w:rPr>
                    <w:t xml:space="preserve"> </w:t>
                  </w:r>
                  <w:r w:rsidR="005E1889" w:rsidRPr="0036080C">
                    <w:rPr>
                      <w:lang w:val="ru-RU"/>
                    </w:rPr>
                    <w:t>Руководителем проекта</w:t>
                  </w:r>
                  <w:bookmarkEnd w:id="152"/>
                </w:p>
              </w:tc>
              <w:tc>
                <w:tcPr>
                  <w:tcW w:w="7229" w:type="dxa"/>
                  <w:tcBorders>
                    <w:top w:val="nil"/>
                    <w:left w:val="nil"/>
                    <w:bottom w:val="nil"/>
                    <w:right w:val="nil"/>
                  </w:tcBorders>
                </w:tcPr>
                <w:p w14:paraId="30158124" w14:textId="08FF5541" w:rsidR="005E1889" w:rsidRPr="00D566A0" w:rsidRDefault="005E1889" w:rsidP="0036080C">
                  <w:pPr>
                    <w:numPr>
                      <w:ilvl w:val="1"/>
                      <w:numId w:val="48"/>
                    </w:numPr>
                    <w:suppressAutoHyphens/>
                    <w:overflowPunct w:val="0"/>
                    <w:autoSpaceDE w:val="0"/>
                    <w:autoSpaceDN w:val="0"/>
                    <w:adjustRightInd w:val="0"/>
                    <w:spacing w:after="180"/>
                    <w:textAlignment w:val="baseline"/>
                    <w:rPr>
                      <w:sz w:val="20"/>
                      <w:lang w:val="ru-RU"/>
                    </w:rPr>
                  </w:pPr>
                  <w:r w:rsidRPr="00D566A0">
                    <w:rPr>
                      <w:rFonts w:ascii="Times New Roman CYR" w:hAnsi="Times New Roman CYR"/>
                      <w:sz w:val="20"/>
                      <w:lang w:val="ru-RU"/>
                    </w:rPr>
                    <w:t xml:space="preserve">Подрядчик должен предоставить Руководителю проекта </w:t>
                  </w:r>
                  <w:r w:rsidR="00CD159C">
                    <w:rPr>
                      <w:rFonts w:ascii="Times New Roman CYR" w:hAnsi="Times New Roman CYR"/>
                      <w:sz w:val="20"/>
                      <w:lang w:val="ru-RU"/>
                    </w:rPr>
                    <w:t xml:space="preserve">на </w:t>
                  </w:r>
                  <w:r w:rsidR="009061C8">
                    <w:rPr>
                      <w:rFonts w:ascii="Times New Roman CYR" w:hAnsi="Times New Roman CYR"/>
                      <w:sz w:val="20"/>
                      <w:lang w:val="ru-RU"/>
                    </w:rPr>
                    <w:t>одобрение</w:t>
                  </w:r>
                  <w:r w:rsidR="00CD159C">
                    <w:rPr>
                      <w:rFonts w:ascii="Times New Roman CYR" w:hAnsi="Times New Roman CYR"/>
                      <w:sz w:val="20"/>
                      <w:lang w:val="ru-RU"/>
                    </w:rPr>
                    <w:t xml:space="preserve"> </w:t>
                  </w:r>
                  <w:r w:rsidRPr="00D566A0">
                    <w:rPr>
                      <w:rFonts w:ascii="Times New Roman CYR" w:hAnsi="Times New Roman CYR"/>
                      <w:sz w:val="20"/>
                      <w:lang w:val="ru-RU"/>
                    </w:rPr>
                    <w:t>Спецификации и Чертежи, показывающие предлагаемые Временные работы</w:t>
                  </w:r>
                  <w:r w:rsidRPr="00D566A0">
                    <w:rPr>
                      <w:sz w:val="20"/>
                      <w:lang w:val="ru-RU"/>
                    </w:rPr>
                    <w:t>.</w:t>
                  </w:r>
                </w:p>
                <w:p w14:paraId="44081EEA" w14:textId="77777777" w:rsidR="005E1889" w:rsidRPr="00D566A0" w:rsidRDefault="005E1889" w:rsidP="0036080C">
                  <w:pPr>
                    <w:numPr>
                      <w:ilvl w:val="1"/>
                      <w:numId w:val="48"/>
                    </w:numPr>
                    <w:suppressAutoHyphens/>
                    <w:overflowPunct w:val="0"/>
                    <w:autoSpaceDE w:val="0"/>
                    <w:autoSpaceDN w:val="0"/>
                    <w:adjustRightInd w:val="0"/>
                    <w:spacing w:after="180"/>
                    <w:textAlignment w:val="baseline"/>
                    <w:rPr>
                      <w:sz w:val="20"/>
                      <w:lang w:val="ru-RU"/>
                    </w:rPr>
                  </w:pPr>
                  <w:r w:rsidRPr="00D566A0">
                    <w:rPr>
                      <w:rFonts w:ascii="Times New Roman CYR" w:hAnsi="Times New Roman CYR"/>
                      <w:sz w:val="20"/>
                      <w:lang w:val="ru-RU"/>
                    </w:rPr>
                    <w:t>Подрядчик несет ответственность за проектирование Временных работ</w:t>
                  </w:r>
                  <w:r w:rsidRPr="00D566A0">
                    <w:rPr>
                      <w:sz w:val="20"/>
                      <w:lang w:val="ru-RU"/>
                    </w:rPr>
                    <w:t>.</w:t>
                  </w:r>
                </w:p>
                <w:p w14:paraId="0696D2E0" w14:textId="439CD503" w:rsidR="005E1889" w:rsidRPr="00D566A0" w:rsidRDefault="009061C8" w:rsidP="0036080C">
                  <w:pPr>
                    <w:numPr>
                      <w:ilvl w:val="1"/>
                      <w:numId w:val="48"/>
                    </w:numPr>
                    <w:suppressAutoHyphens/>
                    <w:overflowPunct w:val="0"/>
                    <w:autoSpaceDE w:val="0"/>
                    <w:autoSpaceDN w:val="0"/>
                    <w:adjustRightInd w:val="0"/>
                    <w:spacing w:after="180"/>
                    <w:textAlignment w:val="baseline"/>
                    <w:rPr>
                      <w:sz w:val="20"/>
                      <w:lang w:val="ru-RU"/>
                    </w:rPr>
                  </w:pPr>
                  <w:r>
                    <w:rPr>
                      <w:rFonts w:ascii="Times New Roman CYR" w:hAnsi="Times New Roman CYR"/>
                      <w:sz w:val="20"/>
                      <w:lang w:val="ru-RU"/>
                    </w:rPr>
                    <w:t>Одобрение</w:t>
                  </w:r>
                  <w:r w:rsidRPr="00D566A0">
                    <w:rPr>
                      <w:rFonts w:ascii="Times New Roman CYR" w:hAnsi="Times New Roman CYR"/>
                      <w:sz w:val="20"/>
                      <w:lang w:val="ru-RU"/>
                    </w:rPr>
                    <w:t xml:space="preserve"> </w:t>
                  </w:r>
                  <w:r w:rsidR="005E1889" w:rsidRPr="00D566A0">
                    <w:rPr>
                      <w:rFonts w:ascii="Times New Roman CYR" w:hAnsi="Times New Roman CYR"/>
                      <w:sz w:val="20"/>
                      <w:lang w:val="ru-RU"/>
                    </w:rPr>
                    <w:t xml:space="preserve">Руководителем проекта не </w:t>
                  </w:r>
                  <w:r w:rsidR="00FA7574">
                    <w:rPr>
                      <w:rFonts w:ascii="Times New Roman CYR" w:hAnsi="Times New Roman CYR"/>
                      <w:sz w:val="20"/>
                      <w:lang w:val="ru-RU"/>
                    </w:rPr>
                    <w:t>от</w:t>
                  </w:r>
                  <w:r w:rsidR="005E1889" w:rsidRPr="00D566A0">
                    <w:rPr>
                      <w:rFonts w:ascii="Times New Roman CYR" w:hAnsi="Times New Roman CYR"/>
                      <w:sz w:val="20"/>
                      <w:lang w:val="ru-RU"/>
                    </w:rPr>
                    <w:t>меняет ответственности Подрядчика за проектирование Временных работ</w:t>
                  </w:r>
                  <w:r w:rsidR="005E1889" w:rsidRPr="00D566A0">
                    <w:rPr>
                      <w:sz w:val="20"/>
                      <w:lang w:val="ru-RU"/>
                    </w:rPr>
                    <w:t>.</w:t>
                  </w:r>
                </w:p>
                <w:p w14:paraId="63248303" w14:textId="72A4A5D5" w:rsidR="005E1889" w:rsidRPr="00D566A0" w:rsidRDefault="005E1889" w:rsidP="0036080C">
                  <w:pPr>
                    <w:numPr>
                      <w:ilvl w:val="1"/>
                      <w:numId w:val="48"/>
                    </w:numPr>
                    <w:suppressAutoHyphens/>
                    <w:overflowPunct w:val="0"/>
                    <w:autoSpaceDE w:val="0"/>
                    <w:autoSpaceDN w:val="0"/>
                    <w:adjustRightInd w:val="0"/>
                    <w:spacing w:after="180"/>
                    <w:textAlignment w:val="baseline"/>
                    <w:rPr>
                      <w:sz w:val="20"/>
                      <w:lang w:val="ru-RU"/>
                    </w:rPr>
                  </w:pPr>
                  <w:r w:rsidRPr="00D566A0">
                    <w:rPr>
                      <w:rFonts w:ascii="Times New Roman CYR" w:hAnsi="Times New Roman CYR"/>
                      <w:sz w:val="20"/>
                      <w:lang w:val="ru-RU"/>
                    </w:rPr>
                    <w:t xml:space="preserve">Подрядчик должен получить </w:t>
                  </w:r>
                  <w:r w:rsidR="009061C8">
                    <w:rPr>
                      <w:rFonts w:ascii="Times New Roman CYR" w:hAnsi="Times New Roman CYR"/>
                      <w:sz w:val="20"/>
                      <w:lang w:val="ru-RU"/>
                    </w:rPr>
                    <w:t>одобрение</w:t>
                  </w:r>
                  <w:r w:rsidR="009061C8" w:rsidRPr="00D566A0">
                    <w:rPr>
                      <w:rFonts w:ascii="Times New Roman CYR" w:hAnsi="Times New Roman CYR"/>
                      <w:sz w:val="20"/>
                      <w:lang w:val="ru-RU"/>
                    </w:rPr>
                    <w:t xml:space="preserve"> </w:t>
                  </w:r>
                  <w:r w:rsidRPr="00D566A0">
                    <w:rPr>
                      <w:rFonts w:ascii="Times New Roman CYR" w:hAnsi="Times New Roman CYR"/>
                      <w:sz w:val="20"/>
                      <w:lang w:val="ru-RU"/>
                    </w:rPr>
                    <w:t>проекта Временных работ третьими сторонами, когда это требуется</w:t>
                  </w:r>
                  <w:r w:rsidRPr="00D566A0">
                    <w:rPr>
                      <w:sz w:val="20"/>
                      <w:lang w:val="ru-RU"/>
                    </w:rPr>
                    <w:t>.</w:t>
                  </w:r>
                </w:p>
                <w:p w14:paraId="0AC2E74E" w14:textId="317AE31A" w:rsidR="005E1889" w:rsidRPr="00D566A0" w:rsidRDefault="005E1889" w:rsidP="0036080C">
                  <w:pPr>
                    <w:numPr>
                      <w:ilvl w:val="1"/>
                      <w:numId w:val="48"/>
                    </w:numPr>
                    <w:suppressAutoHyphens/>
                    <w:overflowPunct w:val="0"/>
                    <w:autoSpaceDE w:val="0"/>
                    <w:autoSpaceDN w:val="0"/>
                    <w:adjustRightInd w:val="0"/>
                    <w:spacing w:after="180"/>
                    <w:textAlignment w:val="baseline"/>
                    <w:rPr>
                      <w:sz w:val="20"/>
                      <w:lang w:val="ru-RU"/>
                    </w:rPr>
                  </w:pPr>
                  <w:r w:rsidRPr="00D566A0">
                    <w:rPr>
                      <w:rFonts w:ascii="Times New Roman CYR" w:hAnsi="Times New Roman CYR"/>
                      <w:sz w:val="20"/>
                      <w:lang w:val="ru-RU"/>
                    </w:rPr>
                    <w:t>Все чертежи, подготовленные Подрядчиком для выполнения всех видов работ, подлежат предварительному утверждению Руководителем проекта</w:t>
                  </w:r>
                  <w:r w:rsidRPr="00D566A0">
                    <w:rPr>
                      <w:sz w:val="20"/>
                      <w:lang w:val="ru-RU"/>
                    </w:rPr>
                    <w:t>.</w:t>
                  </w:r>
                </w:p>
              </w:tc>
            </w:tr>
            <w:tr w:rsidR="005E1889" w:rsidRPr="007273A5" w14:paraId="4230C159" w14:textId="77777777" w:rsidTr="0036080C">
              <w:trPr>
                <w:gridAfter w:val="1"/>
                <w:wAfter w:w="286" w:type="dxa"/>
              </w:trPr>
              <w:tc>
                <w:tcPr>
                  <w:tcW w:w="1875" w:type="dxa"/>
                  <w:tcBorders>
                    <w:top w:val="nil"/>
                    <w:left w:val="nil"/>
                    <w:bottom w:val="nil"/>
                    <w:right w:val="nil"/>
                  </w:tcBorders>
                </w:tcPr>
                <w:p w14:paraId="4212D5D2" w14:textId="42DA9B7A"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53" w:name="_Toc466557935"/>
                  <w:r w:rsidRPr="0036080C">
                    <w:rPr>
                      <w:lang w:val="ru-RU"/>
                    </w:rPr>
                    <w:t>Безопасность</w:t>
                  </w:r>
                  <w:bookmarkEnd w:id="153"/>
                </w:p>
              </w:tc>
              <w:tc>
                <w:tcPr>
                  <w:tcW w:w="7229" w:type="dxa"/>
                  <w:tcBorders>
                    <w:top w:val="nil"/>
                    <w:left w:val="nil"/>
                    <w:bottom w:val="nil"/>
                    <w:right w:val="nil"/>
                  </w:tcBorders>
                </w:tcPr>
                <w:p w14:paraId="67A1B885" w14:textId="526726B3" w:rsidR="005E1889" w:rsidRPr="00D566A0" w:rsidRDefault="005E1889" w:rsidP="0036080C">
                  <w:pPr>
                    <w:numPr>
                      <w:ilvl w:val="1"/>
                      <w:numId w:val="48"/>
                    </w:numPr>
                    <w:suppressAutoHyphens/>
                    <w:overflowPunct w:val="0"/>
                    <w:autoSpaceDE w:val="0"/>
                    <w:autoSpaceDN w:val="0"/>
                    <w:adjustRightInd w:val="0"/>
                    <w:spacing w:after="180"/>
                    <w:textAlignment w:val="baseline"/>
                    <w:rPr>
                      <w:sz w:val="20"/>
                      <w:lang w:val="ru-RU"/>
                    </w:rPr>
                  </w:pPr>
                  <w:r w:rsidRPr="00D566A0">
                    <w:rPr>
                      <w:rFonts w:ascii="Times New Roman CYR" w:hAnsi="Times New Roman CYR"/>
                      <w:sz w:val="20"/>
                      <w:lang w:val="ru-RU"/>
                    </w:rPr>
                    <w:t xml:space="preserve">Подрядчик отвечает за безопасность всей деятельности на </w:t>
                  </w:r>
                  <w:r w:rsidR="0049709A">
                    <w:rPr>
                      <w:rFonts w:ascii="Times New Roman CYR" w:hAnsi="Times New Roman CYR"/>
                      <w:sz w:val="20"/>
                      <w:lang w:val="ru-RU"/>
                    </w:rPr>
                    <w:t>С</w:t>
                  </w:r>
                  <w:r w:rsidRPr="00D566A0">
                    <w:rPr>
                      <w:rFonts w:ascii="Times New Roman CYR" w:hAnsi="Times New Roman CYR"/>
                      <w:sz w:val="20"/>
                      <w:lang w:val="ru-RU"/>
                    </w:rPr>
                    <w:t>троительной площадке</w:t>
                  </w:r>
                  <w:r w:rsidRPr="00D566A0">
                    <w:rPr>
                      <w:sz w:val="20"/>
                      <w:lang w:val="ru-RU"/>
                    </w:rPr>
                    <w:t>.</w:t>
                  </w:r>
                </w:p>
              </w:tc>
            </w:tr>
            <w:tr w:rsidR="005E1889" w:rsidRPr="007273A5" w14:paraId="34466635" w14:textId="77777777" w:rsidTr="0036080C">
              <w:trPr>
                <w:gridAfter w:val="1"/>
                <w:wAfter w:w="286" w:type="dxa"/>
              </w:trPr>
              <w:tc>
                <w:tcPr>
                  <w:tcW w:w="1875" w:type="dxa"/>
                  <w:tcBorders>
                    <w:top w:val="nil"/>
                    <w:left w:val="nil"/>
                    <w:bottom w:val="nil"/>
                    <w:right w:val="nil"/>
                  </w:tcBorders>
                </w:tcPr>
                <w:p w14:paraId="637656E9" w14:textId="0585B6F9"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54" w:name="_Toc466557936"/>
                  <w:r w:rsidRPr="0036080C">
                    <w:rPr>
                      <w:lang w:val="ru-RU"/>
                    </w:rPr>
                    <w:t>Находки</w:t>
                  </w:r>
                  <w:bookmarkEnd w:id="154"/>
                </w:p>
              </w:tc>
              <w:tc>
                <w:tcPr>
                  <w:tcW w:w="7229" w:type="dxa"/>
                  <w:tcBorders>
                    <w:top w:val="nil"/>
                    <w:left w:val="nil"/>
                    <w:bottom w:val="nil"/>
                    <w:right w:val="nil"/>
                  </w:tcBorders>
                </w:tcPr>
                <w:p w14:paraId="4DF111D8" w14:textId="5060028B" w:rsidR="005E1889" w:rsidRPr="00D566A0" w:rsidRDefault="005E1889" w:rsidP="0036080C">
                  <w:pPr>
                    <w:numPr>
                      <w:ilvl w:val="1"/>
                      <w:numId w:val="48"/>
                    </w:numPr>
                    <w:suppressAutoHyphens/>
                    <w:overflowPunct w:val="0"/>
                    <w:autoSpaceDE w:val="0"/>
                    <w:autoSpaceDN w:val="0"/>
                    <w:adjustRightInd w:val="0"/>
                    <w:spacing w:after="180"/>
                    <w:textAlignment w:val="baseline"/>
                    <w:rPr>
                      <w:sz w:val="20"/>
                      <w:lang w:val="ru-RU"/>
                    </w:rPr>
                  </w:pPr>
                  <w:r w:rsidRPr="00D566A0">
                    <w:rPr>
                      <w:rFonts w:ascii="Times New Roman CYR" w:hAnsi="Times New Roman CYR"/>
                      <w:sz w:val="20"/>
                      <w:lang w:val="ru-RU"/>
                    </w:rPr>
                    <w:t xml:space="preserve">Все неожиданные находки на </w:t>
                  </w:r>
                  <w:r w:rsidR="0049709A">
                    <w:rPr>
                      <w:rFonts w:ascii="Times New Roman CYR" w:hAnsi="Times New Roman CYR"/>
                      <w:sz w:val="20"/>
                      <w:lang w:val="ru-RU"/>
                    </w:rPr>
                    <w:t>С</w:t>
                  </w:r>
                  <w:r w:rsidRPr="00D566A0">
                    <w:rPr>
                      <w:rFonts w:ascii="Times New Roman CYR" w:hAnsi="Times New Roman CYR"/>
                      <w:sz w:val="20"/>
                      <w:lang w:val="ru-RU"/>
                    </w:rPr>
                    <w:t>троительной площадке, представляющие исторический или иной интерес, ли</w:t>
                  </w:r>
                  <w:r w:rsidR="007F1383">
                    <w:rPr>
                      <w:rFonts w:ascii="Times New Roman CYR" w:hAnsi="Times New Roman CYR"/>
                      <w:sz w:val="20"/>
                      <w:lang w:val="ru-RU"/>
                    </w:rPr>
                    <w:t>бо</w:t>
                  </w:r>
                  <w:r w:rsidRPr="00D566A0">
                    <w:rPr>
                      <w:rFonts w:ascii="Times New Roman CYR" w:hAnsi="Times New Roman CYR"/>
                      <w:sz w:val="20"/>
                      <w:lang w:val="ru-RU"/>
                    </w:rPr>
                    <w:t xml:space="preserve"> имеющие значительную стоимость</w:t>
                  </w:r>
                  <w:r w:rsidR="00DD3ACB">
                    <w:rPr>
                      <w:rFonts w:ascii="Times New Roman CYR" w:hAnsi="Times New Roman CYR"/>
                      <w:sz w:val="20"/>
                      <w:lang w:val="ru-RU"/>
                    </w:rPr>
                    <w:t>, являются</w:t>
                  </w:r>
                  <w:r w:rsidRPr="00D566A0">
                    <w:rPr>
                      <w:rFonts w:ascii="Times New Roman CYR" w:hAnsi="Times New Roman CYR"/>
                      <w:sz w:val="20"/>
                      <w:lang w:val="ru-RU"/>
                    </w:rPr>
                    <w:t xml:space="preserve"> собственностью Заказчика. Подрядчик сообщает Руководител</w:t>
                  </w:r>
                  <w:r w:rsidR="00DD3ACB">
                    <w:rPr>
                      <w:rFonts w:ascii="Times New Roman CYR" w:hAnsi="Times New Roman CYR"/>
                      <w:sz w:val="20"/>
                      <w:lang w:val="ru-RU"/>
                    </w:rPr>
                    <w:t>ю</w:t>
                  </w:r>
                  <w:r w:rsidRPr="00D566A0">
                    <w:rPr>
                      <w:rFonts w:ascii="Times New Roman CYR" w:hAnsi="Times New Roman CYR"/>
                      <w:sz w:val="20"/>
                      <w:lang w:val="ru-RU"/>
                    </w:rPr>
                    <w:t xml:space="preserve"> проекта о таких находках и обращается с ними в соответствии с инструкциями Руководителя проекта</w:t>
                  </w:r>
                  <w:r w:rsidRPr="00D566A0">
                    <w:rPr>
                      <w:sz w:val="20"/>
                      <w:lang w:val="ru-RU"/>
                    </w:rPr>
                    <w:t>.</w:t>
                  </w:r>
                </w:p>
              </w:tc>
            </w:tr>
            <w:tr w:rsidR="005E1889" w:rsidRPr="007273A5" w14:paraId="3663B094" w14:textId="77777777" w:rsidTr="0036080C">
              <w:trPr>
                <w:gridAfter w:val="1"/>
                <w:wAfter w:w="286" w:type="dxa"/>
              </w:trPr>
              <w:tc>
                <w:tcPr>
                  <w:tcW w:w="1875" w:type="dxa"/>
                  <w:tcBorders>
                    <w:top w:val="nil"/>
                    <w:left w:val="nil"/>
                    <w:bottom w:val="nil"/>
                    <w:right w:val="nil"/>
                  </w:tcBorders>
                </w:tcPr>
                <w:p w14:paraId="0BCBD7D3" w14:textId="0E4E760D" w:rsidR="005E1889" w:rsidRPr="0036080C" w:rsidRDefault="008A1497" w:rsidP="0036080C">
                  <w:pPr>
                    <w:pStyle w:val="Subheader3"/>
                    <w:tabs>
                      <w:tab w:val="num" w:pos="318"/>
                    </w:tabs>
                    <w:suppressAutoHyphens/>
                    <w:overflowPunct w:val="0"/>
                    <w:autoSpaceDE w:val="0"/>
                    <w:autoSpaceDN w:val="0"/>
                    <w:adjustRightInd w:val="0"/>
                    <w:ind w:left="354" w:hanging="354"/>
                    <w:textAlignment w:val="baseline"/>
                    <w:rPr>
                      <w:lang w:val="ru-RU"/>
                    </w:rPr>
                  </w:pPr>
                  <w:bookmarkStart w:id="155" w:name="_Toc466557937"/>
                  <w:r>
                    <w:rPr>
                      <w:lang w:val="ru-RU"/>
                    </w:rPr>
                    <w:t>В</w:t>
                  </w:r>
                  <w:r w:rsidR="005E1889" w:rsidRPr="0036080C">
                    <w:rPr>
                      <w:lang w:val="ru-RU"/>
                    </w:rPr>
                    <w:t>ладение Строительной площадкой</w:t>
                  </w:r>
                  <w:bookmarkEnd w:id="155"/>
                </w:p>
              </w:tc>
              <w:tc>
                <w:tcPr>
                  <w:tcW w:w="7229" w:type="dxa"/>
                  <w:tcBorders>
                    <w:top w:val="nil"/>
                    <w:left w:val="nil"/>
                    <w:bottom w:val="nil"/>
                    <w:right w:val="nil"/>
                  </w:tcBorders>
                </w:tcPr>
                <w:p w14:paraId="26236197" w14:textId="3CAE618A" w:rsidR="005E1889" w:rsidRPr="00D566A0" w:rsidRDefault="005E1889" w:rsidP="0036080C">
                  <w:pPr>
                    <w:numPr>
                      <w:ilvl w:val="1"/>
                      <w:numId w:val="48"/>
                    </w:numPr>
                    <w:suppressAutoHyphens/>
                    <w:overflowPunct w:val="0"/>
                    <w:autoSpaceDE w:val="0"/>
                    <w:autoSpaceDN w:val="0"/>
                    <w:adjustRightInd w:val="0"/>
                    <w:spacing w:after="180"/>
                    <w:textAlignment w:val="baseline"/>
                    <w:rPr>
                      <w:sz w:val="20"/>
                      <w:lang w:val="ru-RU"/>
                    </w:rPr>
                  </w:pPr>
                  <w:r w:rsidRPr="00D566A0">
                    <w:rPr>
                      <w:rFonts w:ascii="Times New Roman CYR" w:hAnsi="Times New Roman CYR"/>
                      <w:sz w:val="20"/>
                      <w:lang w:val="ru-RU"/>
                    </w:rPr>
                    <w:t xml:space="preserve">Заказчик </w:t>
                  </w:r>
                  <w:r w:rsidR="008A1497">
                    <w:rPr>
                      <w:rFonts w:ascii="Times New Roman CYR" w:hAnsi="Times New Roman CYR"/>
                      <w:sz w:val="20"/>
                      <w:lang w:val="ru-RU"/>
                    </w:rPr>
                    <w:t>обязан</w:t>
                  </w:r>
                  <w:r w:rsidR="008A1497" w:rsidRPr="00D566A0">
                    <w:rPr>
                      <w:rFonts w:ascii="Times New Roman CYR" w:hAnsi="Times New Roman CYR"/>
                      <w:sz w:val="20"/>
                      <w:lang w:val="ru-RU"/>
                    </w:rPr>
                    <w:t xml:space="preserve"> </w:t>
                  </w:r>
                  <w:r w:rsidRPr="00D566A0">
                    <w:rPr>
                      <w:rFonts w:ascii="Times New Roman CYR" w:hAnsi="Times New Roman CYR"/>
                      <w:sz w:val="20"/>
                      <w:lang w:val="ru-RU"/>
                    </w:rPr>
                    <w:t>предоставить</w:t>
                  </w:r>
                  <w:r w:rsidR="008A1497">
                    <w:rPr>
                      <w:rFonts w:ascii="Times New Roman CYR" w:hAnsi="Times New Roman CYR"/>
                      <w:sz w:val="20"/>
                      <w:lang w:val="ru-RU"/>
                    </w:rPr>
                    <w:t xml:space="preserve"> Подрядчику во владение</w:t>
                  </w:r>
                  <w:r w:rsidRPr="00D566A0">
                    <w:rPr>
                      <w:rFonts w:ascii="Times New Roman CYR" w:hAnsi="Times New Roman CYR"/>
                      <w:sz w:val="20"/>
                      <w:lang w:val="ru-RU"/>
                    </w:rPr>
                    <w:t xml:space="preserve"> Строительную площадку. Если право владения </w:t>
                  </w:r>
                  <w:r w:rsidR="00411A1B">
                    <w:rPr>
                      <w:rFonts w:ascii="Times New Roman CYR" w:hAnsi="Times New Roman CYR"/>
                      <w:sz w:val="20"/>
                      <w:lang w:val="ru-RU"/>
                    </w:rPr>
                    <w:t>какой-либо</w:t>
                  </w:r>
                  <w:r w:rsidR="00411A1B" w:rsidRPr="00D566A0">
                    <w:rPr>
                      <w:rFonts w:ascii="Times New Roman CYR" w:hAnsi="Times New Roman CYR"/>
                      <w:sz w:val="20"/>
                      <w:lang w:val="ru-RU"/>
                    </w:rPr>
                    <w:t xml:space="preserve"> </w:t>
                  </w:r>
                  <w:r w:rsidRPr="00D566A0">
                    <w:rPr>
                      <w:rFonts w:ascii="Times New Roman CYR" w:hAnsi="Times New Roman CYR"/>
                      <w:sz w:val="20"/>
                      <w:lang w:val="ru-RU"/>
                    </w:rPr>
                    <w:t xml:space="preserve">ее частью </w:t>
                  </w:r>
                  <w:r w:rsidR="0091656C">
                    <w:rPr>
                      <w:rFonts w:ascii="Times New Roman CYR" w:hAnsi="Times New Roman CYR"/>
                      <w:sz w:val="20"/>
                      <w:lang w:val="ru-RU"/>
                    </w:rPr>
                    <w:t xml:space="preserve">не </w:t>
                  </w:r>
                  <w:r w:rsidRPr="00D566A0">
                    <w:rPr>
                      <w:rFonts w:ascii="Times New Roman CYR" w:hAnsi="Times New Roman CYR"/>
                      <w:sz w:val="20"/>
                      <w:lang w:val="ru-RU"/>
                    </w:rPr>
                    <w:t xml:space="preserve">представлено </w:t>
                  </w:r>
                  <w:r w:rsidR="0091656C">
                    <w:rPr>
                      <w:rFonts w:ascii="Times New Roman CYR" w:hAnsi="Times New Roman CYR"/>
                      <w:sz w:val="20"/>
                      <w:lang w:val="ru-RU"/>
                    </w:rPr>
                    <w:t>к</w:t>
                  </w:r>
                  <w:r w:rsidRPr="00D566A0">
                    <w:rPr>
                      <w:rFonts w:ascii="Times New Roman CYR" w:hAnsi="Times New Roman CYR"/>
                      <w:sz w:val="20"/>
                      <w:lang w:val="ru-RU"/>
                    </w:rPr>
                    <w:t xml:space="preserve"> </w:t>
                  </w:r>
                  <w:r w:rsidR="0091656C" w:rsidRPr="00D566A0">
                    <w:rPr>
                      <w:rFonts w:ascii="Times New Roman CYR" w:hAnsi="Times New Roman CYR"/>
                      <w:sz w:val="20"/>
                      <w:lang w:val="ru-RU"/>
                    </w:rPr>
                    <w:t>дат</w:t>
                  </w:r>
                  <w:r w:rsidR="0091656C">
                    <w:rPr>
                      <w:rFonts w:ascii="Times New Roman CYR" w:hAnsi="Times New Roman CYR"/>
                      <w:sz w:val="20"/>
                      <w:lang w:val="ru-RU"/>
                    </w:rPr>
                    <w:t>е</w:t>
                  </w:r>
                  <w:r w:rsidRPr="00D566A0">
                    <w:rPr>
                      <w:rFonts w:ascii="Times New Roman CYR" w:hAnsi="Times New Roman CYR"/>
                      <w:sz w:val="20"/>
                      <w:lang w:val="ru-RU"/>
                    </w:rPr>
                    <w:t xml:space="preserve">, </w:t>
                  </w:r>
                  <w:r w:rsidRPr="006C0B87">
                    <w:rPr>
                      <w:rFonts w:ascii="Times New Roman CYR" w:hAnsi="Times New Roman CYR"/>
                      <w:b/>
                      <w:bCs/>
                      <w:sz w:val="20"/>
                      <w:lang w:val="ru-RU"/>
                    </w:rPr>
                    <w:t>указа</w:t>
                  </w:r>
                  <w:r w:rsidR="0091656C">
                    <w:rPr>
                      <w:rFonts w:ascii="Times New Roman CYR" w:hAnsi="Times New Roman CYR"/>
                      <w:b/>
                      <w:bCs/>
                      <w:sz w:val="20"/>
                      <w:lang w:val="ru-RU"/>
                    </w:rPr>
                    <w:t>нной</w:t>
                  </w:r>
                  <w:r w:rsidRPr="006C0B87">
                    <w:rPr>
                      <w:rFonts w:ascii="Times New Roman CYR" w:hAnsi="Times New Roman CYR"/>
                      <w:b/>
                      <w:bCs/>
                      <w:sz w:val="20"/>
                      <w:lang w:val="ru-RU"/>
                    </w:rPr>
                    <w:t xml:space="preserve"> в ОсУК</w:t>
                  </w:r>
                  <w:r w:rsidRPr="00D566A0">
                    <w:rPr>
                      <w:rFonts w:ascii="Times New Roman CYR" w:hAnsi="Times New Roman CYR"/>
                      <w:sz w:val="20"/>
                      <w:lang w:val="ru-RU"/>
                    </w:rPr>
                    <w:t>, то считается, что Заказчик задержал начало соответствующ</w:t>
                  </w:r>
                  <w:r w:rsidR="00261071">
                    <w:rPr>
                      <w:rFonts w:ascii="Times New Roman CYR" w:hAnsi="Times New Roman CYR"/>
                      <w:sz w:val="20"/>
                      <w:lang w:val="ru-RU"/>
                    </w:rPr>
                    <w:t>их работ</w:t>
                  </w:r>
                  <w:r w:rsidRPr="00D566A0">
                    <w:rPr>
                      <w:rFonts w:ascii="Times New Roman CYR" w:hAnsi="Times New Roman CYR"/>
                      <w:sz w:val="20"/>
                      <w:lang w:val="ru-RU"/>
                    </w:rPr>
                    <w:t xml:space="preserve">, и такой случай </w:t>
                  </w:r>
                  <w:r w:rsidR="00261071">
                    <w:rPr>
                      <w:rFonts w:ascii="Times New Roman CYR" w:hAnsi="Times New Roman CYR"/>
                      <w:sz w:val="20"/>
                      <w:lang w:val="ru-RU"/>
                    </w:rPr>
                    <w:t>будет считаться</w:t>
                  </w:r>
                  <w:r w:rsidR="00261071" w:rsidRPr="00D566A0">
                    <w:rPr>
                      <w:rFonts w:ascii="Times New Roman CYR" w:hAnsi="Times New Roman CYR"/>
                      <w:sz w:val="20"/>
                      <w:lang w:val="ru-RU"/>
                    </w:rPr>
                    <w:t xml:space="preserve"> </w:t>
                  </w:r>
                  <w:r w:rsidRPr="00D566A0">
                    <w:rPr>
                      <w:rFonts w:ascii="Times New Roman CYR" w:hAnsi="Times New Roman CYR"/>
                      <w:sz w:val="20"/>
                      <w:lang w:val="ru-RU"/>
                    </w:rPr>
                    <w:t>Случаем компенсации</w:t>
                  </w:r>
                  <w:r w:rsidRPr="00D566A0">
                    <w:rPr>
                      <w:sz w:val="20"/>
                      <w:lang w:val="ru-RU"/>
                    </w:rPr>
                    <w:t>.</w:t>
                  </w:r>
                </w:p>
              </w:tc>
            </w:tr>
            <w:tr w:rsidR="005E1889" w:rsidRPr="007273A5" w14:paraId="54071ED0" w14:textId="77777777" w:rsidTr="0036080C">
              <w:trPr>
                <w:gridAfter w:val="1"/>
                <w:wAfter w:w="286" w:type="dxa"/>
              </w:trPr>
              <w:tc>
                <w:tcPr>
                  <w:tcW w:w="1875" w:type="dxa"/>
                  <w:tcBorders>
                    <w:top w:val="nil"/>
                    <w:left w:val="nil"/>
                    <w:bottom w:val="nil"/>
                    <w:right w:val="nil"/>
                  </w:tcBorders>
                </w:tcPr>
                <w:p w14:paraId="2979E5A0" w14:textId="03E15F5C" w:rsidR="005E1889" w:rsidRPr="0036080C" w:rsidRDefault="005E1889" w:rsidP="0036080C">
                  <w:pPr>
                    <w:pStyle w:val="Subheader3"/>
                    <w:tabs>
                      <w:tab w:val="num" w:pos="318"/>
                    </w:tabs>
                    <w:suppressAutoHyphens/>
                    <w:overflowPunct w:val="0"/>
                    <w:autoSpaceDE w:val="0"/>
                    <w:autoSpaceDN w:val="0"/>
                    <w:adjustRightInd w:val="0"/>
                    <w:ind w:left="354" w:hanging="354"/>
                    <w:textAlignment w:val="baseline"/>
                    <w:rPr>
                      <w:lang w:val="ru-RU"/>
                    </w:rPr>
                  </w:pPr>
                  <w:bookmarkStart w:id="156" w:name="_Toc466557938"/>
                  <w:r w:rsidRPr="0036080C">
                    <w:rPr>
                      <w:lang w:val="ru-RU"/>
                    </w:rPr>
                    <w:t>Доступ на Строительную площадку</w:t>
                  </w:r>
                  <w:bookmarkEnd w:id="156"/>
                </w:p>
              </w:tc>
              <w:tc>
                <w:tcPr>
                  <w:tcW w:w="7229" w:type="dxa"/>
                  <w:tcBorders>
                    <w:top w:val="nil"/>
                    <w:left w:val="nil"/>
                    <w:bottom w:val="nil"/>
                    <w:right w:val="nil"/>
                  </w:tcBorders>
                </w:tcPr>
                <w:p w14:paraId="446AE605" w14:textId="31841B0B"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Подрядчик </w:t>
                  </w:r>
                  <w:r w:rsidR="00BE761A">
                    <w:rPr>
                      <w:rFonts w:ascii="Times New Roman CYR" w:hAnsi="Times New Roman CYR"/>
                      <w:sz w:val="20"/>
                      <w:lang w:val="ru-RU"/>
                    </w:rPr>
                    <w:t>обязан предоставить</w:t>
                  </w:r>
                  <w:r w:rsidRPr="00D566A0">
                    <w:rPr>
                      <w:rFonts w:ascii="Times New Roman CYR" w:hAnsi="Times New Roman CYR"/>
                      <w:sz w:val="20"/>
                      <w:lang w:val="ru-RU"/>
                    </w:rPr>
                    <w:t xml:space="preserve"> Руководителю проекта и любому другому лицу, уполномоченному Руководителем проекта, доступ на Строительную площадку и в любое место, где ведутся работы в соответствии с Контрактом или предполагается проводить такие работы</w:t>
                  </w:r>
                  <w:r w:rsidRPr="00D566A0">
                    <w:rPr>
                      <w:sz w:val="20"/>
                      <w:lang w:val="ru-RU"/>
                    </w:rPr>
                    <w:t>.</w:t>
                  </w:r>
                </w:p>
              </w:tc>
            </w:tr>
            <w:tr w:rsidR="005E1889" w:rsidRPr="007273A5" w14:paraId="26283494" w14:textId="77777777" w:rsidTr="0036080C">
              <w:trPr>
                <w:gridAfter w:val="1"/>
                <w:wAfter w:w="286" w:type="dxa"/>
                <w:cantSplit/>
              </w:trPr>
              <w:tc>
                <w:tcPr>
                  <w:tcW w:w="1875" w:type="dxa"/>
                  <w:tcBorders>
                    <w:top w:val="nil"/>
                    <w:left w:val="nil"/>
                    <w:right w:val="nil"/>
                  </w:tcBorders>
                </w:tcPr>
                <w:p w14:paraId="3035F8F7" w14:textId="340E5189" w:rsidR="005E1889" w:rsidRPr="0036080C" w:rsidRDefault="005E1889" w:rsidP="0036080C">
                  <w:pPr>
                    <w:pStyle w:val="Subheader3"/>
                    <w:tabs>
                      <w:tab w:val="num" w:pos="318"/>
                    </w:tabs>
                    <w:suppressAutoHyphens/>
                    <w:overflowPunct w:val="0"/>
                    <w:autoSpaceDE w:val="0"/>
                    <w:autoSpaceDN w:val="0"/>
                    <w:adjustRightInd w:val="0"/>
                    <w:ind w:left="354" w:hanging="284"/>
                    <w:textAlignment w:val="baseline"/>
                    <w:rPr>
                      <w:lang w:val="ru-RU"/>
                    </w:rPr>
                  </w:pPr>
                  <w:bookmarkStart w:id="157" w:name="_Toc466557939"/>
                  <w:r w:rsidRPr="0036080C">
                    <w:rPr>
                      <w:lang w:val="ru-RU"/>
                    </w:rPr>
                    <w:lastRenderedPageBreak/>
                    <w:t xml:space="preserve">Инструкции, </w:t>
                  </w:r>
                  <w:r w:rsidR="00AE0901">
                    <w:rPr>
                      <w:lang w:val="ru-RU"/>
                    </w:rPr>
                    <w:t>надзор</w:t>
                  </w:r>
                  <w:r w:rsidR="00AE0901" w:rsidRPr="0036080C">
                    <w:rPr>
                      <w:lang w:val="ru-RU"/>
                    </w:rPr>
                    <w:t xml:space="preserve"> </w:t>
                  </w:r>
                  <w:r w:rsidRPr="0036080C">
                    <w:rPr>
                      <w:lang w:val="ru-RU"/>
                    </w:rPr>
                    <w:t>и аудит</w:t>
                  </w:r>
                  <w:bookmarkEnd w:id="157"/>
                </w:p>
              </w:tc>
              <w:tc>
                <w:tcPr>
                  <w:tcW w:w="7229" w:type="dxa"/>
                  <w:tcBorders>
                    <w:top w:val="nil"/>
                    <w:left w:val="nil"/>
                    <w:right w:val="nil"/>
                  </w:tcBorders>
                </w:tcPr>
                <w:p w14:paraId="219CE8AF" w14:textId="46D554F6"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Подрядчик </w:t>
                  </w:r>
                  <w:r w:rsidR="00197101">
                    <w:rPr>
                      <w:rFonts w:ascii="Times New Roman CYR" w:hAnsi="Times New Roman CYR"/>
                      <w:sz w:val="20"/>
                      <w:lang w:val="ru-RU"/>
                    </w:rPr>
                    <w:t>обязан</w:t>
                  </w:r>
                  <w:r w:rsidR="00197101" w:rsidRPr="00D566A0">
                    <w:rPr>
                      <w:rFonts w:ascii="Times New Roman CYR" w:hAnsi="Times New Roman CYR"/>
                      <w:sz w:val="20"/>
                      <w:lang w:val="ru-RU"/>
                    </w:rPr>
                    <w:t xml:space="preserve"> </w:t>
                  </w:r>
                  <w:r w:rsidRPr="00D566A0">
                    <w:rPr>
                      <w:rFonts w:ascii="Times New Roman CYR" w:hAnsi="Times New Roman CYR"/>
                      <w:sz w:val="20"/>
                      <w:lang w:val="ru-RU"/>
                    </w:rPr>
                    <w:t xml:space="preserve">выполнять все инструкции Руководителя проекта, которые соответствуют действующему законодательству той </w:t>
                  </w:r>
                  <w:r w:rsidR="00197101">
                    <w:rPr>
                      <w:rFonts w:ascii="Times New Roman CYR" w:hAnsi="Times New Roman CYR"/>
                      <w:sz w:val="20"/>
                      <w:lang w:val="ru-RU"/>
                    </w:rPr>
                    <w:t>страны</w:t>
                  </w:r>
                  <w:r w:rsidRPr="00D566A0">
                    <w:rPr>
                      <w:rFonts w:ascii="Times New Roman CYR" w:hAnsi="Times New Roman CYR"/>
                      <w:sz w:val="20"/>
                      <w:lang w:val="ru-RU"/>
                    </w:rPr>
                    <w:t>, где расположена Строительная площадка</w:t>
                  </w:r>
                  <w:r w:rsidRPr="00D566A0">
                    <w:rPr>
                      <w:sz w:val="20"/>
                      <w:lang w:val="ru-RU"/>
                    </w:rPr>
                    <w:t>.</w:t>
                  </w:r>
                </w:p>
                <w:p w14:paraId="1B9749F5" w14:textId="06C6BB73"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sz w:val="20"/>
                      <w:lang w:val="ru-RU"/>
                    </w:rPr>
                    <w:t xml:space="preserve">Подрядчик должен вести сам и </w:t>
                  </w:r>
                  <w:r w:rsidR="006558CC">
                    <w:rPr>
                      <w:sz w:val="20"/>
                      <w:lang w:val="ru-RU"/>
                    </w:rPr>
                    <w:t>прилагать разумные усилия,</w:t>
                  </w:r>
                  <w:r w:rsidR="006558CC" w:rsidRPr="00D566A0" w:rsidDel="006558CC">
                    <w:rPr>
                      <w:sz w:val="20"/>
                      <w:lang w:val="ru-RU"/>
                    </w:rPr>
                    <w:t xml:space="preserve"> </w:t>
                  </w:r>
                  <w:r w:rsidRPr="00D566A0">
                    <w:rPr>
                      <w:sz w:val="20"/>
                      <w:lang w:val="ru-RU"/>
                    </w:rPr>
                    <w:t xml:space="preserve">чтобы его субподрядчики и субконсультанты тоже вели точные и систематические </w:t>
                  </w:r>
                  <w:r w:rsidR="00767DED">
                    <w:rPr>
                      <w:sz w:val="20"/>
                      <w:lang w:val="ru-RU"/>
                    </w:rPr>
                    <w:t xml:space="preserve">отчеты и </w:t>
                  </w:r>
                  <w:r w:rsidRPr="00D566A0">
                    <w:rPr>
                      <w:sz w:val="20"/>
                      <w:lang w:val="ru-RU"/>
                    </w:rPr>
                    <w:t xml:space="preserve">записи о Работах </w:t>
                  </w:r>
                  <w:r w:rsidR="00045452">
                    <w:rPr>
                      <w:sz w:val="20"/>
                      <w:lang w:val="ru-RU"/>
                    </w:rPr>
                    <w:t>по</w:t>
                  </w:r>
                  <w:r w:rsidRPr="00D566A0">
                    <w:rPr>
                      <w:sz w:val="20"/>
                      <w:lang w:val="ru-RU"/>
                    </w:rPr>
                    <w:t xml:space="preserve"> форме и с </w:t>
                  </w:r>
                  <w:r w:rsidR="00045452">
                    <w:rPr>
                      <w:sz w:val="20"/>
                      <w:lang w:val="ru-RU"/>
                    </w:rPr>
                    <w:t>детализацией</w:t>
                  </w:r>
                  <w:r w:rsidRPr="00D566A0">
                    <w:rPr>
                      <w:sz w:val="20"/>
                      <w:lang w:val="ru-RU"/>
                    </w:rPr>
                    <w:t xml:space="preserve">, которые </w:t>
                  </w:r>
                  <w:r w:rsidR="00535DF6">
                    <w:rPr>
                      <w:sz w:val="20"/>
                      <w:lang w:val="ru-RU"/>
                    </w:rPr>
                    <w:t>наглядн</w:t>
                  </w:r>
                  <w:r w:rsidR="00535DF6" w:rsidRPr="00D566A0">
                    <w:rPr>
                      <w:sz w:val="20"/>
                      <w:lang w:val="ru-RU"/>
                    </w:rPr>
                    <w:t xml:space="preserve">о </w:t>
                  </w:r>
                  <w:r w:rsidR="00767DED">
                    <w:rPr>
                      <w:sz w:val="20"/>
                      <w:lang w:val="ru-RU"/>
                    </w:rPr>
                    <w:t>демонстрирую</w:t>
                  </w:r>
                  <w:r w:rsidR="00535DF6">
                    <w:rPr>
                      <w:sz w:val="20"/>
                      <w:lang w:val="ru-RU"/>
                    </w:rPr>
                    <w:t>т</w:t>
                  </w:r>
                  <w:r w:rsidRPr="00D566A0">
                    <w:rPr>
                      <w:sz w:val="20"/>
                      <w:lang w:val="ru-RU"/>
                    </w:rPr>
                    <w:t xml:space="preserve"> соответствующие изменения во времени выполнения и стоимости. </w:t>
                  </w:r>
                </w:p>
                <w:p w14:paraId="15FD0151" w14:textId="1290B48B"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sz w:val="20"/>
                      <w:lang w:val="ru-RU"/>
                    </w:rPr>
                    <w:t xml:space="preserve">Подрядчик должен позволить и обеспечить, чтобы его субподрядчики и субконсультанты разрешали НЕФКО </w:t>
                  </w:r>
                  <w:r w:rsidR="00FE0651">
                    <w:rPr>
                      <w:sz w:val="20"/>
                      <w:lang w:val="ru-RU"/>
                    </w:rPr>
                    <w:t>и/</w:t>
                  </w:r>
                  <w:r w:rsidRPr="00D566A0">
                    <w:rPr>
                      <w:sz w:val="20"/>
                      <w:lang w:val="ru-RU"/>
                    </w:rPr>
                    <w:t xml:space="preserve">или лицам, назначенным НЕФКО, </w:t>
                  </w:r>
                  <w:r w:rsidR="00FE0651">
                    <w:rPr>
                      <w:sz w:val="20"/>
                      <w:lang w:val="ru-RU"/>
                    </w:rPr>
                    <w:t>осуществлять надзор</w:t>
                  </w:r>
                  <w:r w:rsidR="0068402A">
                    <w:rPr>
                      <w:sz w:val="20"/>
                      <w:lang w:val="ru-RU"/>
                    </w:rPr>
                    <w:t xml:space="preserve"> на</w:t>
                  </w:r>
                  <w:r w:rsidR="00FE0651" w:rsidRPr="00D566A0">
                    <w:rPr>
                      <w:sz w:val="20"/>
                      <w:lang w:val="ru-RU"/>
                    </w:rPr>
                    <w:t xml:space="preserve"> </w:t>
                  </w:r>
                  <w:r w:rsidR="0068402A" w:rsidRPr="00D566A0">
                    <w:rPr>
                      <w:sz w:val="20"/>
                      <w:lang w:val="ru-RU"/>
                    </w:rPr>
                    <w:t>Строительн</w:t>
                  </w:r>
                  <w:r w:rsidR="0068402A">
                    <w:rPr>
                      <w:sz w:val="20"/>
                      <w:lang w:val="ru-RU"/>
                    </w:rPr>
                    <w:t>ой</w:t>
                  </w:r>
                  <w:r w:rsidR="0068402A" w:rsidRPr="00D566A0">
                    <w:rPr>
                      <w:sz w:val="20"/>
                      <w:lang w:val="ru-RU"/>
                    </w:rPr>
                    <w:t xml:space="preserve"> площадк</w:t>
                  </w:r>
                  <w:r w:rsidR="0068402A">
                    <w:rPr>
                      <w:sz w:val="20"/>
                      <w:lang w:val="ru-RU"/>
                    </w:rPr>
                    <w:t>е</w:t>
                  </w:r>
                  <w:r w:rsidR="0068402A" w:rsidRPr="00D566A0">
                    <w:rPr>
                      <w:sz w:val="20"/>
                      <w:lang w:val="ru-RU"/>
                    </w:rPr>
                    <w:t xml:space="preserve"> </w:t>
                  </w:r>
                  <w:r w:rsidRPr="00D566A0">
                    <w:rPr>
                      <w:sz w:val="20"/>
                      <w:lang w:val="ru-RU"/>
                    </w:rPr>
                    <w:t xml:space="preserve">и/или </w:t>
                  </w:r>
                  <w:r w:rsidR="0068402A">
                    <w:rPr>
                      <w:sz w:val="20"/>
                      <w:lang w:val="ru-RU"/>
                    </w:rPr>
                    <w:t xml:space="preserve">в отношении </w:t>
                  </w:r>
                  <w:r w:rsidR="0068402A" w:rsidRPr="00D566A0">
                    <w:rPr>
                      <w:sz w:val="20"/>
                      <w:lang w:val="ru-RU"/>
                    </w:rPr>
                    <w:t>счет</w:t>
                  </w:r>
                  <w:r w:rsidR="0068402A">
                    <w:rPr>
                      <w:sz w:val="20"/>
                      <w:lang w:val="ru-RU"/>
                    </w:rPr>
                    <w:t>ов</w:t>
                  </w:r>
                  <w:r w:rsidR="0068402A" w:rsidRPr="00D566A0">
                    <w:rPr>
                      <w:sz w:val="20"/>
                      <w:lang w:val="ru-RU"/>
                    </w:rPr>
                    <w:t xml:space="preserve"> </w:t>
                  </w:r>
                  <w:r w:rsidRPr="00D566A0">
                    <w:rPr>
                      <w:sz w:val="20"/>
                      <w:lang w:val="ru-RU"/>
                    </w:rPr>
                    <w:t>и запис</w:t>
                  </w:r>
                  <w:r w:rsidR="0068402A">
                    <w:rPr>
                      <w:sz w:val="20"/>
                      <w:lang w:val="ru-RU"/>
                    </w:rPr>
                    <w:t>ей</w:t>
                  </w:r>
                  <w:r w:rsidRPr="00D566A0">
                    <w:rPr>
                      <w:sz w:val="20"/>
                      <w:lang w:val="ru-RU"/>
                    </w:rPr>
                    <w:t>, касающи</w:t>
                  </w:r>
                  <w:r w:rsidR="007F1B87">
                    <w:rPr>
                      <w:sz w:val="20"/>
                      <w:lang w:val="ru-RU"/>
                    </w:rPr>
                    <w:t>х</w:t>
                  </w:r>
                  <w:r w:rsidRPr="00D566A0">
                    <w:rPr>
                      <w:sz w:val="20"/>
                      <w:lang w:val="ru-RU"/>
                    </w:rPr>
                    <w:t xml:space="preserve">ся </w:t>
                  </w:r>
                  <w:r w:rsidR="007F1B87">
                    <w:rPr>
                      <w:sz w:val="20"/>
                      <w:lang w:val="ru-RU"/>
                    </w:rPr>
                    <w:t>ис</w:t>
                  </w:r>
                  <w:r w:rsidRPr="00D566A0">
                    <w:rPr>
                      <w:sz w:val="20"/>
                      <w:lang w:val="ru-RU"/>
                    </w:rPr>
                    <w:t xml:space="preserve">полнения Контракта и подачи </w:t>
                  </w:r>
                  <w:r w:rsidR="007F1B87">
                    <w:rPr>
                      <w:sz w:val="20"/>
                      <w:lang w:val="ru-RU"/>
                    </w:rPr>
                    <w:t>заявки</w:t>
                  </w:r>
                  <w:r w:rsidRPr="00D566A0">
                    <w:rPr>
                      <w:sz w:val="20"/>
                      <w:lang w:val="ru-RU"/>
                    </w:rPr>
                    <w:t>, и пров</w:t>
                  </w:r>
                  <w:r w:rsidR="00CA0F9A">
                    <w:rPr>
                      <w:sz w:val="20"/>
                      <w:lang w:val="ru-RU"/>
                    </w:rPr>
                    <w:t>одить</w:t>
                  </w:r>
                  <w:r w:rsidRPr="00D566A0">
                    <w:rPr>
                      <w:sz w:val="20"/>
                      <w:lang w:val="ru-RU"/>
                    </w:rPr>
                    <w:t xml:space="preserve"> аудит таких счетов и записей аудиторами, назначенными НЕФКО, по соответствующему запросу от НЕФКО. Внимание Подрядчика, субподрядчиков и субконсультант</w:t>
                  </w:r>
                  <w:r w:rsidR="002911F1">
                    <w:rPr>
                      <w:sz w:val="20"/>
                      <w:lang w:val="ru-RU"/>
                    </w:rPr>
                    <w:t>о</w:t>
                  </w:r>
                  <w:r w:rsidRPr="00D566A0">
                    <w:rPr>
                      <w:sz w:val="20"/>
                      <w:lang w:val="ru-RU"/>
                    </w:rPr>
                    <w:t>в</w:t>
                  </w:r>
                  <w:r w:rsidR="0038777B">
                    <w:rPr>
                      <w:sz w:val="20"/>
                      <w:lang w:val="ru-RU"/>
                    </w:rPr>
                    <w:t xml:space="preserve"> </w:t>
                  </w:r>
                  <w:r w:rsidRPr="00D566A0">
                    <w:rPr>
                      <w:sz w:val="20"/>
                      <w:lang w:val="ru-RU"/>
                    </w:rPr>
                    <w:t xml:space="preserve">обращается </w:t>
                  </w:r>
                  <w:r w:rsidR="002911F1">
                    <w:rPr>
                      <w:sz w:val="20"/>
                      <w:lang w:val="ru-RU"/>
                    </w:rPr>
                    <w:t>на</w:t>
                  </w:r>
                  <w:r w:rsidRPr="00D566A0">
                    <w:rPr>
                      <w:sz w:val="20"/>
                      <w:lang w:val="ru-RU"/>
                    </w:rPr>
                    <w:t xml:space="preserve"> п</w:t>
                  </w:r>
                  <w:r w:rsidR="002911F1">
                    <w:rPr>
                      <w:sz w:val="20"/>
                      <w:lang w:val="ru-RU"/>
                    </w:rPr>
                    <w:t>.</w:t>
                  </w:r>
                  <w:r w:rsidRPr="00D566A0">
                    <w:rPr>
                      <w:sz w:val="20"/>
                      <w:lang w:val="ru-RU"/>
                    </w:rPr>
                    <w:t xml:space="preserve"> 25.1, который среди прочего </w:t>
                  </w:r>
                  <w:r w:rsidR="00132820">
                    <w:rPr>
                      <w:sz w:val="20"/>
                      <w:lang w:val="ru-RU"/>
                    </w:rPr>
                    <w:t>предусматри</w:t>
                  </w:r>
                  <w:r w:rsidR="00132820" w:rsidRPr="00D566A0">
                    <w:rPr>
                      <w:sz w:val="20"/>
                      <w:lang w:val="ru-RU"/>
                    </w:rPr>
                    <w:t>вает</w:t>
                  </w:r>
                  <w:r w:rsidRPr="00D566A0">
                    <w:rPr>
                      <w:sz w:val="20"/>
                      <w:lang w:val="ru-RU"/>
                    </w:rPr>
                    <w:t xml:space="preserve">, что действия, </w:t>
                  </w:r>
                  <w:r w:rsidR="00132820">
                    <w:rPr>
                      <w:sz w:val="20"/>
                      <w:lang w:val="ru-RU"/>
                    </w:rPr>
                    <w:t>направленные на существенное воспрепятствование осуществлению прав</w:t>
                  </w:r>
                  <w:r w:rsidRPr="00D566A0">
                    <w:rPr>
                      <w:sz w:val="20"/>
                      <w:lang w:val="ru-RU"/>
                    </w:rPr>
                    <w:t xml:space="preserve"> НЕФКО </w:t>
                  </w:r>
                  <w:r w:rsidR="0038777B">
                    <w:rPr>
                      <w:sz w:val="20"/>
                      <w:lang w:val="ru-RU"/>
                    </w:rPr>
                    <w:t>на проведение надзора</w:t>
                  </w:r>
                  <w:r w:rsidRPr="00D566A0">
                    <w:rPr>
                      <w:sz w:val="20"/>
                      <w:lang w:val="ru-RU"/>
                    </w:rPr>
                    <w:t xml:space="preserve"> и аудита, </w:t>
                  </w:r>
                  <w:r w:rsidR="00741CF2">
                    <w:rPr>
                      <w:sz w:val="20"/>
                      <w:lang w:val="ru-RU"/>
                    </w:rPr>
                    <w:t>предусмотренных</w:t>
                  </w:r>
                  <w:r w:rsidR="00741CF2" w:rsidRPr="00D566A0">
                    <w:rPr>
                      <w:sz w:val="20"/>
                      <w:lang w:val="ru-RU"/>
                    </w:rPr>
                    <w:t xml:space="preserve"> </w:t>
                  </w:r>
                  <w:r w:rsidRPr="00D566A0">
                    <w:rPr>
                      <w:sz w:val="20"/>
                      <w:lang w:val="ru-RU"/>
                    </w:rPr>
                    <w:t xml:space="preserve">в </w:t>
                  </w:r>
                  <w:r w:rsidR="00741CF2" w:rsidRPr="00D566A0">
                    <w:rPr>
                      <w:sz w:val="20"/>
                      <w:lang w:val="ru-RU"/>
                    </w:rPr>
                    <w:t>п</w:t>
                  </w:r>
                  <w:r w:rsidR="00741CF2">
                    <w:rPr>
                      <w:sz w:val="20"/>
                      <w:lang w:val="ru-RU"/>
                    </w:rPr>
                    <w:t>.</w:t>
                  </w:r>
                  <w:r w:rsidR="00741CF2" w:rsidRPr="00D566A0">
                    <w:rPr>
                      <w:sz w:val="20"/>
                      <w:lang w:val="ru-RU"/>
                    </w:rPr>
                    <w:t xml:space="preserve"> </w:t>
                  </w:r>
                  <w:r w:rsidRPr="00D566A0">
                    <w:rPr>
                      <w:sz w:val="20"/>
                      <w:lang w:val="ru-RU"/>
                    </w:rPr>
                    <w:t xml:space="preserve">22.3, </w:t>
                  </w:r>
                  <w:r w:rsidR="00E4659B">
                    <w:rPr>
                      <w:sz w:val="20"/>
                      <w:lang w:val="ru-RU"/>
                    </w:rPr>
                    <w:t>представляют собой Запрещенные действия</w:t>
                  </w:r>
                  <w:r w:rsidRPr="00D566A0">
                    <w:rPr>
                      <w:sz w:val="20"/>
                      <w:lang w:val="ru-RU"/>
                    </w:rPr>
                    <w:t>, ведущие к ра</w:t>
                  </w:r>
                  <w:r w:rsidR="00E4659B">
                    <w:rPr>
                      <w:sz w:val="20"/>
                      <w:lang w:val="ru-RU"/>
                    </w:rPr>
                    <w:t>сторжению</w:t>
                  </w:r>
                  <w:r w:rsidRPr="00D566A0">
                    <w:rPr>
                      <w:sz w:val="20"/>
                      <w:lang w:val="ru-RU"/>
                    </w:rPr>
                    <w:t xml:space="preserve"> контракта (а также к о</w:t>
                  </w:r>
                  <w:r w:rsidR="00187201">
                    <w:rPr>
                      <w:sz w:val="20"/>
                      <w:lang w:val="ru-RU"/>
                    </w:rPr>
                    <w:t>бъявлению неправомочности</w:t>
                  </w:r>
                  <w:r w:rsidRPr="00D566A0">
                    <w:rPr>
                      <w:sz w:val="20"/>
                      <w:lang w:val="ru-RU"/>
                    </w:rPr>
                    <w:t xml:space="preserve">, в соответствии с </w:t>
                  </w:r>
                  <w:r w:rsidR="00187201">
                    <w:rPr>
                      <w:sz w:val="20"/>
                      <w:lang w:val="ru-RU"/>
                    </w:rPr>
                    <w:t xml:space="preserve">действующими </w:t>
                  </w:r>
                  <w:r w:rsidRPr="00D566A0">
                    <w:rPr>
                      <w:sz w:val="20"/>
                      <w:lang w:val="ru-RU"/>
                    </w:rPr>
                    <w:t>санкци</w:t>
                  </w:r>
                  <w:r w:rsidR="00187201">
                    <w:rPr>
                      <w:sz w:val="20"/>
                      <w:lang w:val="ru-RU"/>
                    </w:rPr>
                    <w:t>онными процедурами</w:t>
                  </w:r>
                  <w:r w:rsidRPr="00D566A0">
                    <w:rPr>
                      <w:sz w:val="20"/>
                      <w:lang w:val="ru-RU"/>
                    </w:rPr>
                    <w:t xml:space="preserve"> НЕФКО).</w:t>
                  </w:r>
                </w:p>
              </w:tc>
            </w:tr>
            <w:tr w:rsidR="005E1889" w:rsidRPr="007273A5" w14:paraId="4815F15A" w14:textId="77777777" w:rsidTr="0036080C">
              <w:trPr>
                <w:gridAfter w:val="1"/>
                <w:wAfter w:w="286" w:type="dxa"/>
              </w:trPr>
              <w:tc>
                <w:tcPr>
                  <w:tcW w:w="1875" w:type="dxa"/>
                  <w:tcBorders>
                    <w:top w:val="nil"/>
                    <w:left w:val="nil"/>
                    <w:bottom w:val="nil"/>
                    <w:right w:val="nil"/>
                  </w:tcBorders>
                </w:tcPr>
                <w:p w14:paraId="6F75D56C" w14:textId="546B03CC" w:rsidR="005E1889" w:rsidRPr="0036080C" w:rsidRDefault="005E1889" w:rsidP="0036080C">
                  <w:pPr>
                    <w:pStyle w:val="Subheader3"/>
                    <w:tabs>
                      <w:tab w:val="num" w:pos="318"/>
                    </w:tabs>
                    <w:suppressAutoHyphens/>
                    <w:overflowPunct w:val="0"/>
                    <w:autoSpaceDE w:val="0"/>
                    <w:autoSpaceDN w:val="0"/>
                    <w:adjustRightInd w:val="0"/>
                    <w:ind w:left="354" w:hanging="284"/>
                    <w:textAlignment w:val="baseline"/>
                    <w:rPr>
                      <w:lang w:val="ru-RU"/>
                    </w:rPr>
                  </w:pPr>
                  <w:bookmarkStart w:id="158" w:name="_Toc466557940"/>
                  <w:r w:rsidRPr="0036080C">
                    <w:rPr>
                      <w:lang w:val="ru-RU"/>
                    </w:rPr>
                    <w:t xml:space="preserve">Назначение </w:t>
                  </w:r>
                  <w:bookmarkEnd w:id="158"/>
                  <w:r w:rsidR="001541DC">
                    <w:rPr>
                      <w:lang w:val="ru-RU"/>
                    </w:rPr>
                    <w:t>Адъюдикатор</w:t>
                  </w:r>
                  <w:r w:rsidR="00DC562D">
                    <w:rPr>
                      <w:lang w:val="ru-RU"/>
                    </w:rPr>
                    <w:t>а</w:t>
                  </w:r>
                </w:p>
              </w:tc>
              <w:tc>
                <w:tcPr>
                  <w:tcW w:w="7229" w:type="dxa"/>
                  <w:tcBorders>
                    <w:top w:val="nil"/>
                    <w:left w:val="nil"/>
                    <w:bottom w:val="nil"/>
                    <w:right w:val="nil"/>
                  </w:tcBorders>
                </w:tcPr>
                <w:p w14:paraId="16899144" w14:textId="0DB6EA41" w:rsidR="005E1889" w:rsidRPr="00D566A0" w:rsidRDefault="001541DC" w:rsidP="0036080C">
                  <w:pPr>
                    <w:numPr>
                      <w:ilvl w:val="1"/>
                      <w:numId w:val="48"/>
                    </w:numPr>
                    <w:suppressAutoHyphens/>
                    <w:overflowPunct w:val="0"/>
                    <w:autoSpaceDE w:val="0"/>
                    <w:autoSpaceDN w:val="0"/>
                    <w:adjustRightInd w:val="0"/>
                    <w:spacing w:after="200"/>
                    <w:textAlignment w:val="baseline"/>
                    <w:rPr>
                      <w:sz w:val="20"/>
                      <w:lang w:val="ru-RU"/>
                    </w:rPr>
                  </w:pPr>
                  <w:r>
                    <w:rPr>
                      <w:sz w:val="20"/>
                      <w:lang w:val="ru-RU"/>
                    </w:rPr>
                    <w:t>Адъюдикатор</w:t>
                  </w:r>
                  <w:r w:rsidR="005E1889" w:rsidRPr="00D566A0">
                    <w:rPr>
                      <w:sz w:val="20"/>
                      <w:lang w:val="ru-RU"/>
                    </w:rPr>
                    <w:t xml:space="preserve"> назнача</w:t>
                  </w:r>
                  <w:r w:rsidR="00DC562D">
                    <w:rPr>
                      <w:sz w:val="20"/>
                      <w:lang w:val="ru-RU"/>
                    </w:rPr>
                    <w:t>ется</w:t>
                  </w:r>
                  <w:r w:rsidR="005E1889" w:rsidRPr="00D566A0">
                    <w:rPr>
                      <w:sz w:val="20"/>
                      <w:lang w:val="ru-RU"/>
                    </w:rPr>
                    <w:t xml:space="preserve"> совместно Заказчиком и Подрядчиком при выдаче Заказчиком </w:t>
                  </w:r>
                  <w:r w:rsidR="00F67512">
                    <w:rPr>
                      <w:sz w:val="20"/>
                      <w:lang w:val="ru-RU"/>
                    </w:rPr>
                    <w:t>Извещения</w:t>
                  </w:r>
                  <w:r w:rsidR="00F67512" w:rsidRPr="00D566A0">
                    <w:rPr>
                      <w:sz w:val="20"/>
                      <w:lang w:val="ru-RU"/>
                    </w:rPr>
                    <w:t xml:space="preserve"> </w:t>
                  </w:r>
                  <w:r w:rsidR="005E1889" w:rsidRPr="00D566A0">
                    <w:rPr>
                      <w:sz w:val="20"/>
                      <w:lang w:val="ru-RU"/>
                    </w:rPr>
                    <w:t>о принятии</w:t>
                  </w:r>
                  <w:r w:rsidR="00F67512">
                    <w:rPr>
                      <w:sz w:val="20"/>
                      <w:lang w:val="ru-RU"/>
                    </w:rPr>
                    <w:t xml:space="preserve"> заявки</w:t>
                  </w:r>
                  <w:r w:rsidR="005E1889" w:rsidRPr="00D566A0">
                    <w:rPr>
                      <w:sz w:val="20"/>
                      <w:lang w:val="ru-RU"/>
                    </w:rPr>
                    <w:t xml:space="preserve">. Если в </w:t>
                  </w:r>
                  <w:r w:rsidR="00F67512">
                    <w:rPr>
                      <w:sz w:val="20"/>
                      <w:lang w:val="ru-RU"/>
                    </w:rPr>
                    <w:t>Извещении</w:t>
                  </w:r>
                  <w:r w:rsidR="00F67512" w:rsidRPr="00D566A0">
                    <w:rPr>
                      <w:sz w:val="20"/>
                      <w:lang w:val="ru-RU"/>
                    </w:rPr>
                    <w:t xml:space="preserve"> </w:t>
                  </w:r>
                  <w:r w:rsidR="005E1889" w:rsidRPr="00D566A0">
                    <w:rPr>
                      <w:sz w:val="20"/>
                      <w:lang w:val="ru-RU"/>
                    </w:rPr>
                    <w:t>о принятии</w:t>
                  </w:r>
                  <w:r w:rsidR="00F67512">
                    <w:rPr>
                      <w:sz w:val="20"/>
                      <w:lang w:val="ru-RU"/>
                    </w:rPr>
                    <w:t xml:space="preserve"> заявки</w:t>
                  </w:r>
                  <w:r w:rsidR="005E1889" w:rsidRPr="00D566A0">
                    <w:rPr>
                      <w:sz w:val="20"/>
                      <w:lang w:val="ru-RU"/>
                    </w:rPr>
                    <w:t xml:space="preserve"> Заказчик не соглашается </w:t>
                  </w:r>
                  <w:r w:rsidR="00AB56D0">
                    <w:rPr>
                      <w:sz w:val="20"/>
                      <w:lang w:val="ru-RU"/>
                    </w:rPr>
                    <w:t>с</w:t>
                  </w:r>
                  <w:r w:rsidR="00AB56D0" w:rsidRPr="00D566A0">
                    <w:rPr>
                      <w:sz w:val="20"/>
                      <w:lang w:val="ru-RU"/>
                    </w:rPr>
                    <w:t xml:space="preserve"> </w:t>
                  </w:r>
                  <w:r w:rsidR="005E1889" w:rsidRPr="00D566A0">
                    <w:rPr>
                      <w:sz w:val="20"/>
                      <w:lang w:val="ru-RU"/>
                    </w:rPr>
                    <w:t>назначение</w:t>
                  </w:r>
                  <w:r w:rsidR="00AB56D0">
                    <w:rPr>
                      <w:sz w:val="20"/>
                      <w:lang w:val="ru-RU"/>
                    </w:rPr>
                    <w:t xml:space="preserve">м </w:t>
                  </w:r>
                  <w:r>
                    <w:rPr>
                      <w:sz w:val="20"/>
                      <w:lang w:val="ru-RU"/>
                    </w:rPr>
                    <w:t>Адъюдикатор</w:t>
                  </w:r>
                  <w:r w:rsidR="00AB56D0">
                    <w:rPr>
                      <w:sz w:val="20"/>
                      <w:lang w:val="ru-RU"/>
                    </w:rPr>
                    <w:t>а</w:t>
                  </w:r>
                  <w:r w:rsidR="005E1889" w:rsidRPr="00D566A0">
                    <w:rPr>
                      <w:sz w:val="20"/>
                      <w:lang w:val="ru-RU"/>
                    </w:rPr>
                    <w:t xml:space="preserve">, то Заказчик </w:t>
                  </w:r>
                  <w:r w:rsidR="00E42BD2">
                    <w:rPr>
                      <w:sz w:val="20"/>
                      <w:lang w:val="ru-RU"/>
                    </w:rPr>
                    <w:t xml:space="preserve">запрашивает </w:t>
                  </w:r>
                  <w:r w:rsidR="005E1889" w:rsidRPr="00D566A0">
                    <w:rPr>
                      <w:sz w:val="20"/>
                      <w:lang w:val="ru-RU"/>
                    </w:rPr>
                    <w:t xml:space="preserve">уполномоченный орган, </w:t>
                  </w:r>
                  <w:r w:rsidR="005E1889" w:rsidRPr="006C0B87">
                    <w:rPr>
                      <w:b/>
                      <w:bCs/>
                      <w:sz w:val="20"/>
                      <w:lang w:val="ru-RU"/>
                    </w:rPr>
                    <w:t>определенный в О</w:t>
                  </w:r>
                  <w:r w:rsidR="00E42BD2">
                    <w:rPr>
                      <w:b/>
                      <w:bCs/>
                      <w:sz w:val="20"/>
                      <w:lang w:val="ru-RU"/>
                    </w:rPr>
                    <w:t>с</w:t>
                  </w:r>
                  <w:r w:rsidR="005E1889" w:rsidRPr="006C0B87">
                    <w:rPr>
                      <w:b/>
                      <w:bCs/>
                      <w:sz w:val="20"/>
                      <w:lang w:val="ru-RU"/>
                    </w:rPr>
                    <w:t>УК</w:t>
                  </w:r>
                  <w:r w:rsidR="005E1889" w:rsidRPr="00D566A0">
                    <w:rPr>
                      <w:sz w:val="20"/>
                      <w:lang w:val="ru-RU"/>
                    </w:rPr>
                    <w:t xml:space="preserve">, назначить </w:t>
                  </w:r>
                  <w:r>
                    <w:rPr>
                      <w:sz w:val="20"/>
                      <w:lang w:val="ru-RU"/>
                    </w:rPr>
                    <w:t>Адъюдикатор</w:t>
                  </w:r>
                  <w:r w:rsidR="00E42BD2">
                    <w:rPr>
                      <w:sz w:val="20"/>
                      <w:lang w:val="ru-RU"/>
                    </w:rPr>
                    <w:t>а</w:t>
                  </w:r>
                  <w:r w:rsidR="005E1889" w:rsidRPr="00D566A0">
                    <w:rPr>
                      <w:sz w:val="20"/>
                      <w:lang w:val="ru-RU"/>
                    </w:rPr>
                    <w:t xml:space="preserve"> в течение 14 дней после получения </w:t>
                  </w:r>
                  <w:r w:rsidR="00E42BD2">
                    <w:rPr>
                      <w:sz w:val="20"/>
                      <w:lang w:val="ru-RU"/>
                    </w:rPr>
                    <w:t>такого запроса</w:t>
                  </w:r>
                  <w:r w:rsidR="005E1889" w:rsidRPr="00D566A0">
                    <w:rPr>
                      <w:sz w:val="20"/>
                      <w:lang w:val="ru-RU"/>
                    </w:rPr>
                    <w:t xml:space="preserve">. </w:t>
                  </w:r>
                </w:p>
                <w:p w14:paraId="36968916" w14:textId="0FA4EA7A"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sz w:val="20"/>
                      <w:lang w:val="ru-RU"/>
                    </w:rPr>
                    <w:t xml:space="preserve">В случае сложения полномочий или смерти </w:t>
                  </w:r>
                  <w:r w:rsidR="001541DC">
                    <w:rPr>
                      <w:sz w:val="20"/>
                      <w:lang w:val="ru-RU"/>
                    </w:rPr>
                    <w:t>Адъюдикатор</w:t>
                  </w:r>
                  <w:r w:rsidR="00E42BD2">
                    <w:rPr>
                      <w:sz w:val="20"/>
                      <w:lang w:val="ru-RU"/>
                    </w:rPr>
                    <w:t>а,</w:t>
                  </w:r>
                  <w:r w:rsidRPr="00D566A0">
                    <w:rPr>
                      <w:sz w:val="20"/>
                      <w:lang w:val="ru-RU"/>
                    </w:rPr>
                    <w:t xml:space="preserve"> </w:t>
                  </w:r>
                  <w:r w:rsidR="00253A70">
                    <w:rPr>
                      <w:sz w:val="20"/>
                      <w:lang w:val="ru-RU"/>
                    </w:rPr>
                    <w:t xml:space="preserve">либо в случае </w:t>
                  </w:r>
                  <w:r w:rsidRPr="00D566A0">
                    <w:rPr>
                      <w:sz w:val="20"/>
                      <w:lang w:val="ru-RU"/>
                    </w:rPr>
                    <w:t>если Заказчик и Подрядчик согла</w:t>
                  </w:r>
                  <w:r w:rsidR="00145989">
                    <w:rPr>
                      <w:sz w:val="20"/>
                      <w:lang w:val="ru-RU"/>
                    </w:rPr>
                    <w:t>шаются</w:t>
                  </w:r>
                  <w:r w:rsidRPr="00D566A0">
                    <w:rPr>
                      <w:sz w:val="20"/>
                      <w:lang w:val="ru-RU"/>
                    </w:rPr>
                    <w:t xml:space="preserve">, что </w:t>
                  </w:r>
                  <w:r w:rsidR="001541DC">
                    <w:rPr>
                      <w:sz w:val="20"/>
                      <w:lang w:val="ru-RU"/>
                    </w:rPr>
                    <w:t>Адъюдикатор</w:t>
                  </w:r>
                  <w:r w:rsidRPr="00D566A0">
                    <w:rPr>
                      <w:sz w:val="20"/>
                      <w:lang w:val="ru-RU"/>
                    </w:rPr>
                    <w:t xml:space="preserve"> не выполняет свои функции в соответствии с условиями Контракта, то Заказчик и Подрядчик совместно назнач</w:t>
                  </w:r>
                  <w:r w:rsidR="00145989">
                    <w:rPr>
                      <w:sz w:val="20"/>
                      <w:lang w:val="ru-RU"/>
                    </w:rPr>
                    <w:t>ают</w:t>
                  </w:r>
                  <w:r w:rsidRPr="00D566A0">
                    <w:rPr>
                      <w:sz w:val="20"/>
                      <w:lang w:val="ru-RU"/>
                    </w:rPr>
                    <w:t xml:space="preserve"> нового </w:t>
                  </w:r>
                  <w:r w:rsidR="001541DC">
                    <w:rPr>
                      <w:sz w:val="20"/>
                      <w:lang w:val="ru-RU"/>
                    </w:rPr>
                    <w:t>Адъюдикатор</w:t>
                  </w:r>
                  <w:r w:rsidR="00145989">
                    <w:rPr>
                      <w:sz w:val="20"/>
                      <w:lang w:val="ru-RU"/>
                    </w:rPr>
                    <w:t>а</w:t>
                  </w:r>
                  <w:r w:rsidRPr="00D566A0">
                    <w:rPr>
                      <w:sz w:val="20"/>
                      <w:lang w:val="ru-RU"/>
                    </w:rPr>
                    <w:t xml:space="preserve">. В случае </w:t>
                  </w:r>
                  <w:r w:rsidR="0002362A">
                    <w:rPr>
                      <w:sz w:val="20"/>
                      <w:lang w:val="ru-RU"/>
                    </w:rPr>
                    <w:t>разногласий</w:t>
                  </w:r>
                  <w:r w:rsidRPr="00D566A0">
                    <w:rPr>
                      <w:sz w:val="20"/>
                      <w:lang w:val="ru-RU"/>
                    </w:rPr>
                    <w:t xml:space="preserve"> между Заказчиком и Подрядчиком</w:t>
                  </w:r>
                  <w:r w:rsidR="00F2211E" w:rsidRPr="00D566A0">
                    <w:rPr>
                      <w:sz w:val="20"/>
                      <w:lang w:val="ru-RU"/>
                    </w:rPr>
                    <w:t xml:space="preserve"> </w:t>
                  </w:r>
                  <w:r w:rsidR="00DC4D8A">
                    <w:rPr>
                      <w:sz w:val="20"/>
                      <w:lang w:val="ru-RU"/>
                    </w:rPr>
                    <w:t xml:space="preserve">по данному вопросу </w:t>
                  </w:r>
                  <w:r w:rsidR="00F2211E" w:rsidRPr="00D566A0">
                    <w:rPr>
                      <w:sz w:val="20"/>
                      <w:lang w:val="ru-RU"/>
                    </w:rPr>
                    <w:t>в течение 30 дней</w:t>
                  </w:r>
                  <w:r w:rsidRPr="00D566A0">
                    <w:rPr>
                      <w:sz w:val="20"/>
                      <w:lang w:val="ru-RU"/>
                    </w:rPr>
                    <w:t xml:space="preserve">, </w:t>
                  </w:r>
                  <w:r w:rsidR="001541DC">
                    <w:rPr>
                      <w:sz w:val="20"/>
                      <w:lang w:val="ru-RU"/>
                    </w:rPr>
                    <w:t>Адъюдикатор</w:t>
                  </w:r>
                  <w:r w:rsidRPr="00D566A0">
                    <w:rPr>
                      <w:sz w:val="20"/>
                      <w:lang w:val="ru-RU"/>
                    </w:rPr>
                    <w:t xml:space="preserve"> назнач</w:t>
                  </w:r>
                  <w:r w:rsidR="00DC4D8A">
                    <w:rPr>
                      <w:sz w:val="20"/>
                      <w:lang w:val="ru-RU"/>
                    </w:rPr>
                    <w:t>ается</w:t>
                  </w:r>
                  <w:r w:rsidRPr="00D566A0">
                    <w:rPr>
                      <w:sz w:val="20"/>
                      <w:lang w:val="ru-RU"/>
                    </w:rPr>
                    <w:t xml:space="preserve"> </w:t>
                  </w:r>
                  <w:r w:rsidR="00DD0038">
                    <w:rPr>
                      <w:sz w:val="20"/>
                      <w:lang w:val="ru-RU"/>
                    </w:rPr>
                    <w:t>У</w:t>
                  </w:r>
                  <w:r w:rsidRPr="00D566A0">
                    <w:rPr>
                      <w:sz w:val="20"/>
                      <w:lang w:val="ru-RU"/>
                    </w:rPr>
                    <w:t xml:space="preserve">полномоченным органом, </w:t>
                  </w:r>
                  <w:r w:rsidRPr="006C0B87">
                    <w:rPr>
                      <w:b/>
                      <w:bCs/>
                      <w:sz w:val="20"/>
                      <w:lang w:val="ru-RU"/>
                    </w:rPr>
                    <w:t>определенным в ОсУК</w:t>
                  </w:r>
                  <w:r w:rsidRPr="00D566A0">
                    <w:rPr>
                      <w:sz w:val="20"/>
                      <w:lang w:val="ru-RU"/>
                    </w:rPr>
                    <w:t>, по просьбе одной из сторон в течение 14</w:t>
                  </w:r>
                  <w:r w:rsidR="00B61DA1">
                    <w:rPr>
                      <w:sz w:val="20"/>
                      <w:lang w:val="ru-RU"/>
                    </w:rPr>
                    <w:t xml:space="preserve"> </w:t>
                  </w:r>
                  <w:r w:rsidRPr="00D566A0">
                    <w:rPr>
                      <w:sz w:val="20"/>
                      <w:lang w:val="ru-RU"/>
                    </w:rPr>
                    <w:t>дней после получения тако</w:t>
                  </w:r>
                  <w:r w:rsidR="00B61DA1">
                    <w:rPr>
                      <w:sz w:val="20"/>
                      <w:lang w:val="ru-RU"/>
                    </w:rPr>
                    <w:t>го запроса</w:t>
                  </w:r>
                  <w:r w:rsidRPr="00D566A0">
                    <w:rPr>
                      <w:sz w:val="20"/>
                      <w:lang w:val="ru-RU"/>
                    </w:rPr>
                    <w:t>.</w:t>
                  </w:r>
                </w:p>
              </w:tc>
            </w:tr>
            <w:tr w:rsidR="005E1889" w:rsidRPr="007273A5" w14:paraId="03C0BE61" w14:textId="77777777" w:rsidTr="0036080C">
              <w:trPr>
                <w:gridAfter w:val="1"/>
                <w:wAfter w:w="286" w:type="dxa"/>
              </w:trPr>
              <w:tc>
                <w:tcPr>
                  <w:tcW w:w="1875" w:type="dxa"/>
                  <w:tcBorders>
                    <w:top w:val="nil"/>
                    <w:left w:val="nil"/>
                    <w:bottom w:val="nil"/>
                    <w:right w:val="nil"/>
                  </w:tcBorders>
                </w:tcPr>
                <w:p w14:paraId="0CD8D3CE" w14:textId="7AB3F4F5"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59" w:name="_Toc466557941"/>
                  <w:r w:rsidRPr="0036080C">
                    <w:rPr>
                      <w:lang w:val="ru-RU"/>
                    </w:rPr>
                    <w:t>Процедура разрешения споров</w:t>
                  </w:r>
                  <w:bookmarkEnd w:id="159"/>
                </w:p>
              </w:tc>
              <w:tc>
                <w:tcPr>
                  <w:tcW w:w="7229" w:type="dxa"/>
                  <w:tcBorders>
                    <w:top w:val="nil"/>
                    <w:left w:val="nil"/>
                    <w:bottom w:val="nil"/>
                    <w:right w:val="nil"/>
                  </w:tcBorders>
                </w:tcPr>
                <w:p w14:paraId="75422B99" w14:textId="64855ED6"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Если Подрядчик считает, что решение, принятое Руководителем проекта</w:t>
                  </w:r>
                  <w:r w:rsidR="00792285">
                    <w:rPr>
                      <w:rFonts w:ascii="Times New Roman CYR" w:hAnsi="Times New Roman CYR"/>
                      <w:sz w:val="20"/>
                      <w:lang w:val="ru-RU"/>
                    </w:rPr>
                    <w:t>,</w:t>
                  </w:r>
                  <w:r w:rsidRPr="00D566A0">
                    <w:rPr>
                      <w:rFonts w:ascii="Times New Roman CYR" w:hAnsi="Times New Roman CYR"/>
                      <w:sz w:val="20"/>
                      <w:lang w:val="ru-RU"/>
                    </w:rPr>
                    <w:t xml:space="preserve"> ли</w:t>
                  </w:r>
                  <w:r w:rsidR="00792285">
                    <w:rPr>
                      <w:rFonts w:ascii="Times New Roman CYR" w:hAnsi="Times New Roman CYR"/>
                      <w:sz w:val="20"/>
                      <w:lang w:val="ru-RU"/>
                    </w:rPr>
                    <w:t>бо</w:t>
                  </w:r>
                  <w:r w:rsidRPr="00D566A0">
                    <w:rPr>
                      <w:rFonts w:ascii="Times New Roman CYR" w:hAnsi="Times New Roman CYR"/>
                      <w:sz w:val="20"/>
                      <w:lang w:val="ru-RU"/>
                    </w:rPr>
                    <w:t xml:space="preserve"> </w:t>
                  </w:r>
                  <w:r w:rsidR="00792285">
                    <w:rPr>
                      <w:rFonts w:ascii="Times New Roman CYR" w:hAnsi="Times New Roman CYR"/>
                      <w:sz w:val="20"/>
                      <w:lang w:val="ru-RU"/>
                    </w:rPr>
                    <w:t>выходит за рамки полномочий</w:t>
                  </w:r>
                  <w:r w:rsidRPr="00D566A0">
                    <w:rPr>
                      <w:rFonts w:ascii="Times New Roman CYR" w:hAnsi="Times New Roman CYR"/>
                      <w:sz w:val="20"/>
                      <w:lang w:val="ru-RU"/>
                    </w:rPr>
                    <w:t xml:space="preserve"> Руководителя проекта по Контракту, ли</w:t>
                  </w:r>
                  <w:r w:rsidR="00182F0A">
                    <w:rPr>
                      <w:rFonts w:ascii="Times New Roman CYR" w:hAnsi="Times New Roman CYR"/>
                      <w:sz w:val="20"/>
                      <w:lang w:val="ru-RU"/>
                    </w:rPr>
                    <w:t>бо</w:t>
                  </w:r>
                  <w:r w:rsidRPr="00D566A0">
                    <w:rPr>
                      <w:rFonts w:ascii="Times New Roman CYR" w:hAnsi="Times New Roman CYR"/>
                      <w:sz w:val="20"/>
                      <w:lang w:val="ru-RU"/>
                    </w:rPr>
                    <w:t xml:space="preserve"> было принято ошибочно, то такое решение должно быть передано на рассмотрение </w:t>
                  </w:r>
                  <w:r w:rsidR="001541DC">
                    <w:rPr>
                      <w:rFonts w:ascii="Times New Roman CYR" w:hAnsi="Times New Roman CYR"/>
                      <w:sz w:val="20"/>
                      <w:lang w:val="ru-RU"/>
                    </w:rPr>
                    <w:t>Адъюдикатор</w:t>
                  </w:r>
                  <w:r w:rsidR="00182F0A">
                    <w:rPr>
                      <w:rFonts w:ascii="Times New Roman CYR" w:hAnsi="Times New Roman CYR"/>
                      <w:sz w:val="20"/>
                      <w:lang w:val="ru-RU"/>
                    </w:rPr>
                    <w:t>у</w:t>
                  </w:r>
                  <w:r w:rsidRPr="00D566A0">
                    <w:rPr>
                      <w:rFonts w:ascii="Times New Roman CYR" w:hAnsi="Times New Roman CYR"/>
                      <w:sz w:val="20"/>
                      <w:lang w:val="ru-RU"/>
                    </w:rPr>
                    <w:t xml:space="preserve"> в течение 14 дней </w:t>
                  </w:r>
                  <w:r w:rsidR="00182F0A">
                    <w:rPr>
                      <w:rFonts w:ascii="Times New Roman CYR" w:hAnsi="Times New Roman CYR"/>
                      <w:sz w:val="20"/>
                      <w:lang w:val="ru-RU"/>
                    </w:rPr>
                    <w:t>с момента</w:t>
                  </w:r>
                  <w:r w:rsidR="00182F0A" w:rsidRPr="00D566A0">
                    <w:rPr>
                      <w:rFonts w:ascii="Times New Roman CYR" w:hAnsi="Times New Roman CYR"/>
                      <w:sz w:val="20"/>
                      <w:lang w:val="ru-RU"/>
                    </w:rPr>
                    <w:t xml:space="preserve"> </w:t>
                  </w:r>
                  <w:r w:rsidRPr="00D566A0">
                    <w:rPr>
                      <w:rFonts w:ascii="Times New Roman CYR" w:hAnsi="Times New Roman CYR"/>
                      <w:sz w:val="20"/>
                      <w:lang w:val="ru-RU"/>
                    </w:rPr>
                    <w:t>уведомления о таком решении Руководителя проекта</w:t>
                  </w:r>
                  <w:r w:rsidRPr="00D566A0">
                    <w:rPr>
                      <w:sz w:val="20"/>
                      <w:lang w:val="ru-RU"/>
                    </w:rPr>
                    <w:t>.</w:t>
                  </w:r>
                </w:p>
                <w:p w14:paraId="068F7B68" w14:textId="2D2253E5" w:rsidR="005E1889" w:rsidRPr="00D566A0" w:rsidRDefault="001541DC" w:rsidP="0036080C">
                  <w:pPr>
                    <w:numPr>
                      <w:ilvl w:val="1"/>
                      <w:numId w:val="48"/>
                    </w:numPr>
                    <w:suppressAutoHyphens/>
                    <w:overflowPunct w:val="0"/>
                    <w:autoSpaceDE w:val="0"/>
                    <w:autoSpaceDN w:val="0"/>
                    <w:adjustRightInd w:val="0"/>
                    <w:spacing w:after="200"/>
                    <w:textAlignment w:val="baseline"/>
                    <w:rPr>
                      <w:sz w:val="20"/>
                      <w:lang w:val="ru-RU"/>
                    </w:rPr>
                  </w:pPr>
                  <w:r>
                    <w:rPr>
                      <w:rFonts w:ascii="Times New Roman CYR" w:hAnsi="Times New Roman CYR"/>
                      <w:sz w:val="20"/>
                      <w:lang w:val="ru-RU"/>
                    </w:rPr>
                    <w:t>Адъюдикатор</w:t>
                  </w:r>
                  <w:r w:rsidR="005E1889" w:rsidRPr="00D566A0">
                    <w:rPr>
                      <w:rFonts w:ascii="Times New Roman CYR" w:hAnsi="Times New Roman CYR"/>
                      <w:sz w:val="20"/>
                      <w:lang w:val="ru-RU"/>
                    </w:rPr>
                    <w:t xml:space="preserve"> должен вынести решение в письменной форме в течение двадцати восьми (28) дней </w:t>
                  </w:r>
                  <w:r w:rsidR="0047562A">
                    <w:rPr>
                      <w:rFonts w:ascii="Times New Roman CYR" w:hAnsi="Times New Roman CYR"/>
                      <w:sz w:val="20"/>
                      <w:lang w:val="ru-RU"/>
                    </w:rPr>
                    <w:t>с момента</w:t>
                  </w:r>
                  <w:r w:rsidR="0047562A" w:rsidRPr="00D566A0">
                    <w:rPr>
                      <w:rFonts w:ascii="Times New Roman CYR" w:hAnsi="Times New Roman CYR"/>
                      <w:sz w:val="20"/>
                      <w:lang w:val="ru-RU"/>
                    </w:rPr>
                    <w:t xml:space="preserve"> </w:t>
                  </w:r>
                  <w:r w:rsidR="005E1889" w:rsidRPr="00D566A0">
                    <w:rPr>
                      <w:rFonts w:ascii="Times New Roman CYR" w:hAnsi="Times New Roman CYR"/>
                      <w:sz w:val="20"/>
                      <w:lang w:val="ru-RU"/>
                    </w:rPr>
                    <w:t>получения уведомления о споре</w:t>
                  </w:r>
                  <w:r w:rsidR="005E1889" w:rsidRPr="00D566A0">
                    <w:rPr>
                      <w:sz w:val="20"/>
                      <w:lang w:val="ru-RU"/>
                    </w:rPr>
                    <w:t>.</w:t>
                  </w:r>
                </w:p>
                <w:p w14:paraId="497DEAC5" w14:textId="05B18B2A"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Услуги </w:t>
                  </w:r>
                  <w:r w:rsidR="001541DC">
                    <w:rPr>
                      <w:rFonts w:ascii="Times New Roman CYR" w:hAnsi="Times New Roman CYR"/>
                      <w:sz w:val="20"/>
                      <w:lang w:val="ru-RU"/>
                    </w:rPr>
                    <w:t>Адъюдикатора</w:t>
                  </w:r>
                  <w:r w:rsidR="0047562A">
                    <w:rPr>
                      <w:rFonts w:ascii="Times New Roman CYR" w:hAnsi="Times New Roman CYR"/>
                      <w:sz w:val="20"/>
                      <w:lang w:val="ru-RU"/>
                    </w:rPr>
                    <w:t xml:space="preserve"> оплачиваются</w:t>
                  </w:r>
                  <w:r w:rsidRPr="00D566A0">
                    <w:rPr>
                      <w:rFonts w:ascii="Times New Roman CYR" w:hAnsi="Times New Roman CYR"/>
                      <w:sz w:val="20"/>
                      <w:lang w:val="ru-RU"/>
                    </w:rPr>
                    <w:t xml:space="preserve"> на почасовой основе </w:t>
                  </w:r>
                  <w:r w:rsidRPr="006C0B87">
                    <w:rPr>
                      <w:rFonts w:ascii="Times New Roman CYR" w:hAnsi="Times New Roman CYR"/>
                      <w:b/>
                      <w:bCs/>
                      <w:sz w:val="20"/>
                      <w:lang w:val="ru-RU"/>
                    </w:rPr>
                    <w:t>по ставке, определенной в ОсУК</w:t>
                  </w:r>
                  <w:r w:rsidRPr="00D566A0">
                    <w:rPr>
                      <w:rFonts w:ascii="Times New Roman CYR" w:hAnsi="Times New Roman CYR"/>
                      <w:sz w:val="20"/>
                      <w:lang w:val="ru-RU"/>
                    </w:rPr>
                    <w:t xml:space="preserve">, вместе с возмещением расходов, </w:t>
                  </w:r>
                  <w:r w:rsidR="0047562A" w:rsidRPr="006C0B87">
                    <w:rPr>
                      <w:rFonts w:ascii="Times New Roman CYR" w:hAnsi="Times New Roman CYR"/>
                      <w:b/>
                      <w:bCs/>
                      <w:sz w:val="20"/>
                      <w:lang w:val="ru-RU"/>
                    </w:rPr>
                    <w:t xml:space="preserve">определенных </w:t>
                  </w:r>
                  <w:r w:rsidRPr="006C0B87">
                    <w:rPr>
                      <w:rFonts w:ascii="Times New Roman CYR" w:hAnsi="Times New Roman CYR"/>
                      <w:b/>
                      <w:bCs/>
                      <w:sz w:val="20"/>
                      <w:lang w:val="ru-RU"/>
                    </w:rPr>
                    <w:t xml:space="preserve">в ОсУК, </w:t>
                  </w:r>
                  <w:r w:rsidRPr="00D566A0">
                    <w:rPr>
                      <w:rFonts w:ascii="Times New Roman CYR" w:hAnsi="Times New Roman CYR"/>
                      <w:sz w:val="20"/>
                      <w:lang w:val="ru-RU"/>
                    </w:rPr>
                    <w:t xml:space="preserve">и </w:t>
                  </w:r>
                  <w:r w:rsidR="00ED2498">
                    <w:rPr>
                      <w:rFonts w:ascii="Times New Roman CYR" w:hAnsi="Times New Roman CYR"/>
                      <w:sz w:val="20"/>
                      <w:lang w:val="ru-RU"/>
                    </w:rPr>
                    <w:t xml:space="preserve">стоимость делится поровну между </w:t>
                  </w:r>
                  <w:r w:rsidRPr="00D566A0">
                    <w:rPr>
                      <w:rFonts w:ascii="Times New Roman CYR" w:hAnsi="Times New Roman CYR"/>
                      <w:sz w:val="20"/>
                      <w:lang w:val="ru-RU"/>
                    </w:rPr>
                    <w:t>Заказчик</w:t>
                  </w:r>
                  <w:r w:rsidR="00ED2498">
                    <w:rPr>
                      <w:rFonts w:ascii="Times New Roman CYR" w:hAnsi="Times New Roman CYR"/>
                      <w:sz w:val="20"/>
                      <w:lang w:val="ru-RU"/>
                    </w:rPr>
                    <w:t>ом</w:t>
                  </w:r>
                  <w:r w:rsidRPr="00D566A0">
                    <w:rPr>
                      <w:rFonts w:ascii="Times New Roman CYR" w:hAnsi="Times New Roman CYR"/>
                      <w:sz w:val="20"/>
                      <w:lang w:val="ru-RU"/>
                    </w:rPr>
                    <w:t xml:space="preserve"> и Подрядчик</w:t>
                  </w:r>
                  <w:r w:rsidR="00A42CA7">
                    <w:rPr>
                      <w:rFonts w:ascii="Times New Roman CYR" w:hAnsi="Times New Roman CYR"/>
                      <w:sz w:val="20"/>
                      <w:lang w:val="ru-RU"/>
                    </w:rPr>
                    <w:t>ом, нез</w:t>
                  </w:r>
                  <w:r w:rsidRPr="00D566A0">
                    <w:rPr>
                      <w:rFonts w:ascii="Times New Roman CYR" w:hAnsi="Times New Roman CYR"/>
                      <w:sz w:val="20"/>
                      <w:lang w:val="ru-RU"/>
                    </w:rPr>
                    <w:t xml:space="preserve">ависимо от решения, принятого </w:t>
                  </w:r>
                  <w:r w:rsidR="001541DC">
                    <w:rPr>
                      <w:rFonts w:ascii="Times New Roman CYR" w:hAnsi="Times New Roman CYR"/>
                      <w:sz w:val="20"/>
                      <w:lang w:val="ru-RU"/>
                    </w:rPr>
                    <w:t>Адъюдикатор</w:t>
                  </w:r>
                  <w:r w:rsidR="00A42CA7">
                    <w:rPr>
                      <w:rFonts w:ascii="Times New Roman CYR" w:hAnsi="Times New Roman CYR"/>
                      <w:sz w:val="20"/>
                      <w:lang w:val="ru-RU"/>
                    </w:rPr>
                    <w:t>ом</w:t>
                  </w:r>
                  <w:r w:rsidRPr="00D566A0">
                    <w:rPr>
                      <w:rFonts w:ascii="Times New Roman CYR" w:hAnsi="Times New Roman CYR"/>
                      <w:sz w:val="20"/>
                      <w:lang w:val="ru-RU"/>
                    </w:rPr>
                    <w:t xml:space="preserve">. Каждая из сторон может направить решение </w:t>
                  </w:r>
                  <w:r w:rsidR="001541DC">
                    <w:rPr>
                      <w:rFonts w:ascii="Times New Roman CYR" w:hAnsi="Times New Roman CYR"/>
                      <w:sz w:val="20"/>
                      <w:lang w:val="ru-RU"/>
                    </w:rPr>
                    <w:t>Адъюдикатор</w:t>
                  </w:r>
                  <w:r w:rsidR="0088751F">
                    <w:rPr>
                      <w:rFonts w:ascii="Times New Roman CYR" w:hAnsi="Times New Roman CYR"/>
                      <w:sz w:val="20"/>
                      <w:lang w:val="ru-RU"/>
                    </w:rPr>
                    <w:t>а</w:t>
                  </w:r>
                  <w:r w:rsidRPr="00D566A0">
                    <w:rPr>
                      <w:rFonts w:ascii="Times New Roman CYR" w:hAnsi="Times New Roman CYR"/>
                      <w:sz w:val="20"/>
                      <w:lang w:val="ru-RU"/>
                    </w:rPr>
                    <w:t xml:space="preserve"> </w:t>
                  </w:r>
                  <w:r w:rsidR="00A97EDB">
                    <w:rPr>
                      <w:rFonts w:ascii="Times New Roman CYR" w:hAnsi="Times New Roman CYR"/>
                      <w:sz w:val="20"/>
                      <w:lang w:val="ru-RU"/>
                    </w:rPr>
                    <w:t>Арбитру</w:t>
                  </w:r>
                  <w:r w:rsidRPr="00D566A0">
                    <w:rPr>
                      <w:rFonts w:ascii="Times New Roman CYR" w:hAnsi="Times New Roman CYR"/>
                      <w:sz w:val="20"/>
                      <w:lang w:val="ru-RU"/>
                    </w:rPr>
                    <w:t xml:space="preserve"> в течение двадцати восьми (28) дней после получения письменного решения </w:t>
                  </w:r>
                  <w:r w:rsidR="00BC4D30">
                    <w:rPr>
                      <w:rFonts w:ascii="Times New Roman CYR" w:hAnsi="Times New Roman CYR"/>
                      <w:sz w:val="20"/>
                      <w:lang w:val="ru-RU"/>
                    </w:rPr>
                    <w:t>Адъюдик</w:t>
                  </w:r>
                  <w:r w:rsidR="007B136B">
                    <w:rPr>
                      <w:rFonts w:ascii="Times New Roman CYR" w:hAnsi="Times New Roman CYR"/>
                      <w:sz w:val="20"/>
                      <w:lang w:val="ru-RU"/>
                    </w:rPr>
                    <w:t>а</w:t>
                  </w:r>
                  <w:r w:rsidR="00BC4D30">
                    <w:rPr>
                      <w:rFonts w:ascii="Times New Roman CYR" w:hAnsi="Times New Roman CYR"/>
                      <w:sz w:val="20"/>
                      <w:lang w:val="ru-RU"/>
                    </w:rPr>
                    <w:t>тора</w:t>
                  </w:r>
                  <w:r w:rsidRPr="00D566A0">
                    <w:rPr>
                      <w:rFonts w:ascii="Times New Roman CYR" w:hAnsi="Times New Roman CYR"/>
                      <w:sz w:val="20"/>
                      <w:lang w:val="ru-RU"/>
                    </w:rPr>
                    <w:t xml:space="preserve">. </w:t>
                  </w:r>
                  <w:r w:rsidR="007B136B">
                    <w:rPr>
                      <w:rFonts w:ascii="Times New Roman CYR" w:hAnsi="Times New Roman CYR"/>
                      <w:sz w:val="20"/>
                      <w:lang w:val="ru-RU"/>
                    </w:rPr>
                    <w:t>В случае е</w:t>
                  </w:r>
                  <w:r w:rsidRPr="00D566A0">
                    <w:rPr>
                      <w:rFonts w:ascii="Times New Roman CYR" w:hAnsi="Times New Roman CYR"/>
                      <w:sz w:val="20"/>
                      <w:lang w:val="ru-RU"/>
                    </w:rPr>
                    <w:t>сли ни одна из сторон не передает спор</w:t>
                  </w:r>
                  <w:r w:rsidR="00681F96">
                    <w:rPr>
                      <w:rFonts w:ascii="Times New Roman CYR" w:hAnsi="Times New Roman CYR"/>
                      <w:sz w:val="20"/>
                      <w:lang w:val="ru-RU"/>
                    </w:rPr>
                    <w:t xml:space="preserve"> в арбитраж</w:t>
                  </w:r>
                  <w:r w:rsidRPr="00D566A0">
                    <w:rPr>
                      <w:rFonts w:ascii="Times New Roman CYR" w:hAnsi="Times New Roman CYR"/>
                      <w:sz w:val="20"/>
                      <w:lang w:val="ru-RU"/>
                    </w:rPr>
                    <w:t xml:space="preserve"> в течение указанных выше двадцати восьми (28) дней, то решение </w:t>
                  </w:r>
                  <w:r w:rsidR="00681F96">
                    <w:rPr>
                      <w:rFonts w:ascii="Times New Roman CYR" w:hAnsi="Times New Roman CYR"/>
                      <w:sz w:val="20"/>
                      <w:lang w:val="ru-RU"/>
                    </w:rPr>
                    <w:t>Адъюдикатора</w:t>
                  </w:r>
                  <w:r w:rsidRPr="00D566A0">
                    <w:rPr>
                      <w:rFonts w:ascii="Times New Roman CYR" w:hAnsi="Times New Roman CYR"/>
                      <w:sz w:val="20"/>
                      <w:lang w:val="ru-RU"/>
                    </w:rPr>
                    <w:t xml:space="preserve"> </w:t>
                  </w:r>
                  <w:r w:rsidR="00681F96">
                    <w:rPr>
                      <w:rFonts w:ascii="Times New Roman CYR" w:hAnsi="Times New Roman CYR"/>
                      <w:sz w:val="20"/>
                      <w:lang w:val="ru-RU"/>
                    </w:rPr>
                    <w:t>будет являться</w:t>
                  </w:r>
                  <w:r w:rsidR="00681F96" w:rsidRPr="00D566A0">
                    <w:rPr>
                      <w:rFonts w:ascii="Times New Roman CYR" w:hAnsi="Times New Roman CYR"/>
                      <w:sz w:val="20"/>
                      <w:lang w:val="ru-RU"/>
                    </w:rPr>
                    <w:t xml:space="preserve"> </w:t>
                  </w:r>
                  <w:r w:rsidRPr="00D566A0">
                    <w:rPr>
                      <w:rFonts w:ascii="Times New Roman CYR" w:hAnsi="Times New Roman CYR"/>
                      <w:sz w:val="20"/>
                      <w:lang w:val="ru-RU"/>
                    </w:rPr>
                    <w:t>окончательным и обязательным</w:t>
                  </w:r>
                  <w:r w:rsidRPr="00D566A0">
                    <w:rPr>
                      <w:sz w:val="20"/>
                      <w:lang w:val="ru-RU"/>
                    </w:rPr>
                    <w:t>.</w:t>
                  </w:r>
                </w:p>
                <w:p w14:paraId="7EA464EC" w14:textId="7F7EBF37" w:rsidR="005E1889" w:rsidRPr="00D566A0" w:rsidRDefault="00681F96" w:rsidP="0036080C">
                  <w:pPr>
                    <w:numPr>
                      <w:ilvl w:val="1"/>
                      <w:numId w:val="48"/>
                    </w:numPr>
                    <w:suppressAutoHyphens/>
                    <w:overflowPunct w:val="0"/>
                    <w:autoSpaceDE w:val="0"/>
                    <w:autoSpaceDN w:val="0"/>
                    <w:adjustRightInd w:val="0"/>
                    <w:spacing w:after="200"/>
                    <w:textAlignment w:val="baseline"/>
                    <w:rPr>
                      <w:sz w:val="20"/>
                      <w:lang w:val="ru-RU"/>
                    </w:rPr>
                  </w:pPr>
                  <w:r>
                    <w:rPr>
                      <w:rFonts w:ascii="Times New Roman CYR" w:hAnsi="Times New Roman CYR"/>
                      <w:sz w:val="20"/>
                      <w:lang w:val="ru-RU"/>
                    </w:rPr>
                    <w:t>Арбитраж</w:t>
                  </w:r>
                  <w:r w:rsidR="005E1889" w:rsidRPr="00D566A0">
                    <w:rPr>
                      <w:rFonts w:ascii="Times New Roman CYR" w:hAnsi="Times New Roman CYR"/>
                      <w:sz w:val="20"/>
                      <w:lang w:val="ru-RU"/>
                    </w:rPr>
                    <w:t xml:space="preserve"> проводится в соответствии с процедурами </w:t>
                  </w:r>
                  <w:r>
                    <w:rPr>
                      <w:rFonts w:ascii="Times New Roman CYR" w:hAnsi="Times New Roman CYR"/>
                      <w:sz w:val="20"/>
                      <w:lang w:val="ru-RU"/>
                    </w:rPr>
                    <w:t>арбитража</w:t>
                  </w:r>
                  <w:r w:rsidR="005E1889" w:rsidRPr="00D566A0">
                    <w:rPr>
                      <w:rFonts w:ascii="Times New Roman CYR" w:hAnsi="Times New Roman CYR"/>
                      <w:sz w:val="20"/>
                      <w:lang w:val="ru-RU"/>
                    </w:rPr>
                    <w:t xml:space="preserve">, </w:t>
                  </w:r>
                  <w:r>
                    <w:rPr>
                      <w:rFonts w:ascii="Times New Roman CYR" w:hAnsi="Times New Roman CYR"/>
                      <w:sz w:val="20"/>
                      <w:lang w:val="ru-RU"/>
                    </w:rPr>
                    <w:t>опубликованными указанным учреждением</w:t>
                  </w:r>
                  <w:r w:rsidR="005E1889" w:rsidRPr="00D566A0">
                    <w:rPr>
                      <w:rFonts w:ascii="Times New Roman CYR" w:hAnsi="Times New Roman CYR"/>
                      <w:sz w:val="20"/>
                      <w:lang w:val="ru-RU"/>
                    </w:rPr>
                    <w:t xml:space="preserve"> и в месте, </w:t>
                  </w:r>
                  <w:r w:rsidR="00305A9D" w:rsidRPr="006C0B87">
                    <w:rPr>
                      <w:rFonts w:ascii="Times New Roman CYR" w:hAnsi="Times New Roman CYR"/>
                      <w:b/>
                      <w:bCs/>
                      <w:sz w:val="20"/>
                      <w:lang w:val="ru-RU"/>
                    </w:rPr>
                    <w:t xml:space="preserve">определенном </w:t>
                  </w:r>
                  <w:r w:rsidR="005E1889" w:rsidRPr="006C0B87">
                    <w:rPr>
                      <w:rFonts w:ascii="Times New Roman CYR" w:hAnsi="Times New Roman CYR"/>
                      <w:b/>
                      <w:bCs/>
                      <w:sz w:val="20"/>
                      <w:lang w:val="ru-RU"/>
                    </w:rPr>
                    <w:t>в ОсУК</w:t>
                  </w:r>
                  <w:r w:rsidR="005E1889" w:rsidRPr="00D566A0">
                    <w:rPr>
                      <w:b/>
                      <w:sz w:val="20"/>
                      <w:lang w:val="ru-RU"/>
                    </w:rPr>
                    <w:t>.</w:t>
                  </w:r>
                  <w:r w:rsidR="005E1889" w:rsidRPr="00D566A0">
                    <w:rPr>
                      <w:sz w:val="20"/>
                      <w:lang w:val="ru-RU"/>
                    </w:rPr>
                    <w:t xml:space="preserve"> </w:t>
                  </w:r>
                </w:p>
              </w:tc>
            </w:tr>
            <w:tr w:rsidR="005E1889" w:rsidRPr="007273A5" w14:paraId="3DD51B2B" w14:textId="77777777" w:rsidTr="0036080C">
              <w:trPr>
                <w:gridAfter w:val="1"/>
                <w:wAfter w:w="286" w:type="dxa"/>
              </w:trPr>
              <w:tc>
                <w:tcPr>
                  <w:tcW w:w="1875" w:type="dxa"/>
                  <w:tcBorders>
                    <w:top w:val="nil"/>
                    <w:left w:val="nil"/>
                    <w:bottom w:val="nil"/>
                    <w:right w:val="nil"/>
                  </w:tcBorders>
                </w:tcPr>
                <w:p w14:paraId="14544078" w14:textId="3C7A9F76" w:rsidR="005E1889" w:rsidRPr="0036080C" w:rsidRDefault="00305A9D" w:rsidP="0036080C">
                  <w:pPr>
                    <w:pStyle w:val="Subheader3"/>
                    <w:tabs>
                      <w:tab w:val="num" w:pos="318"/>
                    </w:tabs>
                    <w:suppressAutoHyphens/>
                    <w:overflowPunct w:val="0"/>
                    <w:autoSpaceDE w:val="0"/>
                    <w:autoSpaceDN w:val="0"/>
                    <w:adjustRightInd w:val="0"/>
                    <w:ind w:left="354" w:hanging="426"/>
                    <w:textAlignment w:val="baseline"/>
                    <w:rPr>
                      <w:lang w:val="ru-RU"/>
                    </w:rPr>
                  </w:pPr>
                  <w:r>
                    <w:rPr>
                      <w:lang w:val="ru-RU"/>
                    </w:rPr>
                    <w:lastRenderedPageBreak/>
                    <w:t>Запрещенные действия</w:t>
                  </w:r>
                </w:p>
              </w:tc>
              <w:tc>
                <w:tcPr>
                  <w:tcW w:w="7229" w:type="dxa"/>
                  <w:tcBorders>
                    <w:top w:val="nil"/>
                    <w:left w:val="nil"/>
                    <w:bottom w:val="nil"/>
                    <w:right w:val="nil"/>
                  </w:tcBorders>
                </w:tcPr>
                <w:p w14:paraId="7F39FC07" w14:textId="1460E4DC"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sz w:val="20"/>
                      <w:lang w:val="ru-RU"/>
                    </w:rPr>
                    <w:t xml:space="preserve">НЕФКО требует соблюдения </w:t>
                  </w:r>
                  <w:r w:rsidR="00305A9D">
                    <w:rPr>
                      <w:sz w:val="20"/>
                      <w:lang w:val="ru-RU"/>
                    </w:rPr>
                    <w:t>своей</w:t>
                  </w:r>
                  <w:r w:rsidR="00305A9D" w:rsidRPr="00D566A0">
                    <w:rPr>
                      <w:sz w:val="20"/>
                      <w:lang w:val="ru-RU"/>
                    </w:rPr>
                    <w:t xml:space="preserve"> </w:t>
                  </w:r>
                  <w:r w:rsidRPr="00D566A0">
                    <w:rPr>
                      <w:sz w:val="20"/>
                      <w:lang w:val="ru-RU"/>
                    </w:rPr>
                    <w:t xml:space="preserve">политики в отношении </w:t>
                  </w:r>
                  <w:r w:rsidR="004D0665">
                    <w:rPr>
                      <w:sz w:val="20"/>
                      <w:lang w:val="ru-RU"/>
                    </w:rPr>
                    <w:t>запрещенных действий</w:t>
                  </w:r>
                  <w:r w:rsidRPr="00D566A0">
                    <w:rPr>
                      <w:sz w:val="20"/>
                      <w:lang w:val="ru-RU"/>
                    </w:rPr>
                    <w:t xml:space="preserve">, как определено в </w:t>
                  </w:r>
                  <w:r w:rsidR="004D0665" w:rsidRPr="00D566A0">
                    <w:rPr>
                      <w:sz w:val="20"/>
                      <w:lang w:val="ru-RU"/>
                    </w:rPr>
                    <w:t>п</w:t>
                  </w:r>
                  <w:r w:rsidR="004D0665">
                    <w:rPr>
                      <w:sz w:val="20"/>
                      <w:lang w:val="ru-RU"/>
                    </w:rPr>
                    <w:t>.</w:t>
                  </w:r>
                  <w:r w:rsidR="004D0665" w:rsidRPr="00D566A0">
                    <w:rPr>
                      <w:sz w:val="20"/>
                      <w:lang w:val="ru-RU"/>
                    </w:rPr>
                    <w:t xml:space="preserve"> </w:t>
                  </w:r>
                  <w:r w:rsidRPr="00D566A0">
                    <w:rPr>
                      <w:sz w:val="20"/>
                      <w:lang w:val="ru-RU"/>
                    </w:rPr>
                    <w:t>56 ОУК.</w:t>
                  </w:r>
                </w:p>
                <w:p w14:paraId="6E86A0D6" w14:textId="1EA7A93D"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sz w:val="20"/>
                      <w:lang w:val="ru-RU"/>
                    </w:rPr>
                    <w:t>Заказчик требует от Подрядчика раскры</w:t>
                  </w:r>
                  <w:r w:rsidR="004D0665">
                    <w:rPr>
                      <w:sz w:val="20"/>
                      <w:lang w:val="ru-RU"/>
                    </w:rPr>
                    <w:t>ва</w:t>
                  </w:r>
                  <w:r w:rsidRPr="00D566A0">
                    <w:rPr>
                      <w:sz w:val="20"/>
                      <w:lang w:val="ru-RU"/>
                    </w:rPr>
                    <w:t xml:space="preserve">ть </w:t>
                  </w:r>
                  <w:r w:rsidR="004D0665">
                    <w:rPr>
                      <w:sz w:val="20"/>
                      <w:lang w:val="ru-RU"/>
                    </w:rPr>
                    <w:t xml:space="preserve">информацию о </w:t>
                  </w:r>
                  <w:r w:rsidRPr="00D566A0">
                    <w:rPr>
                      <w:sz w:val="20"/>
                      <w:lang w:val="ru-RU"/>
                    </w:rPr>
                    <w:t>любы</w:t>
                  </w:r>
                  <w:r w:rsidR="004D0665">
                    <w:rPr>
                      <w:sz w:val="20"/>
                      <w:lang w:val="ru-RU"/>
                    </w:rPr>
                    <w:t>х</w:t>
                  </w:r>
                  <w:r w:rsidRPr="00D566A0">
                    <w:rPr>
                      <w:sz w:val="20"/>
                      <w:lang w:val="ru-RU"/>
                    </w:rPr>
                    <w:t xml:space="preserve"> комиссионны</w:t>
                  </w:r>
                  <w:r w:rsidR="004D0665">
                    <w:rPr>
                      <w:sz w:val="20"/>
                      <w:lang w:val="ru-RU"/>
                    </w:rPr>
                    <w:t>х</w:t>
                  </w:r>
                  <w:r w:rsidRPr="00D566A0">
                    <w:rPr>
                      <w:sz w:val="20"/>
                      <w:lang w:val="ru-RU"/>
                    </w:rPr>
                    <w:t xml:space="preserve"> или вознаграждения</w:t>
                  </w:r>
                  <w:r w:rsidR="004D0665">
                    <w:rPr>
                      <w:sz w:val="20"/>
                      <w:lang w:val="ru-RU"/>
                    </w:rPr>
                    <w:t>х</w:t>
                  </w:r>
                  <w:r w:rsidRPr="00D566A0">
                    <w:rPr>
                      <w:sz w:val="20"/>
                      <w:lang w:val="ru-RU"/>
                    </w:rPr>
                    <w:t xml:space="preserve">, которые </w:t>
                  </w:r>
                  <w:r w:rsidR="004D0665" w:rsidRPr="00D566A0">
                    <w:rPr>
                      <w:sz w:val="20"/>
                      <w:lang w:val="ru-RU"/>
                    </w:rPr>
                    <w:t>мог</w:t>
                  </w:r>
                  <w:r w:rsidR="004D0665">
                    <w:rPr>
                      <w:sz w:val="20"/>
                      <w:lang w:val="ru-RU"/>
                    </w:rPr>
                    <w:t>ут</w:t>
                  </w:r>
                  <w:r w:rsidR="004D0665" w:rsidRPr="00D566A0">
                    <w:rPr>
                      <w:sz w:val="20"/>
                      <w:lang w:val="ru-RU"/>
                    </w:rPr>
                    <w:t xml:space="preserve"> </w:t>
                  </w:r>
                  <w:r w:rsidRPr="00D566A0">
                    <w:rPr>
                      <w:sz w:val="20"/>
                      <w:lang w:val="ru-RU"/>
                    </w:rPr>
                    <w:t xml:space="preserve">быть выплачены или подлежат выплате агентам или любой другой стороне </w:t>
                  </w:r>
                  <w:r w:rsidR="00A61508">
                    <w:rPr>
                      <w:sz w:val="20"/>
                      <w:lang w:val="ru-RU"/>
                    </w:rPr>
                    <w:t>в рамках конкурса</w:t>
                  </w:r>
                  <w:r w:rsidR="004D0665" w:rsidRPr="00D566A0">
                    <w:rPr>
                      <w:sz w:val="20"/>
                      <w:lang w:val="ru-RU"/>
                    </w:rPr>
                    <w:t xml:space="preserve"> </w:t>
                  </w:r>
                  <w:r w:rsidRPr="00D566A0">
                    <w:rPr>
                      <w:sz w:val="20"/>
                      <w:lang w:val="ru-RU"/>
                    </w:rPr>
                    <w:t xml:space="preserve">или </w:t>
                  </w:r>
                  <w:r w:rsidR="00A61508">
                    <w:rPr>
                      <w:sz w:val="20"/>
                      <w:lang w:val="ru-RU"/>
                    </w:rPr>
                    <w:t>ис</w:t>
                  </w:r>
                  <w:r w:rsidRPr="00D566A0">
                    <w:rPr>
                      <w:sz w:val="20"/>
                      <w:lang w:val="ru-RU"/>
                    </w:rPr>
                    <w:t>полнени</w:t>
                  </w:r>
                  <w:r w:rsidR="00A61508">
                    <w:rPr>
                      <w:sz w:val="20"/>
                      <w:lang w:val="ru-RU"/>
                    </w:rPr>
                    <w:t>я</w:t>
                  </w:r>
                  <w:r w:rsidRPr="00D566A0">
                    <w:rPr>
                      <w:sz w:val="20"/>
                      <w:lang w:val="ru-RU"/>
                    </w:rPr>
                    <w:t xml:space="preserve"> </w:t>
                  </w:r>
                  <w:r w:rsidR="00A61508">
                    <w:rPr>
                      <w:sz w:val="20"/>
                      <w:lang w:val="ru-RU"/>
                    </w:rPr>
                    <w:t>К</w:t>
                  </w:r>
                  <w:r w:rsidRPr="00D566A0">
                    <w:rPr>
                      <w:sz w:val="20"/>
                      <w:lang w:val="ru-RU"/>
                    </w:rPr>
                    <w:t xml:space="preserve">онтракта. </w:t>
                  </w:r>
                  <w:r w:rsidR="00A61508">
                    <w:rPr>
                      <w:sz w:val="20"/>
                      <w:lang w:val="ru-RU"/>
                    </w:rPr>
                    <w:t>Раскрываемая и</w:t>
                  </w:r>
                  <w:r w:rsidR="00A61508" w:rsidRPr="00D566A0">
                    <w:rPr>
                      <w:sz w:val="20"/>
                      <w:lang w:val="ru-RU"/>
                    </w:rPr>
                    <w:t>нформация</w:t>
                  </w:r>
                  <w:r w:rsidRPr="00D566A0">
                    <w:rPr>
                      <w:sz w:val="20"/>
                      <w:lang w:val="ru-RU"/>
                    </w:rPr>
                    <w:t xml:space="preserve"> должна </w:t>
                  </w:r>
                  <w:r w:rsidR="00A61508" w:rsidRPr="00D566A0">
                    <w:rPr>
                      <w:sz w:val="20"/>
                      <w:lang w:val="ru-RU"/>
                    </w:rPr>
                    <w:t xml:space="preserve">включать </w:t>
                  </w:r>
                  <w:r w:rsidRPr="00D566A0">
                    <w:rPr>
                      <w:sz w:val="20"/>
                      <w:lang w:val="ru-RU"/>
                    </w:rPr>
                    <w:t xml:space="preserve">как минимум имя и адрес агента или другой стороны, сумму и валюту, а также причину </w:t>
                  </w:r>
                  <w:r w:rsidR="00985F4F">
                    <w:rPr>
                      <w:sz w:val="20"/>
                      <w:lang w:val="ru-RU"/>
                    </w:rPr>
                    <w:t xml:space="preserve">получения </w:t>
                  </w:r>
                  <w:r w:rsidRPr="00D566A0">
                    <w:rPr>
                      <w:sz w:val="20"/>
                      <w:lang w:val="ru-RU"/>
                    </w:rPr>
                    <w:t xml:space="preserve">комиссионных или вознаграждения. </w:t>
                  </w:r>
                </w:p>
              </w:tc>
            </w:tr>
          </w:tbl>
          <w:p w14:paraId="338009FA" w14:textId="6C3FAE02" w:rsidR="005E1889" w:rsidRPr="0036080C" w:rsidRDefault="005E1889" w:rsidP="005E1889">
            <w:pPr>
              <w:pStyle w:val="Subheader2"/>
              <w:rPr>
                <w:lang w:val="ru-RU"/>
              </w:rPr>
            </w:pPr>
            <w:bookmarkStart w:id="160" w:name="_Toc333923249"/>
            <w:bookmarkStart w:id="161" w:name="_Toc466557943"/>
            <w:r w:rsidRPr="0036080C">
              <w:rPr>
                <w:lang w:val="ru-RU"/>
              </w:rPr>
              <w:t xml:space="preserve">B. </w:t>
            </w:r>
            <w:bookmarkEnd w:id="160"/>
            <w:r w:rsidRPr="0036080C">
              <w:rPr>
                <w:lang w:val="ru-RU"/>
              </w:rPr>
              <w:t>Контроль времени выполнения работ</w:t>
            </w:r>
            <w:bookmarkEnd w:id="161"/>
          </w:p>
          <w:tbl>
            <w:tblPr>
              <w:tblW w:w="9394" w:type="dxa"/>
              <w:tblLayout w:type="fixed"/>
              <w:tblLook w:val="0000" w:firstRow="0" w:lastRow="0" w:firstColumn="0" w:lastColumn="0" w:noHBand="0" w:noVBand="0"/>
            </w:tblPr>
            <w:tblGrid>
              <w:gridCol w:w="1881"/>
              <w:gridCol w:w="7513"/>
            </w:tblGrid>
            <w:tr w:rsidR="005E1889" w:rsidRPr="00180C4A" w14:paraId="296A91E5" w14:textId="77777777" w:rsidTr="0036080C">
              <w:tc>
                <w:tcPr>
                  <w:tcW w:w="1881" w:type="dxa"/>
                  <w:tcBorders>
                    <w:top w:val="nil"/>
                    <w:left w:val="nil"/>
                    <w:bottom w:val="nil"/>
                    <w:right w:val="nil"/>
                  </w:tcBorders>
                </w:tcPr>
                <w:p w14:paraId="520B8EFD" w14:textId="77777777" w:rsidR="005E1889" w:rsidRPr="0036080C" w:rsidRDefault="005E1889" w:rsidP="005E1889">
                  <w:pPr>
                    <w:pStyle w:val="Subheader3"/>
                    <w:tabs>
                      <w:tab w:val="num" w:pos="318"/>
                    </w:tabs>
                    <w:suppressAutoHyphens/>
                    <w:overflowPunct w:val="0"/>
                    <w:autoSpaceDE w:val="0"/>
                    <w:autoSpaceDN w:val="0"/>
                    <w:adjustRightInd w:val="0"/>
                    <w:ind w:left="539" w:hanging="539"/>
                    <w:textAlignment w:val="baseline"/>
                    <w:rPr>
                      <w:lang w:val="ru-RU"/>
                    </w:rPr>
                  </w:pPr>
                  <w:bookmarkStart w:id="162" w:name="_Toc466557944"/>
                  <w:r w:rsidRPr="0036080C">
                    <w:rPr>
                      <w:lang w:val="ru-RU"/>
                    </w:rPr>
                    <w:t>Программа</w:t>
                  </w:r>
                  <w:bookmarkEnd w:id="162"/>
                </w:p>
                <w:p w14:paraId="20797194" w14:textId="77777777" w:rsidR="005E1889" w:rsidRPr="0036080C" w:rsidRDefault="005E1889" w:rsidP="005E1889">
                  <w:pPr>
                    <w:pStyle w:val="Subheader3"/>
                    <w:numPr>
                      <w:ilvl w:val="0"/>
                      <w:numId w:val="0"/>
                    </w:numPr>
                    <w:ind w:left="539"/>
                    <w:rPr>
                      <w:lang w:val="ru-RU"/>
                    </w:rPr>
                  </w:pPr>
                </w:p>
              </w:tc>
              <w:tc>
                <w:tcPr>
                  <w:tcW w:w="7513" w:type="dxa"/>
                  <w:tcBorders>
                    <w:top w:val="nil"/>
                    <w:left w:val="nil"/>
                    <w:bottom w:val="nil"/>
                    <w:right w:val="nil"/>
                  </w:tcBorders>
                </w:tcPr>
                <w:p w14:paraId="6E07034B" w14:textId="6094D74A"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 xml:space="preserve">В течение </w:t>
                  </w:r>
                  <w:r w:rsidR="00476110">
                    <w:rPr>
                      <w:rFonts w:ascii="Times New Roman CYR" w:hAnsi="Times New Roman CYR"/>
                      <w:sz w:val="20"/>
                      <w:lang w:val="ru-RU"/>
                    </w:rPr>
                    <w:t>срока</w:t>
                  </w:r>
                  <w:r w:rsidRPr="00D566A0">
                    <w:rPr>
                      <w:rFonts w:ascii="Times New Roman CYR" w:hAnsi="Times New Roman CYR"/>
                      <w:sz w:val="20"/>
                      <w:lang w:val="ru-RU"/>
                    </w:rPr>
                    <w:t xml:space="preserve">, </w:t>
                  </w:r>
                  <w:r w:rsidRPr="006C0B87">
                    <w:rPr>
                      <w:rFonts w:ascii="Times New Roman CYR" w:hAnsi="Times New Roman CYR"/>
                      <w:b/>
                      <w:bCs/>
                      <w:sz w:val="20"/>
                      <w:lang w:val="ru-RU"/>
                    </w:rPr>
                    <w:t>указанного в ОсУК</w:t>
                  </w:r>
                  <w:r w:rsidRPr="00D566A0">
                    <w:rPr>
                      <w:rFonts w:ascii="Times New Roman CYR" w:hAnsi="Times New Roman CYR"/>
                      <w:sz w:val="20"/>
                      <w:lang w:val="ru-RU"/>
                    </w:rPr>
                    <w:t xml:space="preserve">, </w:t>
                  </w:r>
                  <w:r w:rsidR="007021A2">
                    <w:rPr>
                      <w:rFonts w:ascii="Times New Roman CYR" w:hAnsi="Times New Roman CYR"/>
                      <w:sz w:val="20"/>
                      <w:lang w:val="ru-RU"/>
                    </w:rPr>
                    <w:t xml:space="preserve">после получения Извещения о принятии заявки, </w:t>
                  </w:r>
                  <w:r w:rsidRPr="00D566A0">
                    <w:rPr>
                      <w:rFonts w:ascii="Times New Roman CYR" w:hAnsi="Times New Roman CYR"/>
                      <w:sz w:val="20"/>
                      <w:lang w:val="ru-RU"/>
                    </w:rPr>
                    <w:t xml:space="preserve">Подрядчик должен представить Руководителю проекта на утверждение Программу, </w:t>
                  </w:r>
                  <w:r w:rsidR="004E26B3">
                    <w:rPr>
                      <w:rFonts w:ascii="Times New Roman CYR" w:hAnsi="Times New Roman CYR"/>
                      <w:sz w:val="20"/>
                      <w:lang w:val="ru-RU"/>
                    </w:rPr>
                    <w:t>в которой</w:t>
                  </w:r>
                  <w:r w:rsidR="004E26B3" w:rsidRPr="00D566A0">
                    <w:rPr>
                      <w:rFonts w:ascii="Times New Roman CYR" w:hAnsi="Times New Roman CYR"/>
                      <w:sz w:val="20"/>
                      <w:lang w:val="ru-RU"/>
                    </w:rPr>
                    <w:t xml:space="preserve"> </w:t>
                  </w:r>
                  <w:r w:rsidRPr="00D566A0">
                    <w:rPr>
                      <w:rFonts w:ascii="Times New Roman CYR" w:hAnsi="Times New Roman CYR"/>
                      <w:sz w:val="20"/>
                      <w:lang w:val="ru-RU"/>
                    </w:rPr>
                    <w:t xml:space="preserve">излагаются общие методы, схемы, порядок и сроки выполнения всех видов работ. В случае контракта с </w:t>
                  </w:r>
                  <w:r w:rsidR="00F90338">
                    <w:rPr>
                      <w:rFonts w:ascii="Times New Roman CYR" w:hAnsi="Times New Roman CYR"/>
                      <w:sz w:val="20"/>
                      <w:lang w:val="ru-RU"/>
                    </w:rPr>
                    <w:t>фиксированной ценой</w:t>
                  </w:r>
                  <w:r w:rsidR="00364D62">
                    <w:rPr>
                      <w:rFonts w:ascii="Times New Roman CYR" w:hAnsi="Times New Roman CYR"/>
                      <w:sz w:val="20"/>
                      <w:lang w:val="ru-RU"/>
                    </w:rPr>
                    <w:t>,</w:t>
                  </w:r>
                  <w:r w:rsidRPr="00D566A0">
                    <w:rPr>
                      <w:rFonts w:ascii="Times New Roman CYR" w:hAnsi="Times New Roman CYR"/>
                      <w:sz w:val="20"/>
                      <w:lang w:val="ru-RU"/>
                    </w:rPr>
                    <w:t xml:space="preserve"> </w:t>
                  </w:r>
                  <w:r w:rsidR="00FA4EB9">
                    <w:rPr>
                      <w:rFonts w:ascii="Times New Roman CYR" w:hAnsi="Times New Roman CYR"/>
                      <w:sz w:val="20"/>
                      <w:lang w:val="ru-RU"/>
                    </w:rPr>
                    <w:t>мероприятия</w:t>
                  </w:r>
                  <w:r w:rsidR="00FA4EB9" w:rsidRPr="00D566A0">
                    <w:rPr>
                      <w:rFonts w:ascii="Times New Roman CYR" w:hAnsi="Times New Roman CYR"/>
                      <w:sz w:val="20"/>
                      <w:lang w:val="ru-RU"/>
                    </w:rPr>
                    <w:t xml:space="preserve"> </w:t>
                  </w:r>
                  <w:r w:rsidRPr="00D566A0">
                    <w:rPr>
                      <w:rFonts w:ascii="Times New Roman CYR" w:hAnsi="Times New Roman CYR"/>
                      <w:sz w:val="20"/>
                      <w:lang w:val="ru-RU"/>
                    </w:rPr>
                    <w:t>в</w:t>
                  </w:r>
                  <w:r w:rsidR="00364D62">
                    <w:rPr>
                      <w:rFonts w:ascii="Times New Roman CYR" w:hAnsi="Times New Roman CYR"/>
                      <w:sz w:val="20"/>
                      <w:lang w:val="ru-RU"/>
                    </w:rPr>
                    <w:t xml:space="preserve"> представленной</w:t>
                  </w:r>
                  <w:r w:rsidRPr="00D566A0">
                    <w:rPr>
                      <w:rFonts w:ascii="Times New Roman CYR" w:hAnsi="Times New Roman CYR"/>
                      <w:sz w:val="20"/>
                      <w:lang w:val="ru-RU"/>
                    </w:rPr>
                    <w:t xml:space="preserve"> </w:t>
                  </w:r>
                  <w:r w:rsidR="00364D62">
                    <w:rPr>
                      <w:rFonts w:ascii="Times New Roman CYR" w:hAnsi="Times New Roman CYR"/>
                      <w:sz w:val="20"/>
                      <w:lang w:val="ru-RU"/>
                    </w:rPr>
                    <w:t>П</w:t>
                  </w:r>
                  <w:r w:rsidRPr="00D566A0">
                    <w:rPr>
                      <w:rFonts w:ascii="Times New Roman CYR" w:hAnsi="Times New Roman CYR"/>
                      <w:sz w:val="20"/>
                      <w:lang w:val="ru-RU"/>
                    </w:rPr>
                    <w:t xml:space="preserve">рограмме должны </w:t>
                  </w:r>
                  <w:r w:rsidR="00FA4EB9">
                    <w:rPr>
                      <w:rFonts w:ascii="Times New Roman CYR" w:hAnsi="Times New Roman CYR"/>
                      <w:sz w:val="20"/>
                      <w:lang w:val="ru-RU"/>
                    </w:rPr>
                    <w:t xml:space="preserve">соответствовать </w:t>
                  </w:r>
                  <w:r w:rsidR="00284443">
                    <w:rPr>
                      <w:rFonts w:ascii="Times New Roman CYR" w:hAnsi="Times New Roman CYR"/>
                      <w:sz w:val="20"/>
                      <w:lang w:val="ru-RU"/>
                    </w:rPr>
                    <w:t>деятельности,</w:t>
                  </w:r>
                  <w:r w:rsidR="00FA4EB9">
                    <w:rPr>
                      <w:rFonts w:ascii="Times New Roman CYR" w:hAnsi="Times New Roman CYR"/>
                      <w:sz w:val="20"/>
                      <w:lang w:val="ru-RU"/>
                    </w:rPr>
                    <w:t xml:space="preserve"> </w:t>
                  </w:r>
                  <w:r w:rsidR="00364D62">
                    <w:rPr>
                      <w:rFonts w:ascii="Times New Roman CYR" w:hAnsi="Times New Roman CYR"/>
                      <w:sz w:val="20"/>
                      <w:lang w:val="ru-RU"/>
                    </w:rPr>
                    <w:t>указанн</w:t>
                  </w:r>
                  <w:r w:rsidR="00284443">
                    <w:rPr>
                      <w:rFonts w:ascii="Times New Roman CYR" w:hAnsi="Times New Roman CYR"/>
                      <w:sz w:val="20"/>
                      <w:lang w:val="ru-RU"/>
                    </w:rPr>
                    <w:t>ой</w:t>
                  </w:r>
                  <w:r w:rsidR="00364D62" w:rsidRPr="00D566A0">
                    <w:rPr>
                      <w:rFonts w:ascii="Times New Roman CYR" w:hAnsi="Times New Roman CYR"/>
                      <w:sz w:val="20"/>
                      <w:lang w:val="ru-RU"/>
                    </w:rPr>
                    <w:t xml:space="preserve"> </w:t>
                  </w:r>
                  <w:r w:rsidRPr="00D566A0">
                    <w:rPr>
                      <w:rFonts w:ascii="Times New Roman CYR" w:hAnsi="Times New Roman CYR"/>
                      <w:sz w:val="20"/>
                      <w:lang w:val="ru-RU"/>
                    </w:rPr>
                    <w:t>в Графике работ</w:t>
                  </w:r>
                  <w:r w:rsidRPr="00D566A0">
                    <w:rPr>
                      <w:sz w:val="20"/>
                      <w:lang w:val="ru-RU"/>
                    </w:rPr>
                    <w:t>.</w:t>
                  </w:r>
                </w:p>
                <w:p w14:paraId="1E164DDB" w14:textId="49140953"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Уточненной Программой будет Программа, которая отражает</w:t>
                  </w:r>
                  <w:r w:rsidR="006B40F5">
                    <w:rPr>
                      <w:rFonts w:ascii="Times New Roman CYR" w:hAnsi="Times New Roman CYR"/>
                      <w:sz w:val="20"/>
                      <w:lang w:val="ru-RU"/>
                    </w:rPr>
                    <w:t xml:space="preserve"> фактический</w:t>
                  </w:r>
                  <w:r w:rsidRPr="00D566A0">
                    <w:rPr>
                      <w:rFonts w:ascii="Times New Roman CYR" w:hAnsi="Times New Roman CYR"/>
                      <w:sz w:val="20"/>
                      <w:lang w:val="ru-RU"/>
                    </w:rPr>
                    <w:t xml:space="preserve"> ход выполнения каждого вида деятельности, а также влияние хода выполнения на сроки выполнения оставшихся работ, включая любые изменения в последовательности видов деятельности</w:t>
                  </w:r>
                  <w:r w:rsidRPr="00D566A0">
                    <w:rPr>
                      <w:sz w:val="20"/>
                      <w:lang w:val="ru-RU"/>
                    </w:rPr>
                    <w:t>.</w:t>
                  </w:r>
                </w:p>
                <w:p w14:paraId="58B59CE7" w14:textId="31EE63ED"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 xml:space="preserve">Подрядчик должен представлять Руководителю проекта на одобрение уточненную Программу с периодичностью не менее </w:t>
                  </w:r>
                  <w:r w:rsidRPr="006C0B87">
                    <w:rPr>
                      <w:rFonts w:ascii="Times New Roman CYR" w:hAnsi="Times New Roman CYR"/>
                      <w:b/>
                      <w:bCs/>
                      <w:sz w:val="20"/>
                      <w:lang w:val="ru-RU"/>
                    </w:rPr>
                    <w:t>указан</w:t>
                  </w:r>
                  <w:r w:rsidR="00C03CB8">
                    <w:rPr>
                      <w:rFonts w:ascii="Times New Roman CYR" w:hAnsi="Times New Roman CYR"/>
                      <w:b/>
                      <w:bCs/>
                      <w:sz w:val="20"/>
                      <w:lang w:val="ru-RU"/>
                    </w:rPr>
                    <w:t>н</w:t>
                  </w:r>
                  <w:r w:rsidRPr="006C0B87">
                    <w:rPr>
                      <w:rFonts w:ascii="Times New Roman CYR" w:hAnsi="Times New Roman CYR"/>
                      <w:b/>
                      <w:bCs/>
                      <w:sz w:val="20"/>
                      <w:lang w:val="ru-RU"/>
                    </w:rPr>
                    <w:t>о</w:t>
                  </w:r>
                  <w:r w:rsidR="00C03CB8">
                    <w:rPr>
                      <w:rFonts w:ascii="Times New Roman CYR" w:hAnsi="Times New Roman CYR"/>
                      <w:b/>
                      <w:bCs/>
                      <w:sz w:val="20"/>
                      <w:lang w:val="ru-RU"/>
                    </w:rPr>
                    <w:t>й</w:t>
                  </w:r>
                  <w:r w:rsidRPr="006C0B87">
                    <w:rPr>
                      <w:rFonts w:ascii="Times New Roman CYR" w:hAnsi="Times New Roman CYR"/>
                      <w:b/>
                      <w:bCs/>
                      <w:sz w:val="20"/>
                      <w:lang w:val="ru-RU"/>
                    </w:rPr>
                    <w:t xml:space="preserve"> в ОсУК</w:t>
                  </w:r>
                  <w:r w:rsidRPr="00D566A0">
                    <w:rPr>
                      <w:rFonts w:ascii="Times New Roman CYR" w:hAnsi="Times New Roman CYR"/>
                      <w:sz w:val="20"/>
                      <w:lang w:val="ru-RU"/>
                    </w:rPr>
                    <w:t xml:space="preserve">. Если Подрядчик не представляет </w:t>
                  </w:r>
                  <w:r w:rsidR="00C814BB">
                    <w:rPr>
                      <w:rFonts w:ascii="Times New Roman CYR" w:hAnsi="Times New Roman CYR"/>
                      <w:sz w:val="20"/>
                      <w:lang w:val="ru-RU"/>
                    </w:rPr>
                    <w:t>уточненную</w:t>
                  </w:r>
                  <w:r w:rsidR="00C814BB" w:rsidRPr="00D566A0">
                    <w:rPr>
                      <w:rFonts w:ascii="Times New Roman CYR" w:hAnsi="Times New Roman CYR"/>
                      <w:sz w:val="20"/>
                      <w:lang w:val="ru-RU"/>
                    </w:rPr>
                    <w:t xml:space="preserve"> </w:t>
                  </w:r>
                  <w:r w:rsidRPr="00D566A0">
                    <w:rPr>
                      <w:rFonts w:ascii="Times New Roman CYR" w:hAnsi="Times New Roman CYR"/>
                      <w:sz w:val="20"/>
                      <w:lang w:val="ru-RU"/>
                    </w:rPr>
                    <w:t xml:space="preserve">Программу в течение указанного периода, Руководитель проекта может удержать сумму, </w:t>
                  </w:r>
                  <w:r w:rsidRPr="006C0B87">
                    <w:rPr>
                      <w:rFonts w:ascii="Times New Roman CYR" w:hAnsi="Times New Roman CYR"/>
                      <w:b/>
                      <w:bCs/>
                      <w:sz w:val="20"/>
                      <w:lang w:val="ru-RU"/>
                    </w:rPr>
                    <w:t>указанную в ОсУК</w:t>
                  </w:r>
                  <w:r w:rsidRPr="00D566A0">
                    <w:rPr>
                      <w:rFonts w:ascii="Times New Roman CYR" w:hAnsi="Times New Roman CYR"/>
                      <w:sz w:val="20"/>
                      <w:lang w:val="ru-RU"/>
                    </w:rPr>
                    <w:t xml:space="preserve">, со следующего платежного поручения и продолжать удерживать эту сумму до следующего платежа после даты, в которую была представлена </w:t>
                  </w:r>
                  <w:r w:rsidRPr="00D566A0">
                    <w:rPr>
                      <w:sz w:val="20"/>
                      <w:lang w:val="ru-RU"/>
                    </w:rPr>
                    <w:t>​​</w:t>
                  </w:r>
                  <w:r w:rsidRPr="00D566A0">
                    <w:rPr>
                      <w:rFonts w:ascii="Times New Roman CYR" w:hAnsi="Times New Roman CYR" w:cs="Times New Roman CYR"/>
                      <w:sz w:val="20"/>
                      <w:lang w:val="ru-RU"/>
                    </w:rPr>
                    <w:t>уточненная</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Программа</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В</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случае</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контракта</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с</w:t>
                  </w:r>
                  <w:r w:rsidRPr="00D566A0">
                    <w:rPr>
                      <w:rFonts w:ascii="Times New Roman CYR" w:hAnsi="Times New Roman CYR"/>
                      <w:sz w:val="20"/>
                      <w:lang w:val="ru-RU"/>
                    </w:rPr>
                    <w:t xml:space="preserve"> </w:t>
                  </w:r>
                  <w:r w:rsidR="00A755CE">
                    <w:rPr>
                      <w:rFonts w:ascii="Times New Roman CYR" w:hAnsi="Times New Roman CYR" w:cs="Times New Roman CYR"/>
                      <w:sz w:val="20"/>
                      <w:lang w:val="ru-RU"/>
                    </w:rPr>
                    <w:t>фиксированной</w:t>
                  </w:r>
                  <w:r w:rsidR="00A755CE"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ценой</w:t>
                  </w:r>
                  <w:r w:rsidR="008C1EB5">
                    <w:rPr>
                      <w:rFonts w:ascii="Times New Roman CYR" w:hAnsi="Times New Roman CYR" w:cs="Times New Roman CYR"/>
                      <w:sz w:val="20"/>
                      <w:lang w:val="ru-RU"/>
                    </w:rPr>
                    <w:t>,</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Подрядчик</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должен</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предоставить</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уточненный</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График</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работ</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в</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течение</w:t>
                  </w:r>
                  <w:r w:rsidRPr="00D566A0">
                    <w:rPr>
                      <w:rFonts w:ascii="Times New Roman CYR" w:hAnsi="Times New Roman CYR"/>
                      <w:sz w:val="20"/>
                      <w:lang w:val="ru-RU"/>
                    </w:rPr>
                    <w:t xml:space="preserve"> 14 </w:t>
                  </w:r>
                  <w:r w:rsidRPr="00D566A0">
                    <w:rPr>
                      <w:rFonts w:ascii="Times New Roman CYR" w:hAnsi="Times New Roman CYR" w:cs="Times New Roman CYR"/>
                      <w:sz w:val="20"/>
                      <w:lang w:val="ru-RU"/>
                    </w:rPr>
                    <w:t>дней</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после</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получения</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соответствующей</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инс</w:t>
                  </w:r>
                  <w:r w:rsidRPr="00D566A0">
                    <w:rPr>
                      <w:rFonts w:ascii="Times New Roman CYR" w:hAnsi="Times New Roman CYR"/>
                      <w:sz w:val="20"/>
                      <w:lang w:val="ru-RU"/>
                    </w:rPr>
                    <w:t>трукции от Руководителя проекта</w:t>
                  </w:r>
                  <w:r w:rsidRPr="00D566A0">
                    <w:rPr>
                      <w:sz w:val="20"/>
                      <w:lang w:val="ru-RU"/>
                    </w:rPr>
                    <w:t>.</w:t>
                  </w:r>
                </w:p>
                <w:p w14:paraId="4A513BA9" w14:textId="451756CB"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 xml:space="preserve">Утверждение Руководителем проекта Программы не </w:t>
                  </w:r>
                  <w:r w:rsidR="008C1EB5">
                    <w:rPr>
                      <w:rFonts w:ascii="Times New Roman CYR" w:hAnsi="Times New Roman CYR"/>
                      <w:sz w:val="20"/>
                      <w:lang w:val="ru-RU"/>
                    </w:rPr>
                    <w:t>от</w:t>
                  </w:r>
                  <w:r w:rsidRPr="00D566A0">
                    <w:rPr>
                      <w:rFonts w:ascii="Times New Roman CYR" w:hAnsi="Times New Roman CYR"/>
                      <w:sz w:val="20"/>
                      <w:lang w:val="ru-RU"/>
                    </w:rPr>
                    <w:t xml:space="preserve">меняет обязательств Подрядчика. Подрядчик может пересмотреть Программу и </w:t>
                  </w:r>
                  <w:r w:rsidR="00415933" w:rsidRPr="00D566A0">
                    <w:rPr>
                      <w:rFonts w:ascii="Times New Roman CYR" w:hAnsi="Times New Roman CYR"/>
                      <w:sz w:val="20"/>
                      <w:lang w:val="ru-RU"/>
                    </w:rPr>
                    <w:t xml:space="preserve">в любое время снова </w:t>
                  </w:r>
                  <w:r w:rsidRPr="00D566A0">
                    <w:rPr>
                      <w:rFonts w:ascii="Times New Roman CYR" w:hAnsi="Times New Roman CYR"/>
                      <w:sz w:val="20"/>
                      <w:lang w:val="ru-RU"/>
                    </w:rPr>
                    <w:t xml:space="preserve">представить ее Руководителю проекта. Пересмотренная Программа должна отражать </w:t>
                  </w:r>
                  <w:r w:rsidR="00BB201D">
                    <w:rPr>
                      <w:rFonts w:ascii="Times New Roman CYR" w:hAnsi="Times New Roman CYR"/>
                      <w:sz w:val="20"/>
                      <w:lang w:val="ru-RU"/>
                    </w:rPr>
                    <w:t>результаты</w:t>
                  </w:r>
                  <w:r w:rsidR="00BB201D" w:rsidRPr="00D566A0">
                    <w:rPr>
                      <w:rFonts w:ascii="Times New Roman CYR" w:hAnsi="Times New Roman CYR"/>
                      <w:sz w:val="20"/>
                      <w:lang w:val="ru-RU"/>
                    </w:rPr>
                    <w:t xml:space="preserve"> </w:t>
                  </w:r>
                  <w:r w:rsidR="00BB201D">
                    <w:rPr>
                      <w:rFonts w:ascii="Times New Roman CYR" w:hAnsi="Times New Roman CYR"/>
                      <w:sz w:val="20"/>
                      <w:lang w:val="ru-RU"/>
                    </w:rPr>
                    <w:t>Изменений</w:t>
                  </w:r>
                  <w:r w:rsidR="00BB201D" w:rsidRPr="00D566A0">
                    <w:rPr>
                      <w:rFonts w:ascii="Times New Roman CYR" w:hAnsi="Times New Roman CYR"/>
                      <w:sz w:val="20"/>
                      <w:lang w:val="ru-RU"/>
                    </w:rPr>
                    <w:t xml:space="preserve"> </w:t>
                  </w:r>
                  <w:r w:rsidRPr="00D566A0">
                    <w:rPr>
                      <w:rFonts w:ascii="Times New Roman CYR" w:hAnsi="Times New Roman CYR"/>
                      <w:sz w:val="20"/>
                      <w:lang w:val="ru-RU"/>
                    </w:rPr>
                    <w:t>и Случаев компенсации</w:t>
                  </w:r>
                  <w:r w:rsidRPr="00D566A0">
                    <w:rPr>
                      <w:sz w:val="20"/>
                      <w:lang w:val="ru-RU"/>
                    </w:rPr>
                    <w:t>.</w:t>
                  </w:r>
                </w:p>
              </w:tc>
            </w:tr>
            <w:tr w:rsidR="005E1889" w:rsidRPr="007273A5" w14:paraId="0808C6A3" w14:textId="77777777" w:rsidTr="0036080C">
              <w:tc>
                <w:tcPr>
                  <w:tcW w:w="1881" w:type="dxa"/>
                  <w:tcBorders>
                    <w:top w:val="nil"/>
                    <w:left w:val="nil"/>
                    <w:bottom w:val="nil"/>
                    <w:right w:val="nil"/>
                  </w:tcBorders>
                </w:tcPr>
                <w:p w14:paraId="786BCD50" w14:textId="2D28378E" w:rsidR="005E1889" w:rsidRPr="0036080C" w:rsidRDefault="005E1889" w:rsidP="0036080C">
                  <w:pPr>
                    <w:pStyle w:val="Subheader3"/>
                    <w:tabs>
                      <w:tab w:val="num" w:pos="318"/>
                    </w:tabs>
                    <w:suppressAutoHyphens/>
                    <w:overflowPunct w:val="0"/>
                    <w:autoSpaceDE w:val="0"/>
                    <w:autoSpaceDN w:val="0"/>
                    <w:adjustRightInd w:val="0"/>
                    <w:ind w:left="354" w:hanging="284"/>
                    <w:textAlignment w:val="baseline"/>
                    <w:rPr>
                      <w:lang w:val="ru-RU"/>
                    </w:rPr>
                  </w:pPr>
                  <w:bookmarkStart w:id="163" w:name="_Toc466557945"/>
                  <w:r w:rsidRPr="0036080C">
                    <w:rPr>
                      <w:lang w:val="ru-RU"/>
                    </w:rPr>
                    <w:t>Прод</w:t>
                  </w:r>
                  <w:r w:rsidR="00844B6C">
                    <w:rPr>
                      <w:lang w:val="ru-RU"/>
                    </w:rPr>
                    <w:t>ление</w:t>
                  </w:r>
                  <w:r w:rsidRPr="0036080C">
                    <w:rPr>
                      <w:lang w:val="ru-RU"/>
                    </w:rPr>
                    <w:t xml:space="preserve"> </w:t>
                  </w:r>
                  <w:r w:rsidR="00844B6C">
                    <w:rPr>
                      <w:lang w:val="ru-RU"/>
                    </w:rPr>
                    <w:t>Н</w:t>
                  </w:r>
                  <w:r w:rsidRPr="0036080C">
                    <w:rPr>
                      <w:lang w:val="ru-RU"/>
                    </w:rPr>
                    <w:t>амеченно</w:t>
                  </w:r>
                  <w:r w:rsidR="00A909C4">
                    <w:rPr>
                      <w:lang w:val="ru-RU"/>
                    </w:rPr>
                    <w:t>го срока завершения работ</w:t>
                  </w:r>
                  <w:bookmarkEnd w:id="163"/>
                </w:p>
              </w:tc>
              <w:tc>
                <w:tcPr>
                  <w:tcW w:w="7513" w:type="dxa"/>
                  <w:tcBorders>
                    <w:top w:val="nil"/>
                    <w:left w:val="nil"/>
                    <w:bottom w:val="nil"/>
                    <w:right w:val="nil"/>
                  </w:tcBorders>
                </w:tcPr>
                <w:p w14:paraId="5AB06F12" w14:textId="7A62C5C6"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Руководитель проекта должен продл</w:t>
                  </w:r>
                  <w:r w:rsidR="00416FA4">
                    <w:rPr>
                      <w:rFonts w:ascii="Times New Roman CYR" w:hAnsi="Times New Roman CYR"/>
                      <w:sz w:val="20"/>
                      <w:lang w:val="ru-RU"/>
                    </w:rPr>
                    <w:t>ить</w:t>
                  </w:r>
                  <w:r w:rsidRPr="00D566A0">
                    <w:rPr>
                      <w:rFonts w:ascii="Times New Roman CYR" w:hAnsi="Times New Roman CYR"/>
                      <w:sz w:val="20"/>
                      <w:lang w:val="ru-RU"/>
                    </w:rPr>
                    <w:t xml:space="preserve"> намеченн</w:t>
                  </w:r>
                  <w:r w:rsidR="00416FA4">
                    <w:rPr>
                      <w:rFonts w:ascii="Times New Roman CYR" w:hAnsi="Times New Roman CYR"/>
                      <w:sz w:val="20"/>
                      <w:lang w:val="ru-RU"/>
                    </w:rPr>
                    <w:t xml:space="preserve">ый срок </w:t>
                  </w:r>
                  <w:r w:rsidR="00724376">
                    <w:rPr>
                      <w:rFonts w:ascii="Times New Roman CYR" w:hAnsi="Times New Roman CYR"/>
                      <w:sz w:val="20"/>
                      <w:lang w:val="ru-RU"/>
                    </w:rPr>
                    <w:t xml:space="preserve">завершения </w:t>
                  </w:r>
                  <w:r w:rsidR="00416FA4">
                    <w:rPr>
                      <w:rFonts w:ascii="Times New Roman CYR" w:hAnsi="Times New Roman CYR"/>
                      <w:sz w:val="20"/>
                      <w:lang w:val="ru-RU"/>
                    </w:rPr>
                    <w:t>работ</w:t>
                  </w:r>
                  <w:r w:rsidRPr="00D566A0">
                    <w:rPr>
                      <w:rFonts w:ascii="Times New Roman CYR" w:hAnsi="Times New Roman CYR"/>
                      <w:sz w:val="20"/>
                      <w:lang w:val="ru-RU"/>
                    </w:rPr>
                    <w:t xml:space="preserve">, если </w:t>
                  </w:r>
                  <w:r w:rsidR="00724376">
                    <w:rPr>
                      <w:rFonts w:ascii="Times New Roman CYR" w:hAnsi="Times New Roman CYR"/>
                      <w:sz w:val="20"/>
                      <w:lang w:val="ru-RU"/>
                    </w:rPr>
                    <w:t>происходит</w:t>
                  </w:r>
                  <w:r w:rsidR="00724376" w:rsidRPr="00D566A0">
                    <w:rPr>
                      <w:rFonts w:ascii="Times New Roman CYR" w:hAnsi="Times New Roman CYR"/>
                      <w:sz w:val="20"/>
                      <w:lang w:val="ru-RU"/>
                    </w:rPr>
                    <w:t xml:space="preserve"> </w:t>
                  </w:r>
                  <w:r w:rsidRPr="00D566A0">
                    <w:rPr>
                      <w:rFonts w:ascii="Times New Roman CYR" w:hAnsi="Times New Roman CYR"/>
                      <w:sz w:val="20"/>
                      <w:lang w:val="ru-RU"/>
                    </w:rPr>
                    <w:t>Случай компенсации или выда</w:t>
                  </w:r>
                  <w:r w:rsidR="00724376">
                    <w:rPr>
                      <w:rFonts w:ascii="Times New Roman CYR" w:hAnsi="Times New Roman CYR"/>
                      <w:sz w:val="20"/>
                      <w:lang w:val="ru-RU"/>
                    </w:rPr>
                    <w:t>ется Изменение</w:t>
                  </w:r>
                  <w:r w:rsidRPr="00D566A0">
                    <w:rPr>
                      <w:rFonts w:ascii="Times New Roman CYR" w:hAnsi="Times New Roman CYR"/>
                      <w:sz w:val="20"/>
                      <w:lang w:val="ru-RU"/>
                    </w:rPr>
                    <w:t xml:space="preserve">, </w:t>
                  </w:r>
                  <w:r w:rsidR="00724376">
                    <w:rPr>
                      <w:rFonts w:ascii="Times New Roman CYR" w:hAnsi="Times New Roman CYR"/>
                      <w:sz w:val="20"/>
                      <w:lang w:val="ru-RU"/>
                    </w:rPr>
                    <w:t>что</w:t>
                  </w:r>
                  <w:r w:rsidRPr="00D566A0">
                    <w:rPr>
                      <w:rFonts w:ascii="Times New Roman CYR" w:hAnsi="Times New Roman CYR"/>
                      <w:sz w:val="20"/>
                      <w:lang w:val="ru-RU"/>
                    </w:rPr>
                    <w:t xml:space="preserve"> дела</w:t>
                  </w:r>
                  <w:r w:rsidR="00724376">
                    <w:rPr>
                      <w:rFonts w:ascii="Times New Roman CYR" w:hAnsi="Times New Roman CYR"/>
                      <w:sz w:val="20"/>
                      <w:lang w:val="ru-RU"/>
                    </w:rPr>
                    <w:t>е</w:t>
                  </w:r>
                  <w:r w:rsidRPr="00D566A0">
                    <w:rPr>
                      <w:rFonts w:ascii="Times New Roman CYR" w:hAnsi="Times New Roman CYR"/>
                      <w:sz w:val="20"/>
                      <w:lang w:val="ru-RU"/>
                    </w:rPr>
                    <w:t xml:space="preserve">т невозможным завершение работ </w:t>
                  </w:r>
                  <w:r w:rsidR="00724376">
                    <w:rPr>
                      <w:rFonts w:ascii="Times New Roman CYR" w:hAnsi="Times New Roman CYR"/>
                      <w:sz w:val="20"/>
                      <w:lang w:val="ru-RU"/>
                    </w:rPr>
                    <w:t>к</w:t>
                  </w:r>
                  <w:r w:rsidR="00724376" w:rsidRPr="00D566A0">
                    <w:rPr>
                      <w:rFonts w:ascii="Times New Roman CYR" w:hAnsi="Times New Roman CYR"/>
                      <w:sz w:val="20"/>
                      <w:lang w:val="ru-RU"/>
                    </w:rPr>
                    <w:t xml:space="preserve"> </w:t>
                  </w:r>
                  <w:r w:rsidRPr="00D566A0">
                    <w:rPr>
                      <w:rFonts w:ascii="Times New Roman CYR" w:hAnsi="Times New Roman CYR"/>
                      <w:sz w:val="20"/>
                      <w:lang w:val="ru-RU"/>
                    </w:rPr>
                    <w:t xml:space="preserve">намеченной </w:t>
                  </w:r>
                  <w:r w:rsidR="00724376" w:rsidRPr="00D566A0">
                    <w:rPr>
                      <w:rFonts w:ascii="Times New Roman CYR" w:hAnsi="Times New Roman CYR"/>
                      <w:sz w:val="20"/>
                      <w:lang w:val="ru-RU"/>
                    </w:rPr>
                    <w:t>дат</w:t>
                  </w:r>
                  <w:r w:rsidR="00724376">
                    <w:rPr>
                      <w:rFonts w:ascii="Times New Roman CYR" w:hAnsi="Times New Roman CYR"/>
                      <w:sz w:val="20"/>
                      <w:lang w:val="ru-RU"/>
                    </w:rPr>
                    <w:t>е</w:t>
                  </w:r>
                  <w:r w:rsidR="00724376" w:rsidRPr="00D566A0">
                    <w:rPr>
                      <w:rFonts w:ascii="Times New Roman CYR" w:hAnsi="Times New Roman CYR"/>
                      <w:sz w:val="20"/>
                      <w:lang w:val="ru-RU"/>
                    </w:rPr>
                    <w:t xml:space="preserve"> </w:t>
                  </w:r>
                  <w:r w:rsidRPr="00D566A0">
                    <w:rPr>
                      <w:rFonts w:ascii="Times New Roman CYR" w:hAnsi="Times New Roman CYR"/>
                      <w:sz w:val="20"/>
                      <w:lang w:val="ru-RU"/>
                    </w:rPr>
                    <w:t xml:space="preserve">без усилий Подрядчика по ускорению выполнения оставшихся работ, которые </w:t>
                  </w:r>
                  <w:r w:rsidR="00724376">
                    <w:rPr>
                      <w:rFonts w:ascii="Times New Roman CYR" w:hAnsi="Times New Roman CYR"/>
                      <w:sz w:val="20"/>
                      <w:lang w:val="ru-RU"/>
                    </w:rPr>
                    <w:t>приведут к</w:t>
                  </w:r>
                  <w:r w:rsidRPr="00D566A0">
                    <w:rPr>
                      <w:rFonts w:ascii="Times New Roman CYR" w:hAnsi="Times New Roman CYR"/>
                      <w:sz w:val="20"/>
                      <w:lang w:val="ru-RU"/>
                    </w:rPr>
                    <w:t xml:space="preserve"> </w:t>
                  </w:r>
                  <w:r w:rsidR="00724376" w:rsidRPr="00D566A0">
                    <w:rPr>
                      <w:rFonts w:ascii="Times New Roman CYR" w:hAnsi="Times New Roman CYR"/>
                      <w:sz w:val="20"/>
                      <w:lang w:val="ru-RU"/>
                    </w:rPr>
                    <w:t>дополнительны</w:t>
                  </w:r>
                  <w:r w:rsidR="00724376">
                    <w:rPr>
                      <w:rFonts w:ascii="Times New Roman CYR" w:hAnsi="Times New Roman CYR"/>
                      <w:sz w:val="20"/>
                      <w:lang w:val="ru-RU"/>
                    </w:rPr>
                    <w:t>м</w:t>
                  </w:r>
                  <w:r w:rsidR="00724376" w:rsidRPr="00D566A0">
                    <w:rPr>
                      <w:rFonts w:ascii="Times New Roman CYR" w:hAnsi="Times New Roman CYR"/>
                      <w:sz w:val="20"/>
                      <w:lang w:val="ru-RU"/>
                    </w:rPr>
                    <w:t xml:space="preserve"> расход</w:t>
                  </w:r>
                  <w:r w:rsidR="00724376">
                    <w:rPr>
                      <w:rFonts w:ascii="Times New Roman CYR" w:hAnsi="Times New Roman CYR"/>
                      <w:sz w:val="20"/>
                      <w:lang w:val="ru-RU"/>
                    </w:rPr>
                    <w:t>ам со стороны Подрядчика</w:t>
                  </w:r>
                  <w:r w:rsidRPr="00D566A0">
                    <w:rPr>
                      <w:sz w:val="20"/>
                      <w:lang w:val="ru-RU"/>
                    </w:rPr>
                    <w:t>.</w:t>
                  </w:r>
                </w:p>
                <w:p w14:paraId="3DA1ECDE" w14:textId="0B710FE3"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Руководитель проекта должен принять решение о том, следует ли продл</w:t>
                  </w:r>
                  <w:r w:rsidR="00724376">
                    <w:rPr>
                      <w:rFonts w:ascii="Times New Roman CYR" w:hAnsi="Times New Roman CYR"/>
                      <w:sz w:val="20"/>
                      <w:lang w:val="ru-RU"/>
                    </w:rPr>
                    <w:t>и</w:t>
                  </w:r>
                  <w:r w:rsidRPr="00D566A0">
                    <w:rPr>
                      <w:rFonts w:ascii="Times New Roman CYR" w:hAnsi="Times New Roman CYR"/>
                      <w:sz w:val="20"/>
                      <w:lang w:val="ru-RU"/>
                    </w:rPr>
                    <w:t xml:space="preserve">ть </w:t>
                  </w:r>
                  <w:r w:rsidR="00724376">
                    <w:rPr>
                      <w:rFonts w:ascii="Times New Roman CYR" w:hAnsi="Times New Roman CYR"/>
                      <w:sz w:val="20"/>
                      <w:lang w:val="ru-RU"/>
                    </w:rPr>
                    <w:t>Н</w:t>
                  </w:r>
                  <w:r w:rsidR="00724376" w:rsidRPr="00D566A0">
                    <w:rPr>
                      <w:rFonts w:ascii="Times New Roman CYR" w:hAnsi="Times New Roman CYR"/>
                      <w:sz w:val="20"/>
                      <w:lang w:val="ru-RU"/>
                    </w:rPr>
                    <w:t>амеченн</w:t>
                  </w:r>
                  <w:r w:rsidR="00724376">
                    <w:rPr>
                      <w:rFonts w:ascii="Times New Roman CYR" w:hAnsi="Times New Roman CYR"/>
                      <w:sz w:val="20"/>
                      <w:lang w:val="ru-RU"/>
                    </w:rPr>
                    <w:t>ый срок завершения работ</w:t>
                  </w:r>
                  <w:r w:rsidRPr="00D566A0">
                    <w:rPr>
                      <w:rFonts w:ascii="Times New Roman CYR" w:hAnsi="Times New Roman CYR"/>
                      <w:sz w:val="20"/>
                      <w:lang w:val="ru-RU"/>
                    </w:rPr>
                    <w:t xml:space="preserve"> и на какой период в течение двадцати одного (21) дня после поступления </w:t>
                  </w:r>
                  <w:r w:rsidR="00724376">
                    <w:rPr>
                      <w:rFonts w:ascii="Times New Roman CYR" w:hAnsi="Times New Roman CYR"/>
                      <w:sz w:val="20"/>
                      <w:lang w:val="ru-RU"/>
                    </w:rPr>
                    <w:t>запроса</w:t>
                  </w:r>
                  <w:r w:rsidR="00724376" w:rsidRPr="00D566A0">
                    <w:rPr>
                      <w:rFonts w:ascii="Times New Roman CYR" w:hAnsi="Times New Roman CYR"/>
                      <w:sz w:val="20"/>
                      <w:lang w:val="ru-RU"/>
                    </w:rPr>
                    <w:t xml:space="preserve"> </w:t>
                  </w:r>
                  <w:r w:rsidRPr="00D566A0">
                    <w:rPr>
                      <w:rFonts w:ascii="Times New Roman CYR" w:hAnsi="Times New Roman CYR"/>
                      <w:sz w:val="20"/>
                      <w:lang w:val="ru-RU"/>
                    </w:rPr>
                    <w:t xml:space="preserve">со стороны Подрядчика принять такое решение в связи с </w:t>
                  </w:r>
                  <w:r w:rsidR="00724376">
                    <w:rPr>
                      <w:rFonts w:ascii="Times New Roman CYR" w:hAnsi="Times New Roman CYR"/>
                      <w:sz w:val="20"/>
                      <w:lang w:val="ru-RU"/>
                    </w:rPr>
                    <w:t>воздействием</w:t>
                  </w:r>
                  <w:r w:rsidR="00724376" w:rsidRPr="00D566A0">
                    <w:rPr>
                      <w:rFonts w:ascii="Times New Roman CYR" w:hAnsi="Times New Roman CYR"/>
                      <w:sz w:val="20"/>
                      <w:lang w:val="ru-RU"/>
                    </w:rPr>
                    <w:t xml:space="preserve"> </w:t>
                  </w:r>
                  <w:r w:rsidRPr="00D566A0">
                    <w:rPr>
                      <w:rFonts w:ascii="Times New Roman CYR" w:hAnsi="Times New Roman CYR"/>
                      <w:sz w:val="20"/>
                      <w:lang w:val="ru-RU"/>
                    </w:rPr>
                    <w:t xml:space="preserve">Случая компенсации или </w:t>
                  </w:r>
                  <w:r w:rsidR="00724376">
                    <w:rPr>
                      <w:rFonts w:ascii="Times New Roman CYR" w:hAnsi="Times New Roman CYR"/>
                      <w:sz w:val="20"/>
                      <w:lang w:val="ru-RU"/>
                    </w:rPr>
                    <w:t>Изменения</w:t>
                  </w:r>
                  <w:r w:rsidRPr="00D566A0">
                    <w:rPr>
                      <w:rFonts w:ascii="Times New Roman CYR" w:hAnsi="Times New Roman CYR"/>
                      <w:sz w:val="20"/>
                      <w:lang w:val="ru-RU"/>
                    </w:rPr>
                    <w:t xml:space="preserve">; при этом Подрядчик представляет </w:t>
                  </w:r>
                  <w:r w:rsidR="00724376">
                    <w:rPr>
                      <w:rFonts w:ascii="Times New Roman CYR" w:hAnsi="Times New Roman CYR"/>
                      <w:sz w:val="20"/>
                      <w:lang w:val="ru-RU"/>
                    </w:rPr>
                    <w:t>полную сопроводительную информацию</w:t>
                  </w:r>
                  <w:r w:rsidRPr="00D566A0">
                    <w:rPr>
                      <w:rFonts w:ascii="Times New Roman CYR" w:hAnsi="Times New Roman CYR"/>
                      <w:sz w:val="20"/>
                      <w:lang w:val="ru-RU"/>
                    </w:rPr>
                    <w:t xml:space="preserve">. Если Подрядчик не </w:t>
                  </w:r>
                  <w:r w:rsidR="00724376">
                    <w:rPr>
                      <w:rFonts w:ascii="Times New Roman CYR" w:hAnsi="Times New Roman CYR"/>
                      <w:sz w:val="20"/>
                      <w:lang w:val="ru-RU"/>
                    </w:rPr>
                    <w:t>предупредил о задержке заблаговременно</w:t>
                  </w:r>
                  <w:r w:rsidRPr="00D566A0">
                    <w:rPr>
                      <w:rFonts w:ascii="Times New Roman CYR" w:hAnsi="Times New Roman CYR"/>
                      <w:sz w:val="20"/>
                      <w:lang w:val="ru-RU"/>
                    </w:rPr>
                    <w:t xml:space="preserve"> или не с</w:t>
                  </w:r>
                  <w:r w:rsidR="00724376">
                    <w:rPr>
                      <w:rFonts w:ascii="Times New Roman CYR" w:hAnsi="Times New Roman CYR"/>
                      <w:sz w:val="20"/>
                      <w:lang w:val="ru-RU"/>
                    </w:rPr>
                    <w:t>одействовал</w:t>
                  </w:r>
                  <w:r w:rsidRPr="00D566A0">
                    <w:rPr>
                      <w:rFonts w:ascii="Times New Roman CYR" w:hAnsi="Times New Roman CYR"/>
                      <w:sz w:val="20"/>
                      <w:lang w:val="ru-RU"/>
                    </w:rPr>
                    <w:t xml:space="preserve"> устранению задержки, задержка по этой причине не учитывается при определении ново</w:t>
                  </w:r>
                  <w:r w:rsidR="00724376">
                    <w:rPr>
                      <w:rFonts w:ascii="Times New Roman CYR" w:hAnsi="Times New Roman CYR"/>
                      <w:sz w:val="20"/>
                      <w:lang w:val="ru-RU"/>
                    </w:rPr>
                    <w:t>го Н</w:t>
                  </w:r>
                  <w:r w:rsidRPr="00D566A0">
                    <w:rPr>
                      <w:rFonts w:ascii="Times New Roman CYR" w:hAnsi="Times New Roman CYR"/>
                      <w:sz w:val="20"/>
                      <w:lang w:val="ru-RU"/>
                    </w:rPr>
                    <w:t>амеченно</w:t>
                  </w:r>
                  <w:r w:rsidR="00724376">
                    <w:rPr>
                      <w:rFonts w:ascii="Times New Roman CYR" w:hAnsi="Times New Roman CYR"/>
                      <w:sz w:val="20"/>
                      <w:lang w:val="ru-RU"/>
                    </w:rPr>
                    <w:t>го срока завершения работ</w:t>
                  </w:r>
                  <w:r w:rsidRPr="00D566A0">
                    <w:rPr>
                      <w:sz w:val="20"/>
                      <w:lang w:val="ru-RU"/>
                    </w:rPr>
                    <w:t>.</w:t>
                  </w:r>
                </w:p>
              </w:tc>
            </w:tr>
            <w:tr w:rsidR="005E1889" w:rsidRPr="007273A5" w14:paraId="2918090B" w14:textId="77777777" w:rsidTr="0036080C">
              <w:tc>
                <w:tcPr>
                  <w:tcW w:w="1881" w:type="dxa"/>
                  <w:tcBorders>
                    <w:top w:val="nil"/>
                    <w:left w:val="nil"/>
                    <w:bottom w:val="nil"/>
                    <w:right w:val="nil"/>
                  </w:tcBorders>
                </w:tcPr>
                <w:p w14:paraId="53B9015A" w14:textId="3E64B7A4" w:rsidR="005E1889" w:rsidRPr="0036080C" w:rsidRDefault="005E1889" w:rsidP="006C0B87">
                  <w:pPr>
                    <w:pStyle w:val="Subheader3"/>
                    <w:tabs>
                      <w:tab w:val="num" w:pos="318"/>
                    </w:tabs>
                    <w:suppressAutoHyphens/>
                    <w:overflowPunct w:val="0"/>
                    <w:autoSpaceDE w:val="0"/>
                    <w:autoSpaceDN w:val="0"/>
                    <w:adjustRightInd w:val="0"/>
                    <w:ind w:left="211" w:hanging="211"/>
                    <w:textAlignment w:val="baseline"/>
                    <w:rPr>
                      <w:lang w:val="ru-RU"/>
                    </w:rPr>
                  </w:pPr>
                  <w:bookmarkStart w:id="164" w:name="_Toc466557946"/>
                  <w:r w:rsidRPr="0036080C">
                    <w:rPr>
                      <w:lang w:val="ru-RU"/>
                    </w:rPr>
                    <w:t>Ускорение</w:t>
                  </w:r>
                  <w:bookmarkEnd w:id="164"/>
                  <w:r w:rsidR="00AF2E66">
                    <w:rPr>
                      <w:lang w:val="ru-RU"/>
                    </w:rPr>
                    <w:t xml:space="preserve"> хода работ</w:t>
                  </w:r>
                </w:p>
              </w:tc>
              <w:tc>
                <w:tcPr>
                  <w:tcW w:w="7513" w:type="dxa"/>
                  <w:tcBorders>
                    <w:top w:val="nil"/>
                    <w:left w:val="nil"/>
                    <w:bottom w:val="nil"/>
                    <w:right w:val="nil"/>
                  </w:tcBorders>
                </w:tcPr>
                <w:p w14:paraId="7B75C4FD" w14:textId="750AADD2" w:rsidR="005E1889" w:rsidRPr="00D566A0" w:rsidRDefault="00AF2E66" w:rsidP="005E1889">
                  <w:pPr>
                    <w:numPr>
                      <w:ilvl w:val="1"/>
                      <w:numId w:val="48"/>
                    </w:numPr>
                    <w:suppressAutoHyphens/>
                    <w:overflowPunct w:val="0"/>
                    <w:autoSpaceDE w:val="0"/>
                    <w:autoSpaceDN w:val="0"/>
                    <w:adjustRightInd w:val="0"/>
                    <w:spacing w:after="200"/>
                    <w:ind w:right="-72"/>
                    <w:textAlignment w:val="baseline"/>
                    <w:rPr>
                      <w:sz w:val="20"/>
                      <w:lang w:val="ru-RU"/>
                    </w:rPr>
                  </w:pPr>
                  <w:r>
                    <w:rPr>
                      <w:rFonts w:ascii="Times New Roman CYR" w:hAnsi="Times New Roman CYR"/>
                      <w:sz w:val="20"/>
                      <w:lang w:val="ru-RU"/>
                    </w:rPr>
                    <w:t>В случае если</w:t>
                  </w:r>
                  <w:r w:rsidRPr="00D566A0">
                    <w:rPr>
                      <w:rFonts w:ascii="Times New Roman CYR" w:hAnsi="Times New Roman CYR"/>
                      <w:sz w:val="20"/>
                      <w:lang w:val="ru-RU"/>
                    </w:rPr>
                    <w:t xml:space="preserve"> </w:t>
                  </w:r>
                  <w:r w:rsidR="005E1889" w:rsidRPr="00D566A0">
                    <w:rPr>
                      <w:rFonts w:ascii="Times New Roman CYR" w:hAnsi="Times New Roman CYR"/>
                      <w:sz w:val="20"/>
                      <w:lang w:val="ru-RU"/>
                    </w:rPr>
                    <w:t>Заказчик</w:t>
                  </w:r>
                  <w:r w:rsidRPr="006C0B87">
                    <w:rPr>
                      <w:rFonts w:ascii="Times New Roman CYR" w:hAnsi="Times New Roman CYR"/>
                      <w:sz w:val="20"/>
                      <w:lang w:val="ru-RU"/>
                    </w:rPr>
                    <w:t xml:space="preserve"> </w:t>
                  </w:r>
                  <w:r>
                    <w:rPr>
                      <w:rFonts w:ascii="Times New Roman CYR" w:hAnsi="Times New Roman CYR"/>
                      <w:sz w:val="20"/>
                      <w:lang w:val="ru-RU"/>
                    </w:rPr>
                    <w:t xml:space="preserve">требует от </w:t>
                  </w:r>
                  <w:r w:rsidR="005E1889" w:rsidRPr="00D566A0">
                    <w:rPr>
                      <w:rFonts w:ascii="Times New Roman CYR" w:hAnsi="Times New Roman CYR"/>
                      <w:sz w:val="20"/>
                      <w:lang w:val="ru-RU"/>
                    </w:rPr>
                    <w:t>Подрядчик</w:t>
                  </w:r>
                  <w:r>
                    <w:rPr>
                      <w:rFonts w:ascii="Times New Roman CYR" w:hAnsi="Times New Roman CYR"/>
                      <w:sz w:val="20"/>
                      <w:lang w:val="ru-RU"/>
                    </w:rPr>
                    <w:t>а</w:t>
                  </w:r>
                  <w:r w:rsidR="005E1889" w:rsidRPr="00D566A0">
                    <w:rPr>
                      <w:rFonts w:ascii="Times New Roman CYR" w:hAnsi="Times New Roman CYR"/>
                      <w:sz w:val="20"/>
                      <w:lang w:val="ru-RU"/>
                    </w:rPr>
                    <w:t xml:space="preserve"> </w:t>
                  </w:r>
                  <w:r w:rsidRPr="00D566A0">
                    <w:rPr>
                      <w:rFonts w:ascii="Times New Roman CYR" w:hAnsi="Times New Roman CYR"/>
                      <w:sz w:val="20"/>
                      <w:lang w:val="ru-RU"/>
                    </w:rPr>
                    <w:t>заверш</w:t>
                  </w:r>
                  <w:r>
                    <w:rPr>
                      <w:rFonts w:ascii="Times New Roman CYR" w:hAnsi="Times New Roman CYR"/>
                      <w:sz w:val="20"/>
                      <w:lang w:val="ru-RU"/>
                    </w:rPr>
                    <w:t>ения</w:t>
                  </w:r>
                  <w:r w:rsidRPr="00D566A0">
                    <w:rPr>
                      <w:rFonts w:ascii="Times New Roman CYR" w:hAnsi="Times New Roman CYR"/>
                      <w:sz w:val="20"/>
                      <w:lang w:val="ru-RU"/>
                    </w:rPr>
                    <w:t xml:space="preserve"> </w:t>
                  </w:r>
                  <w:r w:rsidR="005E1889" w:rsidRPr="00D566A0">
                    <w:rPr>
                      <w:rFonts w:ascii="Times New Roman CYR" w:hAnsi="Times New Roman CYR"/>
                      <w:sz w:val="20"/>
                      <w:lang w:val="ru-RU"/>
                    </w:rPr>
                    <w:t xml:space="preserve">работ раньше </w:t>
                  </w:r>
                  <w:r>
                    <w:rPr>
                      <w:rFonts w:ascii="Times New Roman CYR" w:hAnsi="Times New Roman CYR"/>
                      <w:sz w:val="20"/>
                      <w:lang w:val="ru-RU"/>
                    </w:rPr>
                    <w:t>Н</w:t>
                  </w:r>
                  <w:r w:rsidR="005E1889" w:rsidRPr="00D566A0">
                    <w:rPr>
                      <w:rFonts w:ascii="Times New Roman CYR" w:hAnsi="Times New Roman CYR"/>
                      <w:sz w:val="20"/>
                      <w:lang w:val="ru-RU"/>
                    </w:rPr>
                    <w:t>амеченно</w:t>
                  </w:r>
                  <w:r>
                    <w:rPr>
                      <w:rFonts w:ascii="Times New Roman CYR" w:hAnsi="Times New Roman CYR"/>
                      <w:sz w:val="20"/>
                      <w:lang w:val="ru-RU"/>
                    </w:rPr>
                    <w:t>го</w:t>
                  </w:r>
                  <w:r w:rsidR="005E1889" w:rsidRPr="00D566A0">
                    <w:rPr>
                      <w:rFonts w:ascii="Times New Roman CYR" w:hAnsi="Times New Roman CYR"/>
                      <w:sz w:val="20"/>
                      <w:lang w:val="ru-RU"/>
                    </w:rPr>
                    <w:t xml:space="preserve"> </w:t>
                  </w:r>
                  <w:r>
                    <w:rPr>
                      <w:rFonts w:ascii="Times New Roman CYR" w:hAnsi="Times New Roman CYR"/>
                      <w:sz w:val="20"/>
                      <w:lang w:val="ru-RU"/>
                    </w:rPr>
                    <w:t>срока</w:t>
                  </w:r>
                  <w:r w:rsidR="005E1889" w:rsidRPr="00D566A0">
                    <w:rPr>
                      <w:rFonts w:ascii="Times New Roman CYR" w:hAnsi="Times New Roman CYR"/>
                      <w:sz w:val="20"/>
                      <w:lang w:val="ru-RU"/>
                    </w:rPr>
                    <w:t xml:space="preserve"> </w:t>
                  </w:r>
                  <w:r w:rsidR="00724376">
                    <w:rPr>
                      <w:rFonts w:ascii="Times New Roman CYR" w:hAnsi="Times New Roman CYR"/>
                      <w:sz w:val="20"/>
                      <w:lang w:val="ru-RU"/>
                    </w:rPr>
                    <w:t>завершен</w:t>
                  </w:r>
                  <w:r w:rsidR="005E1889" w:rsidRPr="00D566A0">
                    <w:rPr>
                      <w:rFonts w:ascii="Times New Roman CYR" w:hAnsi="Times New Roman CYR"/>
                      <w:sz w:val="20"/>
                      <w:lang w:val="ru-RU"/>
                    </w:rPr>
                    <w:t>ия</w:t>
                  </w:r>
                  <w:r>
                    <w:rPr>
                      <w:rFonts w:ascii="Times New Roman CYR" w:hAnsi="Times New Roman CYR"/>
                      <w:sz w:val="20"/>
                      <w:lang w:val="ru-RU"/>
                    </w:rPr>
                    <w:t xml:space="preserve"> работ</w:t>
                  </w:r>
                  <w:r w:rsidR="005E1889" w:rsidRPr="00D566A0">
                    <w:rPr>
                      <w:rFonts w:ascii="Times New Roman CYR" w:hAnsi="Times New Roman CYR"/>
                      <w:sz w:val="20"/>
                      <w:lang w:val="ru-RU"/>
                    </w:rPr>
                    <w:t xml:space="preserve">, то Руководитель проекта должен получить от Подрядчика предложение по ускорению </w:t>
                  </w:r>
                  <w:r>
                    <w:rPr>
                      <w:rFonts w:ascii="Times New Roman CYR" w:hAnsi="Times New Roman CYR"/>
                      <w:sz w:val="20"/>
                      <w:lang w:val="ru-RU"/>
                    </w:rPr>
                    <w:t xml:space="preserve">хода </w:t>
                  </w:r>
                  <w:r w:rsidR="005E1889" w:rsidRPr="00D566A0">
                    <w:rPr>
                      <w:rFonts w:ascii="Times New Roman CYR" w:hAnsi="Times New Roman CYR"/>
                      <w:sz w:val="20"/>
                      <w:lang w:val="ru-RU"/>
                    </w:rPr>
                    <w:t xml:space="preserve">работ с указанием его </w:t>
                  </w:r>
                  <w:r w:rsidR="00642A23">
                    <w:rPr>
                      <w:rFonts w:ascii="Times New Roman CYR" w:hAnsi="Times New Roman CYR"/>
                      <w:sz w:val="20"/>
                      <w:lang w:val="ru-RU"/>
                    </w:rPr>
                    <w:t>стоимости</w:t>
                  </w:r>
                  <w:r w:rsidR="005E1889" w:rsidRPr="00D566A0">
                    <w:rPr>
                      <w:rFonts w:ascii="Times New Roman CYR" w:hAnsi="Times New Roman CYR"/>
                      <w:sz w:val="20"/>
                      <w:lang w:val="ru-RU"/>
                    </w:rPr>
                    <w:t>. Если Заказчик принимает эти предложения, Намеченн</w:t>
                  </w:r>
                  <w:r>
                    <w:rPr>
                      <w:rFonts w:ascii="Times New Roman CYR" w:hAnsi="Times New Roman CYR"/>
                      <w:sz w:val="20"/>
                      <w:lang w:val="ru-RU"/>
                    </w:rPr>
                    <w:t>ый срок</w:t>
                  </w:r>
                  <w:r w:rsidR="005E1889" w:rsidRPr="00D566A0">
                    <w:rPr>
                      <w:rFonts w:ascii="Times New Roman CYR" w:hAnsi="Times New Roman CYR"/>
                      <w:sz w:val="20"/>
                      <w:lang w:val="ru-RU"/>
                    </w:rPr>
                    <w:t xml:space="preserve"> </w:t>
                  </w:r>
                  <w:r w:rsidR="00724376">
                    <w:rPr>
                      <w:rFonts w:ascii="Times New Roman CYR" w:hAnsi="Times New Roman CYR"/>
                      <w:sz w:val="20"/>
                      <w:lang w:val="ru-RU"/>
                    </w:rPr>
                    <w:t>завершен</w:t>
                  </w:r>
                  <w:r w:rsidR="005E1889" w:rsidRPr="00D566A0">
                    <w:rPr>
                      <w:rFonts w:ascii="Times New Roman CYR" w:hAnsi="Times New Roman CYR"/>
                      <w:sz w:val="20"/>
                      <w:lang w:val="ru-RU"/>
                    </w:rPr>
                    <w:t xml:space="preserve">ия </w:t>
                  </w:r>
                  <w:r>
                    <w:rPr>
                      <w:rFonts w:ascii="Times New Roman CYR" w:hAnsi="Times New Roman CYR"/>
                      <w:sz w:val="20"/>
                      <w:lang w:val="ru-RU"/>
                    </w:rPr>
                    <w:t xml:space="preserve">работ </w:t>
                  </w:r>
                  <w:r w:rsidRPr="00D566A0">
                    <w:rPr>
                      <w:rFonts w:ascii="Times New Roman CYR" w:hAnsi="Times New Roman CYR"/>
                      <w:sz w:val="20"/>
                      <w:lang w:val="ru-RU"/>
                    </w:rPr>
                    <w:t xml:space="preserve">соответствующим образом </w:t>
                  </w:r>
                  <w:r w:rsidR="005E1889" w:rsidRPr="00D566A0">
                    <w:rPr>
                      <w:rFonts w:ascii="Times New Roman CYR" w:hAnsi="Times New Roman CYR"/>
                      <w:sz w:val="20"/>
                      <w:lang w:val="ru-RU"/>
                    </w:rPr>
                    <w:t>корректируется и подтверждается как Заказчиком, так и Подрядчиком</w:t>
                  </w:r>
                  <w:r w:rsidR="005E1889" w:rsidRPr="00D566A0">
                    <w:rPr>
                      <w:sz w:val="20"/>
                      <w:lang w:val="ru-RU"/>
                    </w:rPr>
                    <w:t>.</w:t>
                  </w:r>
                </w:p>
                <w:p w14:paraId="7013224E" w14:textId="5B2D39F0"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lastRenderedPageBreak/>
                    <w:t xml:space="preserve">Если предложения </w:t>
                  </w:r>
                  <w:r w:rsidR="00642A23" w:rsidRPr="00D566A0">
                    <w:rPr>
                      <w:rFonts w:ascii="Times New Roman CYR" w:hAnsi="Times New Roman CYR"/>
                      <w:sz w:val="20"/>
                      <w:lang w:val="ru-RU"/>
                    </w:rPr>
                    <w:t>Подрядчика</w:t>
                  </w:r>
                  <w:r w:rsidR="00642A23">
                    <w:rPr>
                      <w:rFonts w:ascii="Times New Roman CYR" w:hAnsi="Times New Roman CYR"/>
                      <w:sz w:val="20"/>
                      <w:lang w:val="ru-RU"/>
                    </w:rPr>
                    <w:t xml:space="preserve"> с указанием стоимости </w:t>
                  </w:r>
                  <w:r w:rsidRPr="00D566A0">
                    <w:rPr>
                      <w:rFonts w:ascii="Times New Roman CYR" w:hAnsi="Times New Roman CYR"/>
                      <w:sz w:val="20"/>
                      <w:lang w:val="ru-RU"/>
                    </w:rPr>
                    <w:t>ускорени</w:t>
                  </w:r>
                  <w:r w:rsidR="00642A23">
                    <w:rPr>
                      <w:rFonts w:ascii="Times New Roman CYR" w:hAnsi="Times New Roman CYR"/>
                      <w:sz w:val="20"/>
                      <w:lang w:val="ru-RU"/>
                    </w:rPr>
                    <w:t>я хода работ</w:t>
                  </w:r>
                  <w:r w:rsidRPr="00D566A0">
                    <w:rPr>
                      <w:rFonts w:ascii="Times New Roman CYR" w:hAnsi="Times New Roman CYR"/>
                      <w:sz w:val="20"/>
                      <w:lang w:val="ru-RU"/>
                    </w:rPr>
                    <w:t xml:space="preserve"> принимаются Заказчиком, то они должны быть включены в Цену Контракта и рассматриваться как </w:t>
                  </w:r>
                  <w:r w:rsidR="00642A23">
                    <w:rPr>
                      <w:rFonts w:ascii="Times New Roman CYR" w:hAnsi="Times New Roman CYR"/>
                      <w:sz w:val="20"/>
                      <w:lang w:val="ru-RU"/>
                    </w:rPr>
                    <w:t>Изменение</w:t>
                  </w:r>
                  <w:r w:rsidRPr="00D566A0">
                    <w:rPr>
                      <w:sz w:val="20"/>
                      <w:lang w:val="ru-RU"/>
                    </w:rPr>
                    <w:t>.</w:t>
                  </w:r>
                </w:p>
              </w:tc>
            </w:tr>
            <w:tr w:rsidR="005E1889" w:rsidRPr="00D566A0" w14:paraId="5E2DEC2F" w14:textId="77777777" w:rsidTr="0036080C">
              <w:tc>
                <w:tcPr>
                  <w:tcW w:w="1881" w:type="dxa"/>
                  <w:tcBorders>
                    <w:top w:val="nil"/>
                    <w:left w:val="nil"/>
                    <w:bottom w:val="nil"/>
                    <w:right w:val="nil"/>
                  </w:tcBorders>
                </w:tcPr>
                <w:p w14:paraId="1A1FA478" w14:textId="20CE6162"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65" w:name="_Toc466557947"/>
                  <w:r w:rsidRPr="0036080C">
                    <w:rPr>
                      <w:lang w:val="ru-RU"/>
                    </w:rPr>
                    <w:lastRenderedPageBreak/>
                    <w:t>Задержки по решению Руководителя проекта</w:t>
                  </w:r>
                  <w:bookmarkEnd w:id="165"/>
                </w:p>
                <w:p w14:paraId="4AF54F48" w14:textId="77777777" w:rsidR="005E1889" w:rsidRPr="0036080C" w:rsidRDefault="005E1889" w:rsidP="0036080C">
                  <w:pPr>
                    <w:pStyle w:val="Subheader3"/>
                    <w:numPr>
                      <w:ilvl w:val="0"/>
                      <w:numId w:val="0"/>
                    </w:numPr>
                    <w:ind w:left="354" w:hanging="426"/>
                    <w:rPr>
                      <w:lang w:val="ru-RU"/>
                    </w:rPr>
                  </w:pPr>
                </w:p>
              </w:tc>
              <w:tc>
                <w:tcPr>
                  <w:tcW w:w="7513" w:type="dxa"/>
                  <w:tcBorders>
                    <w:top w:val="nil"/>
                    <w:left w:val="nil"/>
                    <w:bottom w:val="nil"/>
                    <w:right w:val="nil"/>
                  </w:tcBorders>
                </w:tcPr>
                <w:p w14:paraId="3FEF6622" w14:textId="56967E70"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Руководитель проекта может распорядиться, чтобы Подрядчик задержал начало или ход реализации любых мер</w:t>
                  </w:r>
                  <w:r w:rsidR="00156CF5">
                    <w:rPr>
                      <w:rFonts w:ascii="Times New Roman CYR" w:hAnsi="Times New Roman CYR"/>
                      <w:sz w:val="20"/>
                      <w:lang w:val="ru-RU"/>
                    </w:rPr>
                    <w:t>оприятий</w:t>
                  </w:r>
                  <w:r w:rsidRPr="00D566A0">
                    <w:rPr>
                      <w:rFonts w:ascii="Times New Roman CYR" w:hAnsi="Times New Roman CYR"/>
                      <w:sz w:val="20"/>
                      <w:lang w:val="ru-RU"/>
                    </w:rPr>
                    <w:t xml:space="preserve"> по выполнению Работ</w:t>
                  </w:r>
                  <w:r w:rsidRPr="00D566A0">
                    <w:rPr>
                      <w:sz w:val="20"/>
                      <w:lang w:val="ru-RU"/>
                    </w:rPr>
                    <w:t>.</w:t>
                  </w:r>
                </w:p>
              </w:tc>
            </w:tr>
            <w:tr w:rsidR="005E1889" w:rsidRPr="007273A5" w14:paraId="52D58E2E" w14:textId="77777777" w:rsidTr="0036080C">
              <w:tc>
                <w:tcPr>
                  <w:tcW w:w="1881" w:type="dxa"/>
                  <w:tcBorders>
                    <w:top w:val="nil"/>
                    <w:left w:val="nil"/>
                    <w:bottom w:val="nil"/>
                    <w:right w:val="nil"/>
                  </w:tcBorders>
                </w:tcPr>
                <w:p w14:paraId="22CAAC01" w14:textId="5F108C3F" w:rsidR="005E1889" w:rsidRPr="0036080C" w:rsidRDefault="005E1889" w:rsidP="005E1889">
                  <w:pPr>
                    <w:pStyle w:val="Subheader3"/>
                    <w:tabs>
                      <w:tab w:val="num" w:pos="318"/>
                    </w:tabs>
                    <w:suppressAutoHyphens/>
                    <w:overflowPunct w:val="0"/>
                    <w:autoSpaceDE w:val="0"/>
                    <w:autoSpaceDN w:val="0"/>
                    <w:adjustRightInd w:val="0"/>
                    <w:ind w:left="318" w:hanging="318"/>
                    <w:textAlignment w:val="baseline"/>
                    <w:rPr>
                      <w:lang w:val="ru-RU"/>
                    </w:rPr>
                  </w:pPr>
                  <w:bookmarkStart w:id="166" w:name="_Toc466557948"/>
                  <w:r w:rsidRPr="0036080C">
                    <w:rPr>
                      <w:lang w:val="ru-RU"/>
                    </w:rPr>
                    <w:t>Административные совещания</w:t>
                  </w:r>
                  <w:bookmarkEnd w:id="166"/>
                </w:p>
              </w:tc>
              <w:tc>
                <w:tcPr>
                  <w:tcW w:w="7513" w:type="dxa"/>
                  <w:tcBorders>
                    <w:top w:val="nil"/>
                    <w:left w:val="nil"/>
                    <w:bottom w:val="nil"/>
                    <w:right w:val="nil"/>
                  </w:tcBorders>
                </w:tcPr>
                <w:p w14:paraId="54356F8A" w14:textId="7114953C"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Руководитель проекта или Подрядчик могут потребовать присутствия друг друга на административном совещании. Цель административного совещания заключается в том, чтобы провести анализ планов выполнения оставшихся работ и решить вопросы, поднятые в соответствии с процедурой предварительного уведомления</w:t>
                  </w:r>
                  <w:r w:rsidRPr="00D566A0">
                    <w:rPr>
                      <w:sz w:val="20"/>
                      <w:lang w:val="ru-RU"/>
                    </w:rPr>
                    <w:t>.</w:t>
                  </w:r>
                </w:p>
                <w:p w14:paraId="2104DE6C" w14:textId="4B824610"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 xml:space="preserve">Руководитель проекта </w:t>
                  </w:r>
                  <w:r w:rsidR="00A87AD3">
                    <w:rPr>
                      <w:rFonts w:ascii="Times New Roman CYR" w:hAnsi="Times New Roman CYR"/>
                      <w:sz w:val="20"/>
                      <w:lang w:val="ru-RU"/>
                    </w:rPr>
                    <w:t>будет</w:t>
                  </w:r>
                  <w:r w:rsidR="00A87AD3" w:rsidRPr="00D566A0">
                    <w:rPr>
                      <w:rFonts w:ascii="Times New Roman CYR" w:hAnsi="Times New Roman CYR"/>
                      <w:sz w:val="20"/>
                      <w:lang w:val="ru-RU"/>
                    </w:rPr>
                    <w:t xml:space="preserve"> </w:t>
                  </w:r>
                  <w:r w:rsidRPr="00D566A0">
                    <w:rPr>
                      <w:rFonts w:ascii="Times New Roman CYR" w:hAnsi="Times New Roman CYR"/>
                      <w:sz w:val="20"/>
                      <w:lang w:val="ru-RU"/>
                    </w:rPr>
                    <w:t xml:space="preserve">вести протоколы административного совещания и предоставлять экземпляры протокола присутствовавшим на совещании, а также Заказчику. </w:t>
                  </w:r>
                  <w:r w:rsidR="00D408DE">
                    <w:rPr>
                      <w:rFonts w:ascii="Times New Roman CYR" w:hAnsi="Times New Roman CYR"/>
                      <w:sz w:val="20"/>
                      <w:lang w:val="ru-RU"/>
                    </w:rPr>
                    <w:t>Лица, о</w:t>
                  </w:r>
                  <w:r w:rsidRPr="00D566A0">
                    <w:rPr>
                      <w:rFonts w:ascii="Times New Roman CYR" w:hAnsi="Times New Roman CYR"/>
                      <w:sz w:val="20"/>
                      <w:lang w:val="ru-RU"/>
                    </w:rPr>
                    <w:t>тветственн</w:t>
                  </w:r>
                  <w:r w:rsidR="00D408DE">
                    <w:rPr>
                      <w:rFonts w:ascii="Times New Roman CYR" w:hAnsi="Times New Roman CYR"/>
                      <w:sz w:val="20"/>
                      <w:lang w:val="ru-RU"/>
                    </w:rPr>
                    <w:t>ые за соответствующие мероприятия,</w:t>
                  </w:r>
                  <w:r w:rsidRPr="00D566A0">
                    <w:rPr>
                      <w:rFonts w:ascii="Times New Roman CYR" w:hAnsi="Times New Roman CYR"/>
                      <w:sz w:val="20"/>
                      <w:lang w:val="ru-RU"/>
                    </w:rPr>
                    <w:t xml:space="preserve"> </w:t>
                  </w:r>
                  <w:r w:rsidR="00D408DE">
                    <w:rPr>
                      <w:rFonts w:ascii="Times New Roman CYR" w:hAnsi="Times New Roman CYR"/>
                      <w:sz w:val="20"/>
                      <w:lang w:val="ru-RU"/>
                    </w:rPr>
                    <w:t>назначаются</w:t>
                  </w:r>
                  <w:r w:rsidRPr="00D566A0">
                    <w:rPr>
                      <w:rFonts w:ascii="Times New Roman CYR" w:hAnsi="Times New Roman CYR"/>
                      <w:sz w:val="20"/>
                      <w:lang w:val="ru-RU"/>
                    </w:rPr>
                    <w:t xml:space="preserve"> Руководителем проекта </w:t>
                  </w:r>
                  <w:r w:rsidR="00642A23">
                    <w:rPr>
                      <w:rFonts w:ascii="Times New Roman CYR" w:hAnsi="Times New Roman CYR"/>
                      <w:sz w:val="20"/>
                      <w:lang w:val="ru-RU"/>
                    </w:rPr>
                    <w:t>либо</w:t>
                  </w:r>
                  <w:r w:rsidR="00642A23" w:rsidRPr="00D566A0">
                    <w:rPr>
                      <w:rFonts w:ascii="Times New Roman CYR" w:hAnsi="Times New Roman CYR"/>
                      <w:sz w:val="20"/>
                      <w:lang w:val="ru-RU"/>
                    </w:rPr>
                    <w:t xml:space="preserve"> </w:t>
                  </w:r>
                  <w:r w:rsidRPr="00D566A0">
                    <w:rPr>
                      <w:rFonts w:ascii="Times New Roman CYR" w:hAnsi="Times New Roman CYR"/>
                      <w:sz w:val="20"/>
                      <w:lang w:val="ru-RU"/>
                    </w:rPr>
                    <w:t xml:space="preserve">на административном совещании, </w:t>
                  </w:r>
                  <w:r w:rsidR="00642A23">
                    <w:rPr>
                      <w:rFonts w:ascii="Times New Roman CYR" w:hAnsi="Times New Roman CYR"/>
                      <w:sz w:val="20"/>
                      <w:lang w:val="ru-RU"/>
                    </w:rPr>
                    <w:t>либо</w:t>
                  </w:r>
                  <w:r w:rsidR="00642A23" w:rsidRPr="00D566A0">
                    <w:rPr>
                      <w:rFonts w:ascii="Times New Roman CYR" w:hAnsi="Times New Roman CYR"/>
                      <w:sz w:val="20"/>
                      <w:lang w:val="ru-RU"/>
                    </w:rPr>
                    <w:t xml:space="preserve"> </w:t>
                  </w:r>
                  <w:r w:rsidRPr="00D566A0">
                    <w:rPr>
                      <w:rFonts w:ascii="Times New Roman CYR" w:hAnsi="Times New Roman CYR"/>
                      <w:sz w:val="20"/>
                      <w:lang w:val="ru-RU"/>
                    </w:rPr>
                    <w:t xml:space="preserve">после него, и </w:t>
                  </w:r>
                  <w:r w:rsidR="00D408DE" w:rsidRPr="00D566A0">
                    <w:rPr>
                      <w:rFonts w:ascii="Times New Roman CYR" w:hAnsi="Times New Roman CYR"/>
                      <w:sz w:val="20"/>
                      <w:lang w:val="ru-RU"/>
                    </w:rPr>
                    <w:t xml:space="preserve">в письменной форме </w:t>
                  </w:r>
                  <w:r w:rsidR="00D408DE">
                    <w:rPr>
                      <w:rFonts w:ascii="Times New Roman CYR" w:hAnsi="Times New Roman CYR"/>
                      <w:sz w:val="20"/>
                      <w:lang w:val="ru-RU"/>
                    </w:rPr>
                    <w:t xml:space="preserve">информация </w:t>
                  </w:r>
                  <w:r w:rsidRPr="00D566A0">
                    <w:rPr>
                      <w:rFonts w:ascii="Times New Roman CYR" w:hAnsi="Times New Roman CYR"/>
                      <w:sz w:val="20"/>
                      <w:lang w:val="ru-RU"/>
                    </w:rPr>
                    <w:t>доводится до сведения всех, кто присутствовал на совещании</w:t>
                  </w:r>
                  <w:r w:rsidRPr="00D566A0">
                    <w:rPr>
                      <w:sz w:val="20"/>
                      <w:lang w:val="ru-RU"/>
                    </w:rPr>
                    <w:t>.</w:t>
                  </w:r>
                </w:p>
              </w:tc>
            </w:tr>
            <w:tr w:rsidR="005E1889" w:rsidRPr="007273A5" w14:paraId="10478F39" w14:textId="77777777" w:rsidTr="0036080C">
              <w:tc>
                <w:tcPr>
                  <w:tcW w:w="1881" w:type="dxa"/>
                  <w:tcBorders>
                    <w:top w:val="nil"/>
                    <w:left w:val="nil"/>
                    <w:bottom w:val="nil"/>
                    <w:right w:val="nil"/>
                  </w:tcBorders>
                </w:tcPr>
                <w:p w14:paraId="65BC5659" w14:textId="1090DF27" w:rsidR="005E1889" w:rsidRPr="0036080C" w:rsidRDefault="005E1889" w:rsidP="0036080C">
                  <w:pPr>
                    <w:pStyle w:val="Subheader3"/>
                    <w:suppressAutoHyphens/>
                    <w:overflowPunct w:val="0"/>
                    <w:autoSpaceDE w:val="0"/>
                    <w:autoSpaceDN w:val="0"/>
                    <w:adjustRightInd w:val="0"/>
                    <w:ind w:left="354" w:hanging="354"/>
                    <w:textAlignment w:val="baseline"/>
                    <w:rPr>
                      <w:lang w:val="ru-RU"/>
                    </w:rPr>
                  </w:pPr>
                  <w:bookmarkStart w:id="167" w:name="_Toc466557949"/>
                  <w:r w:rsidRPr="0036080C">
                    <w:rPr>
                      <w:lang w:val="ru-RU"/>
                    </w:rPr>
                    <w:t>Заблаговременное предупреждение</w:t>
                  </w:r>
                  <w:bookmarkEnd w:id="167"/>
                </w:p>
              </w:tc>
              <w:tc>
                <w:tcPr>
                  <w:tcW w:w="7513" w:type="dxa"/>
                  <w:tcBorders>
                    <w:top w:val="nil"/>
                    <w:left w:val="nil"/>
                    <w:bottom w:val="nil"/>
                    <w:right w:val="nil"/>
                  </w:tcBorders>
                </w:tcPr>
                <w:p w14:paraId="054973CB" w14:textId="1C8CFFD0"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 xml:space="preserve">Подрядчик должен </w:t>
                  </w:r>
                  <w:r w:rsidR="00D408DE">
                    <w:rPr>
                      <w:rFonts w:ascii="Times New Roman CYR" w:hAnsi="Times New Roman CYR"/>
                      <w:sz w:val="20"/>
                      <w:lang w:val="ru-RU"/>
                    </w:rPr>
                    <w:t xml:space="preserve">при первой возможности </w:t>
                  </w:r>
                  <w:r w:rsidRPr="00D566A0">
                    <w:rPr>
                      <w:rFonts w:ascii="Times New Roman CYR" w:hAnsi="Times New Roman CYR"/>
                      <w:sz w:val="20"/>
                      <w:lang w:val="ru-RU"/>
                    </w:rPr>
                    <w:t xml:space="preserve">предупредить Руководителя проекта о </w:t>
                  </w:r>
                  <w:r w:rsidR="007C47B2" w:rsidRPr="00D566A0">
                    <w:rPr>
                      <w:rFonts w:ascii="Times New Roman CYR" w:hAnsi="Times New Roman CYR"/>
                      <w:sz w:val="20"/>
                      <w:lang w:val="ru-RU"/>
                    </w:rPr>
                    <w:t>возможн</w:t>
                  </w:r>
                  <w:r w:rsidR="007C47B2">
                    <w:rPr>
                      <w:rFonts w:ascii="Times New Roman CYR" w:hAnsi="Times New Roman CYR"/>
                      <w:sz w:val="20"/>
                      <w:lang w:val="ru-RU"/>
                    </w:rPr>
                    <w:t>ых</w:t>
                  </w:r>
                  <w:r w:rsidR="007C47B2" w:rsidRPr="00D566A0">
                    <w:rPr>
                      <w:rFonts w:ascii="Times New Roman CYR" w:hAnsi="Times New Roman CYR"/>
                      <w:sz w:val="20"/>
                      <w:lang w:val="ru-RU"/>
                    </w:rPr>
                    <w:t xml:space="preserve"> </w:t>
                  </w:r>
                  <w:r w:rsidRPr="00D566A0">
                    <w:rPr>
                      <w:rFonts w:ascii="Times New Roman CYR" w:hAnsi="Times New Roman CYR"/>
                      <w:sz w:val="20"/>
                      <w:lang w:val="ru-RU"/>
                    </w:rPr>
                    <w:t xml:space="preserve">в будущем конкретных </w:t>
                  </w:r>
                  <w:r w:rsidR="007C47B2" w:rsidRPr="00D566A0">
                    <w:rPr>
                      <w:rFonts w:ascii="Times New Roman CYR" w:hAnsi="Times New Roman CYR"/>
                      <w:sz w:val="20"/>
                      <w:lang w:val="ru-RU"/>
                    </w:rPr>
                    <w:t>событ</w:t>
                  </w:r>
                  <w:r w:rsidR="007C47B2">
                    <w:rPr>
                      <w:rFonts w:ascii="Times New Roman CYR" w:hAnsi="Times New Roman CYR"/>
                      <w:sz w:val="20"/>
                      <w:lang w:val="ru-RU"/>
                    </w:rPr>
                    <w:t>иях</w:t>
                  </w:r>
                  <w:r w:rsidR="007C47B2" w:rsidRPr="00D566A0">
                    <w:rPr>
                      <w:rFonts w:ascii="Times New Roman CYR" w:hAnsi="Times New Roman CYR"/>
                      <w:sz w:val="20"/>
                      <w:lang w:val="ru-RU"/>
                    </w:rPr>
                    <w:t xml:space="preserve"> </w:t>
                  </w:r>
                  <w:r w:rsidRPr="00D566A0">
                    <w:rPr>
                      <w:rFonts w:ascii="Times New Roman CYR" w:hAnsi="Times New Roman CYR"/>
                      <w:sz w:val="20"/>
                      <w:lang w:val="ru-RU"/>
                    </w:rPr>
                    <w:t>или обстоятельств</w:t>
                  </w:r>
                  <w:r w:rsidR="007C47B2">
                    <w:rPr>
                      <w:rFonts w:ascii="Times New Roman CYR" w:hAnsi="Times New Roman CYR"/>
                      <w:sz w:val="20"/>
                      <w:lang w:val="ru-RU"/>
                    </w:rPr>
                    <w:t>ах</w:t>
                  </w:r>
                  <w:r w:rsidRPr="00D566A0">
                    <w:rPr>
                      <w:rFonts w:ascii="Times New Roman CYR" w:hAnsi="Times New Roman CYR"/>
                      <w:sz w:val="20"/>
                      <w:lang w:val="ru-RU"/>
                    </w:rPr>
                    <w:t xml:space="preserve">, которые могут негативно </w:t>
                  </w:r>
                  <w:r w:rsidR="007C47B2">
                    <w:rPr>
                      <w:rFonts w:ascii="Times New Roman CYR" w:hAnsi="Times New Roman CYR"/>
                      <w:sz w:val="20"/>
                      <w:lang w:val="ru-RU"/>
                    </w:rPr>
                    <w:t>повлиять</w:t>
                  </w:r>
                  <w:r w:rsidR="007C47B2" w:rsidRPr="00D566A0">
                    <w:rPr>
                      <w:rFonts w:ascii="Times New Roman CYR" w:hAnsi="Times New Roman CYR"/>
                      <w:sz w:val="20"/>
                      <w:lang w:val="ru-RU"/>
                    </w:rPr>
                    <w:t xml:space="preserve"> </w:t>
                  </w:r>
                  <w:r w:rsidRPr="00D566A0">
                    <w:rPr>
                      <w:rFonts w:ascii="Times New Roman CYR" w:hAnsi="Times New Roman CYR"/>
                      <w:sz w:val="20"/>
                      <w:lang w:val="ru-RU"/>
                    </w:rPr>
                    <w:t>на качеств</w:t>
                  </w:r>
                  <w:r w:rsidR="007C47B2">
                    <w:rPr>
                      <w:rFonts w:ascii="Times New Roman CYR" w:hAnsi="Times New Roman CYR"/>
                      <w:sz w:val="20"/>
                      <w:lang w:val="ru-RU"/>
                    </w:rPr>
                    <w:t>о</w:t>
                  </w:r>
                  <w:r w:rsidRPr="00D566A0">
                    <w:rPr>
                      <w:rFonts w:ascii="Times New Roman CYR" w:hAnsi="Times New Roman CYR"/>
                      <w:sz w:val="20"/>
                      <w:lang w:val="ru-RU"/>
                    </w:rPr>
                    <w:t xml:space="preserve"> </w:t>
                  </w:r>
                  <w:r w:rsidR="007C47B2">
                    <w:rPr>
                      <w:rFonts w:ascii="Times New Roman CYR" w:hAnsi="Times New Roman CYR"/>
                      <w:sz w:val="20"/>
                      <w:lang w:val="ru-RU"/>
                    </w:rPr>
                    <w:t>р</w:t>
                  </w:r>
                  <w:r w:rsidRPr="00D566A0">
                    <w:rPr>
                      <w:rFonts w:ascii="Times New Roman CYR" w:hAnsi="Times New Roman CYR"/>
                      <w:sz w:val="20"/>
                      <w:lang w:val="ru-RU"/>
                    </w:rPr>
                    <w:t xml:space="preserve">абот, увеличить Цену контракта или задержать выполнение Работ. Руководитель проекта может потребовать от Подрядчика представить оценку предполагаемого воздействия будущего события или обстоятельства на цену и </w:t>
                  </w:r>
                  <w:r w:rsidR="007C47B2">
                    <w:rPr>
                      <w:rFonts w:ascii="Times New Roman CYR" w:hAnsi="Times New Roman CYR"/>
                      <w:sz w:val="20"/>
                      <w:lang w:val="ru-RU"/>
                    </w:rPr>
                    <w:t>срок</w:t>
                  </w:r>
                  <w:r w:rsidR="007C47B2" w:rsidRPr="00D566A0">
                    <w:rPr>
                      <w:rFonts w:ascii="Times New Roman CYR" w:hAnsi="Times New Roman CYR"/>
                      <w:sz w:val="20"/>
                      <w:lang w:val="ru-RU"/>
                    </w:rPr>
                    <w:t xml:space="preserve"> </w:t>
                  </w:r>
                  <w:r w:rsidRPr="00D566A0">
                    <w:rPr>
                      <w:rFonts w:ascii="Times New Roman CYR" w:hAnsi="Times New Roman CYR"/>
                      <w:sz w:val="20"/>
                      <w:lang w:val="ru-RU"/>
                    </w:rPr>
                    <w:t>завершения</w:t>
                  </w:r>
                  <w:r w:rsidR="007C47B2">
                    <w:rPr>
                      <w:rFonts w:ascii="Times New Roman CYR" w:hAnsi="Times New Roman CYR"/>
                      <w:sz w:val="20"/>
                      <w:lang w:val="ru-RU"/>
                    </w:rPr>
                    <w:t xml:space="preserve"> работ</w:t>
                  </w:r>
                  <w:r w:rsidRPr="00D566A0">
                    <w:rPr>
                      <w:rFonts w:ascii="Times New Roman CYR" w:hAnsi="Times New Roman CYR"/>
                      <w:sz w:val="20"/>
                      <w:lang w:val="ru-RU"/>
                    </w:rPr>
                    <w:t>. Подрядчик представ</w:t>
                  </w:r>
                  <w:r w:rsidR="007C47B2">
                    <w:rPr>
                      <w:rFonts w:ascii="Times New Roman CYR" w:hAnsi="Times New Roman CYR"/>
                      <w:sz w:val="20"/>
                      <w:lang w:val="ru-RU"/>
                    </w:rPr>
                    <w:t>ляет</w:t>
                  </w:r>
                  <w:r w:rsidRPr="00D566A0">
                    <w:rPr>
                      <w:rFonts w:ascii="Times New Roman CYR" w:hAnsi="Times New Roman CYR"/>
                      <w:sz w:val="20"/>
                      <w:lang w:val="ru-RU"/>
                    </w:rPr>
                    <w:t xml:space="preserve"> такую оценку </w:t>
                  </w:r>
                  <w:r w:rsidR="007C47B2">
                    <w:rPr>
                      <w:rFonts w:ascii="Times New Roman CYR" w:hAnsi="Times New Roman CYR"/>
                      <w:sz w:val="20"/>
                      <w:lang w:val="ru-RU"/>
                    </w:rPr>
                    <w:t>в разумно коротки</w:t>
                  </w:r>
                  <w:r w:rsidR="00847F08">
                    <w:rPr>
                      <w:rFonts w:ascii="Times New Roman CYR" w:hAnsi="Times New Roman CYR"/>
                      <w:sz w:val="20"/>
                      <w:lang w:val="ru-RU"/>
                    </w:rPr>
                    <w:t>е</w:t>
                  </w:r>
                  <w:r w:rsidR="007C47B2">
                    <w:rPr>
                      <w:rFonts w:ascii="Times New Roman CYR" w:hAnsi="Times New Roman CYR"/>
                      <w:sz w:val="20"/>
                      <w:lang w:val="ru-RU"/>
                    </w:rPr>
                    <w:t xml:space="preserve"> срок</w:t>
                  </w:r>
                  <w:r w:rsidR="00847F08">
                    <w:rPr>
                      <w:rFonts w:ascii="Times New Roman CYR" w:hAnsi="Times New Roman CYR"/>
                      <w:sz w:val="20"/>
                      <w:lang w:val="ru-RU"/>
                    </w:rPr>
                    <w:t>и</w:t>
                  </w:r>
                  <w:r w:rsidRPr="00D566A0">
                    <w:rPr>
                      <w:sz w:val="20"/>
                      <w:lang w:val="ru-RU"/>
                    </w:rPr>
                    <w:t>.</w:t>
                  </w:r>
                </w:p>
                <w:p w14:paraId="6DEBF5F4" w14:textId="79CE64CC" w:rsidR="005E1889" w:rsidRPr="00D566A0" w:rsidRDefault="005E1889" w:rsidP="005E1889">
                  <w:pPr>
                    <w:numPr>
                      <w:ilvl w:val="1"/>
                      <w:numId w:val="48"/>
                    </w:numPr>
                    <w:suppressAutoHyphens/>
                    <w:overflowPunct w:val="0"/>
                    <w:autoSpaceDE w:val="0"/>
                    <w:autoSpaceDN w:val="0"/>
                    <w:adjustRightInd w:val="0"/>
                    <w:spacing w:after="200"/>
                    <w:ind w:right="-72"/>
                    <w:textAlignment w:val="baseline"/>
                    <w:rPr>
                      <w:sz w:val="20"/>
                      <w:lang w:val="ru-RU"/>
                    </w:rPr>
                  </w:pPr>
                  <w:r w:rsidRPr="00D566A0">
                    <w:rPr>
                      <w:rFonts w:ascii="Times New Roman CYR" w:hAnsi="Times New Roman CYR"/>
                      <w:sz w:val="20"/>
                      <w:lang w:val="ru-RU"/>
                    </w:rPr>
                    <w:t>Подрядчик должен со</w:t>
                  </w:r>
                  <w:r w:rsidR="007C47B2">
                    <w:rPr>
                      <w:rFonts w:ascii="Times New Roman CYR" w:hAnsi="Times New Roman CYR"/>
                      <w:sz w:val="20"/>
                      <w:lang w:val="ru-RU"/>
                    </w:rPr>
                    <w:t>действовать</w:t>
                  </w:r>
                  <w:r w:rsidRPr="00D566A0">
                    <w:rPr>
                      <w:rFonts w:ascii="Times New Roman CYR" w:hAnsi="Times New Roman CYR"/>
                      <w:sz w:val="20"/>
                      <w:lang w:val="ru-RU"/>
                    </w:rPr>
                    <w:t xml:space="preserve"> Руководителю проекта в подготовке и анализе предложений относительно того, как можно избежать или уменьшить </w:t>
                  </w:r>
                  <w:r w:rsidR="007C47B2">
                    <w:rPr>
                      <w:rFonts w:ascii="Times New Roman CYR" w:hAnsi="Times New Roman CYR"/>
                      <w:sz w:val="20"/>
                      <w:lang w:val="ru-RU"/>
                    </w:rPr>
                    <w:t>влияние</w:t>
                  </w:r>
                  <w:r w:rsidR="007C47B2" w:rsidRPr="00D566A0">
                    <w:rPr>
                      <w:rFonts w:ascii="Times New Roman CYR" w:hAnsi="Times New Roman CYR"/>
                      <w:sz w:val="20"/>
                      <w:lang w:val="ru-RU"/>
                    </w:rPr>
                    <w:t xml:space="preserve"> </w:t>
                  </w:r>
                  <w:r w:rsidRPr="00D566A0">
                    <w:rPr>
                      <w:rFonts w:ascii="Times New Roman CYR" w:hAnsi="Times New Roman CYR"/>
                      <w:sz w:val="20"/>
                      <w:lang w:val="ru-RU"/>
                    </w:rPr>
                    <w:t xml:space="preserve">такого события или обстоятельства </w:t>
                  </w:r>
                  <w:r w:rsidR="007C47B2">
                    <w:rPr>
                      <w:rFonts w:ascii="Times New Roman CYR" w:hAnsi="Times New Roman CYR"/>
                      <w:sz w:val="20"/>
                      <w:lang w:val="ru-RU"/>
                    </w:rPr>
                    <w:t>любым лицом, участвующим в выполнении работ</w:t>
                  </w:r>
                  <w:r w:rsidRPr="00D566A0">
                    <w:rPr>
                      <w:rFonts w:ascii="Times New Roman CYR" w:hAnsi="Times New Roman CYR"/>
                      <w:sz w:val="20"/>
                      <w:lang w:val="ru-RU"/>
                    </w:rPr>
                    <w:t xml:space="preserve">, а также </w:t>
                  </w:r>
                  <w:r w:rsidR="00180C4A">
                    <w:rPr>
                      <w:rFonts w:ascii="Times New Roman CYR" w:hAnsi="Times New Roman CYR"/>
                      <w:sz w:val="20"/>
                      <w:lang w:val="ru-RU"/>
                    </w:rPr>
                    <w:t xml:space="preserve">при </w:t>
                  </w:r>
                  <w:r w:rsidRPr="00D566A0">
                    <w:rPr>
                      <w:rFonts w:ascii="Times New Roman CYR" w:hAnsi="Times New Roman CYR"/>
                      <w:sz w:val="20"/>
                      <w:lang w:val="ru-RU"/>
                    </w:rPr>
                    <w:t>выполн</w:t>
                  </w:r>
                  <w:r w:rsidR="007C47B2">
                    <w:rPr>
                      <w:rFonts w:ascii="Times New Roman CYR" w:hAnsi="Times New Roman CYR"/>
                      <w:sz w:val="20"/>
                      <w:lang w:val="ru-RU"/>
                    </w:rPr>
                    <w:t>ении</w:t>
                  </w:r>
                  <w:r w:rsidRPr="00D566A0">
                    <w:rPr>
                      <w:rFonts w:ascii="Times New Roman CYR" w:hAnsi="Times New Roman CYR"/>
                      <w:sz w:val="20"/>
                      <w:lang w:val="ru-RU"/>
                    </w:rPr>
                    <w:t xml:space="preserve"> все</w:t>
                  </w:r>
                  <w:r w:rsidR="007C47B2">
                    <w:rPr>
                      <w:rFonts w:ascii="Times New Roman CYR" w:hAnsi="Times New Roman CYR"/>
                      <w:sz w:val="20"/>
                      <w:lang w:val="ru-RU"/>
                    </w:rPr>
                    <w:t>х</w:t>
                  </w:r>
                  <w:r w:rsidRPr="00D566A0">
                    <w:rPr>
                      <w:rFonts w:ascii="Times New Roman CYR" w:hAnsi="Times New Roman CYR"/>
                      <w:sz w:val="20"/>
                      <w:lang w:val="ru-RU"/>
                    </w:rPr>
                    <w:t xml:space="preserve"> соответствующи</w:t>
                  </w:r>
                  <w:r w:rsidR="007C47B2">
                    <w:rPr>
                      <w:rFonts w:ascii="Times New Roman CYR" w:hAnsi="Times New Roman CYR"/>
                      <w:sz w:val="20"/>
                      <w:lang w:val="ru-RU"/>
                    </w:rPr>
                    <w:t>х</w:t>
                  </w:r>
                  <w:r w:rsidRPr="00D566A0">
                    <w:rPr>
                      <w:rFonts w:ascii="Times New Roman CYR" w:hAnsi="Times New Roman CYR"/>
                      <w:sz w:val="20"/>
                      <w:lang w:val="ru-RU"/>
                    </w:rPr>
                    <w:t xml:space="preserve"> инструкци</w:t>
                  </w:r>
                  <w:r w:rsidR="007C47B2">
                    <w:rPr>
                      <w:rFonts w:ascii="Times New Roman CYR" w:hAnsi="Times New Roman CYR"/>
                      <w:sz w:val="20"/>
                      <w:lang w:val="ru-RU"/>
                    </w:rPr>
                    <w:t>й</w:t>
                  </w:r>
                  <w:r w:rsidRPr="00D566A0">
                    <w:rPr>
                      <w:rFonts w:ascii="Times New Roman CYR" w:hAnsi="Times New Roman CYR"/>
                      <w:sz w:val="20"/>
                      <w:lang w:val="ru-RU"/>
                    </w:rPr>
                    <w:t xml:space="preserve"> Руководителя проекта</w:t>
                  </w:r>
                  <w:r w:rsidRPr="00D566A0">
                    <w:rPr>
                      <w:sz w:val="20"/>
                      <w:lang w:val="ru-RU"/>
                    </w:rPr>
                    <w:t>.</w:t>
                  </w:r>
                </w:p>
              </w:tc>
            </w:tr>
          </w:tbl>
          <w:p w14:paraId="244E41AB" w14:textId="77777777" w:rsidR="005E1889" w:rsidRPr="0036080C" w:rsidRDefault="005E1889" w:rsidP="005E1889">
            <w:pPr>
              <w:pStyle w:val="Subheader2"/>
              <w:rPr>
                <w:lang w:val="ru-RU"/>
              </w:rPr>
            </w:pPr>
            <w:bookmarkStart w:id="168" w:name="_Toc333923256"/>
            <w:bookmarkStart w:id="169" w:name="_Toc466557950"/>
            <w:r w:rsidRPr="0036080C">
              <w:rPr>
                <w:lang w:val="ru-RU"/>
              </w:rPr>
              <w:t xml:space="preserve">C. </w:t>
            </w:r>
            <w:bookmarkEnd w:id="168"/>
            <w:r w:rsidRPr="0036080C">
              <w:rPr>
                <w:lang w:val="ru-RU"/>
              </w:rPr>
              <w:t>Контроль качества</w:t>
            </w:r>
            <w:bookmarkEnd w:id="169"/>
          </w:p>
          <w:tbl>
            <w:tblPr>
              <w:tblW w:w="9924" w:type="dxa"/>
              <w:tblLayout w:type="fixed"/>
              <w:tblLook w:val="0000" w:firstRow="0" w:lastRow="0" w:firstColumn="0" w:lastColumn="0" w:noHBand="0" w:noVBand="0"/>
            </w:tblPr>
            <w:tblGrid>
              <w:gridCol w:w="2023"/>
              <w:gridCol w:w="7901"/>
            </w:tblGrid>
            <w:tr w:rsidR="005E1889" w:rsidRPr="00D566A0" w14:paraId="3572D621" w14:textId="77777777" w:rsidTr="0036080C">
              <w:tc>
                <w:tcPr>
                  <w:tcW w:w="2023" w:type="dxa"/>
                  <w:tcBorders>
                    <w:top w:val="nil"/>
                    <w:left w:val="nil"/>
                    <w:bottom w:val="nil"/>
                    <w:right w:val="nil"/>
                  </w:tcBorders>
                </w:tcPr>
                <w:p w14:paraId="693A0D4B" w14:textId="77777777" w:rsidR="005E1889" w:rsidRPr="0036080C" w:rsidRDefault="005E1889" w:rsidP="0036080C">
                  <w:pPr>
                    <w:pStyle w:val="Subheader3"/>
                    <w:tabs>
                      <w:tab w:val="num" w:pos="318"/>
                    </w:tabs>
                    <w:suppressAutoHyphens/>
                    <w:overflowPunct w:val="0"/>
                    <w:autoSpaceDE w:val="0"/>
                    <w:autoSpaceDN w:val="0"/>
                    <w:adjustRightInd w:val="0"/>
                    <w:ind w:left="212" w:hanging="284"/>
                    <w:textAlignment w:val="baseline"/>
                    <w:rPr>
                      <w:lang w:val="ru-RU"/>
                    </w:rPr>
                  </w:pPr>
                  <w:bookmarkStart w:id="170" w:name="_Toc466557951"/>
                  <w:r w:rsidRPr="0036080C">
                    <w:rPr>
                      <w:lang w:val="ru-RU"/>
                    </w:rPr>
                    <w:t>Выявление дефектов</w:t>
                  </w:r>
                  <w:bookmarkEnd w:id="170"/>
                </w:p>
              </w:tc>
              <w:tc>
                <w:tcPr>
                  <w:tcW w:w="7901" w:type="dxa"/>
                  <w:tcBorders>
                    <w:top w:val="nil"/>
                    <w:left w:val="nil"/>
                    <w:bottom w:val="nil"/>
                    <w:right w:val="nil"/>
                  </w:tcBorders>
                </w:tcPr>
                <w:p w14:paraId="731CDDB8" w14:textId="18945813"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Руководитель проекта</w:t>
                  </w:r>
                  <w:r w:rsidR="00007DA2">
                    <w:rPr>
                      <w:rFonts w:ascii="Times New Roman CYR" w:hAnsi="Times New Roman CYR"/>
                      <w:sz w:val="20"/>
                      <w:lang w:val="ru-RU"/>
                    </w:rPr>
                    <w:t xml:space="preserve"> </w:t>
                  </w:r>
                  <w:r w:rsidRPr="00D566A0">
                    <w:rPr>
                      <w:rFonts w:ascii="Times New Roman CYR" w:hAnsi="Times New Roman CYR"/>
                      <w:sz w:val="20"/>
                      <w:lang w:val="ru-RU"/>
                    </w:rPr>
                    <w:t>проверя</w:t>
                  </w:r>
                  <w:r w:rsidR="00007DA2">
                    <w:rPr>
                      <w:rFonts w:ascii="Times New Roman CYR" w:hAnsi="Times New Roman CYR"/>
                      <w:sz w:val="20"/>
                      <w:lang w:val="ru-RU"/>
                    </w:rPr>
                    <w:t>е</w:t>
                  </w:r>
                  <w:r w:rsidRPr="00D566A0">
                    <w:rPr>
                      <w:rFonts w:ascii="Times New Roman CYR" w:hAnsi="Times New Roman CYR"/>
                      <w:sz w:val="20"/>
                      <w:lang w:val="ru-RU"/>
                    </w:rPr>
                    <w:t xml:space="preserve">т работу Подрядчика и </w:t>
                  </w:r>
                  <w:r w:rsidR="00007DA2">
                    <w:rPr>
                      <w:rFonts w:ascii="Times New Roman CYR" w:hAnsi="Times New Roman CYR"/>
                      <w:sz w:val="20"/>
                      <w:lang w:val="ru-RU"/>
                    </w:rPr>
                    <w:t xml:space="preserve">уведомляет </w:t>
                  </w:r>
                  <w:r w:rsidRPr="00D566A0">
                    <w:rPr>
                      <w:rFonts w:ascii="Times New Roman CYR" w:hAnsi="Times New Roman CYR"/>
                      <w:sz w:val="20"/>
                      <w:lang w:val="ru-RU"/>
                    </w:rPr>
                    <w:t>е</w:t>
                  </w:r>
                  <w:r w:rsidR="00007DA2">
                    <w:rPr>
                      <w:rFonts w:ascii="Times New Roman CYR" w:hAnsi="Times New Roman CYR"/>
                      <w:sz w:val="20"/>
                      <w:lang w:val="ru-RU"/>
                    </w:rPr>
                    <w:t>го</w:t>
                  </w:r>
                  <w:r w:rsidR="004B478B">
                    <w:rPr>
                      <w:rFonts w:ascii="Times New Roman CYR" w:hAnsi="Times New Roman CYR"/>
                      <w:sz w:val="20"/>
                      <w:lang w:val="ru-RU"/>
                    </w:rPr>
                    <w:t xml:space="preserve"> </w:t>
                  </w:r>
                  <w:r w:rsidRPr="00D566A0">
                    <w:rPr>
                      <w:rFonts w:ascii="Times New Roman CYR" w:hAnsi="Times New Roman CYR"/>
                      <w:sz w:val="20"/>
                      <w:lang w:val="ru-RU"/>
                    </w:rPr>
                    <w:t xml:space="preserve">о любых обнаруженных </w:t>
                  </w:r>
                  <w:r w:rsidR="004B478B">
                    <w:rPr>
                      <w:rFonts w:ascii="Times New Roman CYR" w:hAnsi="Times New Roman CYR"/>
                      <w:sz w:val="20"/>
                      <w:lang w:val="ru-RU"/>
                    </w:rPr>
                    <w:t>Д</w:t>
                  </w:r>
                  <w:r w:rsidRPr="00D566A0">
                    <w:rPr>
                      <w:rFonts w:ascii="Times New Roman CYR" w:hAnsi="Times New Roman CYR"/>
                      <w:sz w:val="20"/>
                      <w:lang w:val="ru-RU"/>
                    </w:rPr>
                    <w:t xml:space="preserve">ефектах. Такая проверка не влияет на ответственность Подрядчика. Руководитель проекта может </w:t>
                  </w:r>
                  <w:r w:rsidR="004B478B">
                    <w:rPr>
                      <w:rFonts w:ascii="Times New Roman CYR" w:hAnsi="Times New Roman CYR"/>
                      <w:sz w:val="20"/>
                      <w:lang w:val="ru-RU"/>
                    </w:rPr>
                    <w:t>поручить</w:t>
                  </w:r>
                  <w:r w:rsidRPr="00D566A0">
                    <w:rPr>
                      <w:rFonts w:ascii="Times New Roman CYR" w:hAnsi="Times New Roman CYR"/>
                      <w:sz w:val="20"/>
                      <w:lang w:val="ru-RU"/>
                    </w:rPr>
                    <w:t xml:space="preserve"> Подрядчик</w:t>
                  </w:r>
                  <w:r w:rsidR="004B478B">
                    <w:rPr>
                      <w:rFonts w:ascii="Times New Roman CYR" w:hAnsi="Times New Roman CYR"/>
                      <w:sz w:val="20"/>
                      <w:lang w:val="ru-RU"/>
                    </w:rPr>
                    <w:t>у провести поиск</w:t>
                  </w:r>
                  <w:r w:rsidRPr="00D566A0">
                    <w:rPr>
                      <w:rFonts w:ascii="Times New Roman CYR" w:hAnsi="Times New Roman CYR"/>
                      <w:sz w:val="20"/>
                      <w:lang w:val="ru-RU"/>
                    </w:rPr>
                    <w:t xml:space="preserve"> </w:t>
                  </w:r>
                  <w:r w:rsidR="004B478B">
                    <w:rPr>
                      <w:rFonts w:ascii="Times New Roman CYR" w:hAnsi="Times New Roman CYR"/>
                      <w:sz w:val="20"/>
                      <w:lang w:val="ru-RU"/>
                    </w:rPr>
                    <w:t>Д</w:t>
                  </w:r>
                  <w:r w:rsidRPr="00D566A0">
                    <w:rPr>
                      <w:rFonts w:ascii="Times New Roman CYR" w:hAnsi="Times New Roman CYR"/>
                      <w:sz w:val="20"/>
                      <w:lang w:val="ru-RU"/>
                    </w:rPr>
                    <w:t>ефекта</w:t>
                  </w:r>
                  <w:r w:rsidR="004B478B">
                    <w:rPr>
                      <w:rFonts w:ascii="Times New Roman CYR" w:hAnsi="Times New Roman CYR"/>
                      <w:sz w:val="20"/>
                      <w:lang w:val="ru-RU"/>
                    </w:rPr>
                    <w:t>, а также выявить и</w:t>
                  </w:r>
                  <w:r w:rsidR="008C3449">
                    <w:rPr>
                      <w:rFonts w:ascii="Times New Roman CYR" w:hAnsi="Times New Roman CYR"/>
                      <w:sz w:val="20"/>
                      <w:lang w:val="ru-RU"/>
                    </w:rPr>
                    <w:t xml:space="preserve"> протестировать</w:t>
                  </w:r>
                  <w:r w:rsidRPr="00D566A0">
                    <w:rPr>
                      <w:rFonts w:ascii="Times New Roman CYR" w:hAnsi="Times New Roman CYR"/>
                      <w:sz w:val="20"/>
                      <w:lang w:val="ru-RU"/>
                    </w:rPr>
                    <w:t xml:space="preserve"> </w:t>
                  </w:r>
                  <w:r w:rsidR="008C3449" w:rsidRPr="00D566A0">
                    <w:rPr>
                      <w:rFonts w:ascii="Times New Roman CYR" w:hAnsi="Times New Roman CYR"/>
                      <w:sz w:val="20"/>
                      <w:lang w:val="ru-RU"/>
                    </w:rPr>
                    <w:t>люб</w:t>
                  </w:r>
                  <w:r w:rsidR="008C3449">
                    <w:rPr>
                      <w:rFonts w:ascii="Times New Roman CYR" w:hAnsi="Times New Roman CYR"/>
                      <w:sz w:val="20"/>
                      <w:lang w:val="ru-RU"/>
                    </w:rPr>
                    <w:t>ую</w:t>
                  </w:r>
                  <w:r w:rsidR="008C3449" w:rsidRPr="00D566A0">
                    <w:rPr>
                      <w:rFonts w:ascii="Times New Roman CYR" w:hAnsi="Times New Roman CYR"/>
                      <w:sz w:val="20"/>
                      <w:lang w:val="ru-RU"/>
                    </w:rPr>
                    <w:t xml:space="preserve"> </w:t>
                  </w:r>
                  <w:r w:rsidRPr="00D566A0">
                    <w:rPr>
                      <w:rFonts w:ascii="Times New Roman CYR" w:hAnsi="Times New Roman CYR"/>
                      <w:sz w:val="20"/>
                      <w:lang w:val="ru-RU"/>
                    </w:rPr>
                    <w:t>работ</w:t>
                  </w:r>
                  <w:r w:rsidR="008C3449">
                    <w:rPr>
                      <w:rFonts w:ascii="Times New Roman CYR" w:hAnsi="Times New Roman CYR"/>
                      <w:sz w:val="20"/>
                      <w:lang w:val="ru-RU"/>
                    </w:rPr>
                    <w:t>у</w:t>
                  </w:r>
                  <w:r w:rsidRPr="00D566A0">
                    <w:rPr>
                      <w:rFonts w:ascii="Times New Roman CYR" w:hAnsi="Times New Roman CYR"/>
                      <w:sz w:val="20"/>
                      <w:lang w:val="ru-RU"/>
                    </w:rPr>
                    <w:t xml:space="preserve">, </w:t>
                  </w:r>
                  <w:r w:rsidR="008C3449" w:rsidRPr="00D566A0">
                    <w:rPr>
                      <w:rFonts w:ascii="Times New Roman CYR" w:hAnsi="Times New Roman CYR"/>
                      <w:sz w:val="20"/>
                      <w:lang w:val="ru-RU"/>
                    </w:rPr>
                    <w:t>котор</w:t>
                  </w:r>
                  <w:r w:rsidR="008C3449">
                    <w:rPr>
                      <w:rFonts w:ascii="Times New Roman CYR" w:hAnsi="Times New Roman CYR"/>
                      <w:sz w:val="20"/>
                      <w:lang w:val="ru-RU"/>
                    </w:rPr>
                    <w:t>ая</w:t>
                  </w:r>
                  <w:r w:rsidRPr="00D566A0">
                    <w:rPr>
                      <w:rFonts w:ascii="Times New Roman CYR" w:hAnsi="Times New Roman CYR"/>
                      <w:sz w:val="20"/>
                      <w:lang w:val="ru-RU"/>
                    </w:rPr>
                    <w:t xml:space="preserve">, по мнению Руководителя проекта, </w:t>
                  </w:r>
                  <w:r w:rsidR="008C3449">
                    <w:rPr>
                      <w:rFonts w:ascii="Times New Roman CYR" w:hAnsi="Times New Roman CYR"/>
                      <w:sz w:val="20"/>
                      <w:lang w:val="ru-RU"/>
                    </w:rPr>
                    <w:t>может иметь</w:t>
                  </w:r>
                  <w:r w:rsidR="008C3449" w:rsidRPr="00D566A0">
                    <w:rPr>
                      <w:rFonts w:ascii="Times New Roman CYR" w:hAnsi="Times New Roman CYR"/>
                      <w:sz w:val="20"/>
                      <w:lang w:val="ru-RU"/>
                    </w:rPr>
                    <w:t xml:space="preserve"> </w:t>
                  </w:r>
                  <w:r w:rsidR="008C3449">
                    <w:rPr>
                      <w:rFonts w:ascii="Times New Roman CYR" w:hAnsi="Times New Roman CYR"/>
                      <w:sz w:val="20"/>
                      <w:lang w:val="ru-RU"/>
                    </w:rPr>
                    <w:t>Д</w:t>
                  </w:r>
                  <w:r w:rsidRPr="00D566A0">
                    <w:rPr>
                      <w:rFonts w:ascii="Times New Roman CYR" w:hAnsi="Times New Roman CYR"/>
                      <w:sz w:val="20"/>
                      <w:lang w:val="ru-RU"/>
                    </w:rPr>
                    <w:t>ефект</w:t>
                  </w:r>
                  <w:r w:rsidRPr="00D566A0">
                    <w:rPr>
                      <w:sz w:val="20"/>
                      <w:lang w:val="ru-RU"/>
                    </w:rPr>
                    <w:t>.</w:t>
                  </w:r>
                </w:p>
              </w:tc>
            </w:tr>
            <w:tr w:rsidR="005E1889" w:rsidRPr="007273A5" w14:paraId="06AC27D2" w14:textId="77777777" w:rsidTr="0036080C">
              <w:tc>
                <w:tcPr>
                  <w:tcW w:w="2023" w:type="dxa"/>
                  <w:tcBorders>
                    <w:top w:val="nil"/>
                    <w:left w:val="nil"/>
                    <w:bottom w:val="nil"/>
                    <w:right w:val="nil"/>
                  </w:tcBorders>
                </w:tcPr>
                <w:p w14:paraId="118D7440" w14:textId="0E039C49" w:rsidR="005E1889" w:rsidRPr="0036080C" w:rsidRDefault="008C3449" w:rsidP="0036080C">
                  <w:pPr>
                    <w:pStyle w:val="Subheader3"/>
                    <w:tabs>
                      <w:tab w:val="num" w:pos="318"/>
                    </w:tabs>
                    <w:suppressAutoHyphens/>
                    <w:overflowPunct w:val="0"/>
                    <w:autoSpaceDE w:val="0"/>
                    <w:autoSpaceDN w:val="0"/>
                    <w:adjustRightInd w:val="0"/>
                    <w:ind w:left="212" w:hanging="284"/>
                    <w:textAlignment w:val="baseline"/>
                    <w:rPr>
                      <w:lang w:val="ru-RU"/>
                    </w:rPr>
                  </w:pPr>
                  <w:bookmarkStart w:id="171" w:name="_Toc466557952"/>
                  <w:r>
                    <w:rPr>
                      <w:lang w:val="ru-RU"/>
                    </w:rPr>
                    <w:t>Испытания</w:t>
                  </w:r>
                  <w:bookmarkEnd w:id="171"/>
                </w:p>
              </w:tc>
              <w:tc>
                <w:tcPr>
                  <w:tcW w:w="7901" w:type="dxa"/>
                  <w:tcBorders>
                    <w:top w:val="nil"/>
                    <w:left w:val="nil"/>
                    <w:bottom w:val="nil"/>
                    <w:right w:val="nil"/>
                  </w:tcBorders>
                </w:tcPr>
                <w:p w14:paraId="7AB180EE" w14:textId="3B6EA50A"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Если Руководитель проекта </w:t>
                  </w:r>
                  <w:r w:rsidR="008C3449">
                    <w:rPr>
                      <w:rFonts w:ascii="Times New Roman CYR" w:hAnsi="Times New Roman CYR"/>
                      <w:sz w:val="20"/>
                      <w:lang w:val="ru-RU"/>
                    </w:rPr>
                    <w:t>поручает</w:t>
                  </w:r>
                  <w:r w:rsidR="008C3449" w:rsidRPr="00D566A0">
                    <w:rPr>
                      <w:rFonts w:ascii="Times New Roman CYR" w:hAnsi="Times New Roman CYR"/>
                      <w:sz w:val="20"/>
                      <w:lang w:val="ru-RU"/>
                    </w:rPr>
                    <w:t xml:space="preserve"> </w:t>
                  </w:r>
                  <w:r w:rsidRPr="00D566A0">
                    <w:rPr>
                      <w:rFonts w:ascii="Times New Roman CYR" w:hAnsi="Times New Roman CYR"/>
                      <w:sz w:val="20"/>
                      <w:lang w:val="ru-RU"/>
                    </w:rPr>
                    <w:t xml:space="preserve">Подрядчику </w:t>
                  </w:r>
                  <w:r w:rsidR="008C3449">
                    <w:rPr>
                      <w:rFonts w:ascii="Times New Roman CYR" w:hAnsi="Times New Roman CYR"/>
                      <w:sz w:val="20"/>
                      <w:lang w:val="ru-RU"/>
                    </w:rPr>
                    <w:t>провести испытания</w:t>
                  </w:r>
                  <w:r w:rsidRPr="00D566A0">
                    <w:rPr>
                      <w:rFonts w:ascii="Times New Roman CYR" w:hAnsi="Times New Roman CYR"/>
                      <w:sz w:val="20"/>
                      <w:lang w:val="ru-RU"/>
                    </w:rPr>
                    <w:t>, которые не указаны в Спецификациях, с целью проверки работ на наличие дефектов</w:t>
                  </w:r>
                  <w:r w:rsidR="008C3449">
                    <w:rPr>
                      <w:rFonts w:ascii="Times New Roman CYR" w:hAnsi="Times New Roman CYR"/>
                      <w:sz w:val="20"/>
                      <w:lang w:val="ru-RU"/>
                    </w:rPr>
                    <w:t>,</w:t>
                  </w:r>
                  <w:r w:rsidRPr="00D566A0">
                    <w:rPr>
                      <w:rFonts w:ascii="Times New Roman CYR" w:hAnsi="Times New Roman CYR"/>
                      <w:sz w:val="20"/>
                      <w:lang w:val="ru-RU"/>
                    </w:rPr>
                    <w:t xml:space="preserve"> и такие </w:t>
                  </w:r>
                  <w:r w:rsidR="008C3449">
                    <w:rPr>
                      <w:rFonts w:ascii="Times New Roman CYR" w:hAnsi="Times New Roman CYR"/>
                      <w:sz w:val="20"/>
                      <w:lang w:val="ru-RU"/>
                    </w:rPr>
                    <w:t>испытания</w:t>
                  </w:r>
                  <w:r w:rsidR="008C3449" w:rsidRPr="00D566A0">
                    <w:rPr>
                      <w:rFonts w:ascii="Times New Roman CYR" w:hAnsi="Times New Roman CYR"/>
                      <w:sz w:val="20"/>
                      <w:lang w:val="ru-RU"/>
                    </w:rPr>
                    <w:t xml:space="preserve"> </w:t>
                  </w:r>
                  <w:r w:rsidRPr="00D566A0">
                    <w:rPr>
                      <w:rFonts w:ascii="Times New Roman CYR" w:hAnsi="Times New Roman CYR"/>
                      <w:sz w:val="20"/>
                      <w:lang w:val="ru-RU"/>
                    </w:rPr>
                    <w:t>подтвер</w:t>
                  </w:r>
                  <w:r w:rsidR="008C3449">
                    <w:rPr>
                      <w:rFonts w:ascii="Times New Roman CYR" w:hAnsi="Times New Roman CYR"/>
                      <w:sz w:val="20"/>
                      <w:lang w:val="ru-RU"/>
                    </w:rPr>
                    <w:t>ждают</w:t>
                  </w:r>
                  <w:r w:rsidRPr="00D566A0">
                    <w:rPr>
                      <w:rFonts w:ascii="Times New Roman CYR" w:hAnsi="Times New Roman CYR"/>
                      <w:sz w:val="20"/>
                      <w:lang w:val="ru-RU"/>
                    </w:rPr>
                    <w:t xml:space="preserve"> их наличие, то Подрядчик должен </w:t>
                  </w:r>
                  <w:r w:rsidR="008C3449">
                    <w:rPr>
                      <w:rFonts w:ascii="Times New Roman CYR" w:hAnsi="Times New Roman CYR"/>
                      <w:sz w:val="20"/>
                      <w:lang w:val="ru-RU"/>
                    </w:rPr>
                    <w:t>о</w:t>
                  </w:r>
                  <w:r w:rsidRPr="00D566A0">
                    <w:rPr>
                      <w:rFonts w:ascii="Times New Roman CYR" w:hAnsi="Times New Roman CYR"/>
                      <w:sz w:val="20"/>
                      <w:lang w:val="ru-RU"/>
                    </w:rPr>
                    <w:t>платить</w:t>
                  </w:r>
                  <w:r w:rsidR="008C3449">
                    <w:rPr>
                      <w:rFonts w:ascii="Times New Roman CYR" w:hAnsi="Times New Roman CYR"/>
                      <w:sz w:val="20"/>
                      <w:lang w:val="ru-RU"/>
                    </w:rPr>
                    <w:t xml:space="preserve"> испытания</w:t>
                  </w:r>
                  <w:r w:rsidRPr="00D566A0">
                    <w:rPr>
                      <w:rFonts w:ascii="Times New Roman CYR" w:hAnsi="Times New Roman CYR"/>
                      <w:sz w:val="20"/>
                      <w:lang w:val="ru-RU"/>
                    </w:rPr>
                    <w:t xml:space="preserve"> и любые образцы. Если </w:t>
                  </w:r>
                  <w:r w:rsidR="008C3449">
                    <w:rPr>
                      <w:rFonts w:ascii="Times New Roman CYR" w:hAnsi="Times New Roman CYR"/>
                      <w:sz w:val="20"/>
                      <w:lang w:val="ru-RU"/>
                    </w:rPr>
                    <w:t>Д</w:t>
                  </w:r>
                  <w:r w:rsidRPr="00D566A0">
                    <w:rPr>
                      <w:rFonts w:ascii="Times New Roman CYR" w:hAnsi="Times New Roman CYR"/>
                      <w:sz w:val="20"/>
                      <w:lang w:val="ru-RU"/>
                    </w:rPr>
                    <w:t xml:space="preserve">ефекта не обнаружено, то </w:t>
                  </w:r>
                  <w:r w:rsidR="008C3449">
                    <w:rPr>
                      <w:rFonts w:ascii="Times New Roman CYR" w:hAnsi="Times New Roman CYR"/>
                      <w:sz w:val="20"/>
                      <w:lang w:val="ru-RU"/>
                    </w:rPr>
                    <w:t>испытание будет считаться</w:t>
                  </w:r>
                  <w:r w:rsidRPr="00D566A0">
                    <w:rPr>
                      <w:rFonts w:ascii="Times New Roman CYR" w:hAnsi="Times New Roman CYR"/>
                      <w:sz w:val="20"/>
                      <w:lang w:val="ru-RU"/>
                    </w:rPr>
                    <w:t xml:space="preserve"> Случа</w:t>
                  </w:r>
                  <w:r w:rsidR="008C3449">
                    <w:rPr>
                      <w:rFonts w:ascii="Times New Roman CYR" w:hAnsi="Times New Roman CYR"/>
                      <w:sz w:val="20"/>
                      <w:lang w:val="ru-RU"/>
                    </w:rPr>
                    <w:t>ем</w:t>
                  </w:r>
                  <w:r w:rsidRPr="00D566A0">
                    <w:rPr>
                      <w:rFonts w:ascii="Times New Roman CYR" w:hAnsi="Times New Roman CYR"/>
                      <w:sz w:val="20"/>
                      <w:lang w:val="ru-RU"/>
                    </w:rPr>
                    <w:t xml:space="preserve"> компенсации</w:t>
                  </w:r>
                  <w:r w:rsidRPr="00D566A0">
                    <w:rPr>
                      <w:sz w:val="20"/>
                      <w:lang w:val="ru-RU"/>
                    </w:rPr>
                    <w:t>.</w:t>
                  </w:r>
                </w:p>
              </w:tc>
            </w:tr>
            <w:tr w:rsidR="005E1889" w:rsidRPr="007273A5" w14:paraId="79B9E1BD" w14:textId="77777777" w:rsidTr="0036080C">
              <w:tc>
                <w:tcPr>
                  <w:tcW w:w="2023" w:type="dxa"/>
                  <w:tcBorders>
                    <w:top w:val="nil"/>
                    <w:left w:val="nil"/>
                    <w:bottom w:val="nil"/>
                    <w:right w:val="nil"/>
                  </w:tcBorders>
                </w:tcPr>
                <w:p w14:paraId="1580526C" w14:textId="673515FE" w:rsidR="005E1889" w:rsidRPr="0036080C" w:rsidRDefault="005E1889" w:rsidP="0036080C">
                  <w:pPr>
                    <w:pStyle w:val="Subheader3"/>
                    <w:tabs>
                      <w:tab w:val="num" w:pos="318"/>
                    </w:tabs>
                    <w:suppressAutoHyphens/>
                    <w:overflowPunct w:val="0"/>
                    <w:autoSpaceDE w:val="0"/>
                    <w:autoSpaceDN w:val="0"/>
                    <w:adjustRightInd w:val="0"/>
                    <w:ind w:left="212" w:hanging="284"/>
                    <w:textAlignment w:val="baseline"/>
                    <w:rPr>
                      <w:lang w:val="ru-RU"/>
                    </w:rPr>
                  </w:pPr>
                  <w:bookmarkStart w:id="172" w:name="_Toc466557953"/>
                  <w:r w:rsidRPr="0036080C">
                    <w:rPr>
                      <w:lang w:val="ru-RU"/>
                    </w:rPr>
                    <w:t>Устранение дефектов</w:t>
                  </w:r>
                  <w:bookmarkEnd w:id="172"/>
                </w:p>
              </w:tc>
              <w:tc>
                <w:tcPr>
                  <w:tcW w:w="7901" w:type="dxa"/>
                  <w:tcBorders>
                    <w:top w:val="nil"/>
                    <w:left w:val="nil"/>
                    <w:bottom w:val="nil"/>
                    <w:right w:val="nil"/>
                  </w:tcBorders>
                </w:tcPr>
                <w:p w14:paraId="76E6B65F" w14:textId="00D60570"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Руководитель проекта </w:t>
                  </w:r>
                  <w:r w:rsidR="00762E08">
                    <w:rPr>
                      <w:rFonts w:ascii="Times New Roman CYR" w:hAnsi="Times New Roman CYR"/>
                      <w:sz w:val="20"/>
                      <w:lang w:val="ru-RU"/>
                    </w:rPr>
                    <w:t>уведомляет</w:t>
                  </w:r>
                  <w:r w:rsidRPr="00D566A0">
                    <w:rPr>
                      <w:rFonts w:ascii="Times New Roman CYR" w:hAnsi="Times New Roman CYR"/>
                      <w:sz w:val="20"/>
                      <w:lang w:val="ru-RU"/>
                    </w:rPr>
                    <w:t xml:space="preserve"> Подрядчик</w:t>
                  </w:r>
                  <w:r w:rsidR="00762E08">
                    <w:rPr>
                      <w:rFonts w:ascii="Times New Roman CYR" w:hAnsi="Times New Roman CYR"/>
                      <w:sz w:val="20"/>
                      <w:lang w:val="ru-RU"/>
                    </w:rPr>
                    <w:t>а</w:t>
                  </w:r>
                  <w:r w:rsidRPr="00D566A0">
                    <w:rPr>
                      <w:rFonts w:ascii="Times New Roman CYR" w:hAnsi="Times New Roman CYR"/>
                      <w:sz w:val="20"/>
                      <w:lang w:val="ru-RU"/>
                    </w:rPr>
                    <w:t xml:space="preserve"> о любых </w:t>
                  </w:r>
                  <w:r w:rsidR="00762E08">
                    <w:rPr>
                      <w:rFonts w:ascii="Times New Roman CYR" w:hAnsi="Times New Roman CYR"/>
                      <w:sz w:val="20"/>
                      <w:lang w:val="ru-RU"/>
                    </w:rPr>
                    <w:t>Д</w:t>
                  </w:r>
                  <w:r w:rsidRPr="00D566A0">
                    <w:rPr>
                      <w:rFonts w:ascii="Times New Roman CYR" w:hAnsi="Times New Roman CYR"/>
                      <w:sz w:val="20"/>
                      <w:lang w:val="ru-RU"/>
                    </w:rPr>
                    <w:t xml:space="preserve">ефектах до окончания </w:t>
                  </w:r>
                  <w:r w:rsidR="00762E08">
                    <w:rPr>
                      <w:rFonts w:ascii="Times New Roman CYR" w:hAnsi="Times New Roman CYR"/>
                      <w:sz w:val="20"/>
                      <w:lang w:val="ru-RU"/>
                    </w:rPr>
                    <w:t>П</w:t>
                  </w:r>
                  <w:r w:rsidRPr="00D566A0">
                    <w:rPr>
                      <w:rFonts w:ascii="Times New Roman CYR" w:hAnsi="Times New Roman CYR"/>
                      <w:sz w:val="20"/>
                      <w:lang w:val="ru-RU"/>
                    </w:rPr>
                    <w:t xml:space="preserve">ериода ответственности за дефекты, который начинается с даты завершения </w:t>
                  </w:r>
                  <w:r w:rsidR="00762E08">
                    <w:rPr>
                      <w:rFonts w:ascii="Times New Roman CYR" w:hAnsi="Times New Roman CYR"/>
                      <w:sz w:val="20"/>
                      <w:lang w:val="ru-RU"/>
                    </w:rPr>
                    <w:t xml:space="preserve">работ </w:t>
                  </w:r>
                  <w:r w:rsidRPr="00D566A0">
                    <w:rPr>
                      <w:rFonts w:ascii="Times New Roman CYR" w:hAnsi="Times New Roman CYR"/>
                      <w:sz w:val="20"/>
                      <w:lang w:val="ru-RU"/>
                    </w:rPr>
                    <w:t xml:space="preserve">и </w:t>
                  </w:r>
                  <w:r w:rsidRPr="006C0B87">
                    <w:rPr>
                      <w:rFonts w:ascii="Times New Roman CYR" w:hAnsi="Times New Roman CYR"/>
                      <w:b/>
                      <w:bCs/>
                      <w:sz w:val="20"/>
                      <w:lang w:val="ru-RU"/>
                    </w:rPr>
                    <w:t>установлен в ОсУК</w:t>
                  </w:r>
                  <w:r w:rsidRPr="00D566A0">
                    <w:rPr>
                      <w:rFonts w:ascii="Times New Roman CYR" w:hAnsi="Times New Roman CYR"/>
                      <w:sz w:val="20"/>
                      <w:lang w:val="ru-RU"/>
                    </w:rPr>
                    <w:t xml:space="preserve">. Период ответственности за дефекты </w:t>
                  </w:r>
                  <w:r w:rsidR="00762E08">
                    <w:rPr>
                      <w:rFonts w:ascii="Times New Roman CYR" w:hAnsi="Times New Roman CYR"/>
                      <w:sz w:val="20"/>
                      <w:lang w:val="ru-RU"/>
                    </w:rPr>
                    <w:t>продлевается до тех пор, пока Д</w:t>
                  </w:r>
                  <w:r w:rsidRPr="00D566A0">
                    <w:rPr>
                      <w:rFonts w:ascii="Times New Roman CYR" w:hAnsi="Times New Roman CYR"/>
                      <w:sz w:val="20"/>
                      <w:lang w:val="ru-RU"/>
                    </w:rPr>
                    <w:t xml:space="preserve">ефекты не </w:t>
                  </w:r>
                  <w:r w:rsidR="00762E08">
                    <w:rPr>
                      <w:rFonts w:ascii="Times New Roman CYR" w:hAnsi="Times New Roman CYR"/>
                      <w:sz w:val="20"/>
                      <w:lang w:val="ru-RU"/>
                    </w:rPr>
                    <w:t xml:space="preserve">будут </w:t>
                  </w:r>
                  <w:r w:rsidRPr="00D566A0">
                    <w:rPr>
                      <w:rFonts w:ascii="Times New Roman CYR" w:hAnsi="Times New Roman CYR"/>
                      <w:sz w:val="20"/>
                      <w:lang w:val="ru-RU"/>
                    </w:rPr>
                    <w:t>устранен</w:t>
                  </w:r>
                  <w:r w:rsidR="00762E08">
                    <w:rPr>
                      <w:rFonts w:ascii="Times New Roman CYR" w:hAnsi="Times New Roman CYR"/>
                      <w:sz w:val="20"/>
                      <w:lang w:val="ru-RU"/>
                    </w:rPr>
                    <w:t>ы</w:t>
                  </w:r>
                  <w:r w:rsidRPr="00D566A0">
                    <w:rPr>
                      <w:sz w:val="20"/>
                      <w:lang w:val="ru-RU"/>
                    </w:rPr>
                    <w:t>.</w:t>
                  </w:r>
                </w:p>
                <w:p w14:paraId="0BEF631C" w14:textId="0E2F8791"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Каждый раз при получении </w:t>
                  </w:r>
                  <w:r w:rsidR="00762E08">
                    <w:rPr>
                      <w:rFonts w:ascii="Times New Roman CYR" w:hAnsi="Times New Roman CYR"/>
                      <w:sz w:val="20"/>
                      <w:lang w:val="ru-RU"/>
                    </w:rPr>
                    <w:t>уведомления</w:t>
                  </w:r>
                  <w:r w:rsidR="00762E08" w:rsidRPr="00D566A0">
                    <w:rPr>
                      <w:rFonts w:ascii="Times New Roman CYR" w:hAnsi="Times New Roman CYR"/>
                      <w:sz w:val="20"/>
                      <w:lang w:val="ru-RU"/>
                    </w:rPr>
                    <w:t xml:space="preserve"> </w:t>
                  </w:r>
                  <w:r w:rsidRPr="00D566A0">
                    <w:rPr>
                      <w:rFonts w:ascii="Times New Roman CYR" w:hAnsi="Times New Roman CYR"/>
                      <w:sz w:val="20"/>
                      <w:lang w:val="ru-RU"/>
                    </w:rPr>
                    <w:t xml:space="preserve">о </w:t>
                  </w:r>
                  <w:r w:rsidR="00762E08">
                    <w:rPr>
                      <w:rFonts w:ascii="Times New Roman CYR" w:hAnsi="Times New Roman CYR"/>
                      <w:sz w:val="20"/>
                      <w:lang w:val="ru-RU"/>
                    </w:rPr>
                    <w:t>Д</w:t>
                  </w:r>
                  <w:r w:rsidRPr="00D566A0">
                    <w:rPr>
                      <w:rFonts w:ascii="Times New Roman CYR" w:hAnsi="Times New Roman CYR"/>
                      <w:sz w:val="20"/>
                      <w:lang w:val="ru-RU"/>
                    </w:rPr>
                    <w:t xml:space="preserve">ефекте, Подрядчик должен исправить </w:t>
                  </w:r>
                  <w:r w:rsidR="00762E08">
                    <w:rPr>
                      <w:rFonts w:ascii="Times New Roman CYR" w:hAnsi="Times New Roman CYR"/>
                      <w:sz w:val="20"/>
                      <w:lang w:val="ru-RU"/>
                    </w:rPr>
                    <w:t>заявленный</w:t>
                  </w:r>
                  <w:r w:rsidR="00762E08" w:rsidRPr="00D566A0">
                    <w:rPr>
                      <w:rFonts w:ascii="Times New Roman CYR" w:hAnsi="Times New Roman CYR"/>
                      <w:sz w:val="20"/>
                      <w:lang w:val="ru-RU"/>
                    </w:rPr>
                    <w:t xml:space="preserve"> </w:t>
                  </w:r>
                  <w:r w:rsidR="00EC020A">
                    <w:rPr>
                      <w:rFonts w:ascii="Times New Roman CYR" w:hAnsi="Times New Roman CYR"/>
                      <w:sz w:val="20"/>
                      <w:lang w:val="ru-RU"/>
                    </w:rPr>
                    <w:t>Д</w:t>
                  </w:r>
                  <w:r w:rsidRPr="00D566A0">
                    <w:rPr>
                      <w:rFonts w:ascii="Times New Roman CYR" w:hAnsi="Times New Roman CYR"/>
                      <w:sz w:val="20"/>
                      <w:lang w:val="ru-RU"/>
                    </w:rPr>
                    <w:t xml:space="preserve">ефект в течение времени, указанного в </w:t>
                  </w:r>
                  <w:r w:rsidR="00762E08">
                    <w:rPr>
                      <w:rFonts w:ascii="Times New Roman CYR" w:hAnsi="Times New Roman CYR"/>
                      <w:sz w:val="20"/>
                      <w:lang w:val="ru-RU"/>
                    </w:rPr>
                    <w:t>уведомлении</w:t>
                  </w:r>
                  <w:r w:rsidRPr="00D566A0">
                    <w:rPr>
                      <w:rFonts w:ascii="Times New Roman CYR" w:hAnsi="Times New Roman CYR"/>
                      <w:sz w:val="20"/>
                      <w:lang w:val="ru-RU"/>
                    </w:rPr>
                    <w:t xml:space="preserve"> Руководителя проекта</w:t>
                  </w:r>
                  <w:r w:rsidRPr="00D566A0">
                    <w:rPr>
                      <w:sz w:val="20"/>
                      <w:lang w:val="ru-RU"/>
                    </w:rPr>
                    <w:t>.</w:t>
                  </w:r>
                </w:p>
              </w:tc>
            </w:tr>
            <w:tr w:rsidR="005E1889" w:rsidRPr="007273A5" w14:paraId="704D4872" w14:textId="77777777" w:rsidTr="0036080C">
              <w:tc>
                <w:tcPr>
                  <w:tcW w:w="2023" w:type="dxa"/>
                  <w:tcBorders>
                    <w:top w:val="nil"/>
                    <w:left w:val="nil"/>
                    <w:bottom w:val="nil"/>
                    <w:right w:val="nil"/>
                  </w:tcBorders>
                </w:tcPr>
                <w:p w14:paraId="6B16152E" w14:textId="50707EEC" w:rsidR="005E1889" w:rsidRPr="0036080C" w:rsidRDefault="005E1889" w:rsidP="0036080C">
                  <w:pPr>
                    <w:pStyle w:val="Subheader3"/>
                    <w:tabs>
                      <w:tab w:val="num" w:pos="318"/>
                    </w:tabs>
                    <w:suppressAutoHyphens/>
                    <w:overflowPunct w:val="0"/>
                    <w:autoSpaceDE w:val="0"/>
                    <w:autoSpaceDN w:val="0"/>
                    <w:adjustRightInd w:val="0"/>
                    <w:ind w:left="212" w:hanging="284"/>
                    <w:textAlignment w:val="baseline"/>
                    <w:rPr>
                      <w:lang w:val="ru-RU"/>
                    </w:rPr>
                  </w:pPr>
                  <w:bookmarkStart w:id="173" w:name="_Toc466557954"/>
                  <w:r w:rsidRPr="0036080C">
                    <w:rPr>
                      <w:lang w:val="ru-RU"/>
                    </w:rPr>
                    <w:lastRenderedPageBreak/>
                    <w:t>Неустраненные дефекты</w:t>
                  </w:r>
                  <w:bookmarkEnd w:id="173"/>
                </w:p>
              </w:tc>
              <w:tc>
                <w:tcPr>
                  <w:tcW w:w="7901" w:type="dxa"/>
                  <w:tcBorders>
                    <w:top w:val="nil"/>
                    <w:left w:val="nil"/>
                    <w:bottom w:val="nil"/>
                    <w:right w:val="nil"/>
                  </w:tcBorders>
                </w:tcPr>
                <w:p w14:paraId="493779ED" w14:textId="0EC709A2"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Если Подрядчик не устранил </w:t>
                  </w:r>
                  <w:r w:rsidR="00762E08">
                    <w:rPr>
                      <w:rFonts w:ascii="Times New Roman CYR" w:hAnsi="Times New Roman CYR"/>
                      <w:sz w:val="20"/>
                      <w:lang w:val="ru-RU"/>
                    </w:rPr>
                    <w:t>Д</w:t>
                  </w:r>
                  <w:r w:rsidRPr="00D566A0">
                    <w:rPr>
                      <w:rFonts w:ascii="Times New Roman CYR" w:hAnsi="Times New Roman CYR"/>
                      <w:sz w:val="20"/>
                      <w:lang w:val="ru-RU"/>
                    </w:rPr>
                    <w:t xml:space="preserve">ефект в течение срока, указанного в </w:t>
                  </w:r>
                  <w:r w:rsidR="00762E08">
                    <w:rPr>
                      <w:rFonts w:ascii="Times New Roman CYR" w:hAnsi="Times New Roman CYR"/>
                      <w:sz w:val="20"/>
                      <w:lang w:val="ru-RU"/>
                    </w:rPr>
                    <w:t>уведомлении</w:t>
                  </w:r>
                  <w:r w:rsidRPr="00D566A0">
                    <w:rPr>
                      <w:rFonts w:ascii="Times New Roman CYR" w:hAnsi="Times New Roman CYR"/>
                      <w:sz w:val="20"/>
                      <w:lang w:val="ru-RU"/>
                    </w:rPr>
                    <w:t xml:space="preserve"> Руководителя проекта, Руководитель проекта оцени</w:t>
                  </w:r>
                  <w:r w:rsidR="00762E08">
                    <w:rPr>
                      <w:rFonts w:ascii="Times New Roman CYR" w:hAnsi="Times New Roman CYR"/>
                      <w:sz w:val="20"/>
                      <w:lang w:val="ru-RU"/>
                    </w:rPr>
                    <w:t>вает</w:t>
                  </w:r>
                  <w:r w:rsidRPr="00D566A0">
                    <w:rPr>
                      <w:rFonts w:ascii="Times New Roman CYR" w:hAnsi="Times New Roman CYR"/>
                      <w:sz w:val="20"/>
                      <w:lang w:val="ru-RU"/>
                    </w:rPr>
                    <w:t xml:space="preserve"> затраты на устранение </w:t>
                  </w:r>
                  <w:r w:rsidR="00762E08">
                    <w:rPr>
                      <w:rFonts w:ascii="Times New Roman CYR" w:hAnsi="Times New Roman CYR"/>
                      <w:sz w:val="20"/>
                      <w:lang w:val="ru-RU"/>
                    </w:rPr>
                    <w:t>Д</w:t>
                  </w:r>
                  <w:r w:rsidRPr="00D566A0">
                    <w:rPr>
                      <w:rFonts w:ascii="Times New Roman CYR" w:hAnsi="Times New Roman CYR"/>
                      <w:sz w:val="20"/>
                      <w:lang w:val="ru-RU"/>
                    </w:rPr>
                    <w:t>ефекта, и Подрядчик выпла</w:t>
                  </w:r>
                  <w:r w:rsidR="00762E08">
                    <w:rPr>
                      <w:rFonts w:ascii="Times New Roman CYR" w:hAnsi="Times New Roman CYR"/>
                      <w:sz w:val="20"/>
                      <w:lang w:val="ru-RU"/>
                    </w:rPr>
                    <w:t>чивает</w:t>
                  </w:r>
                  <w:r w:rsidRPr="00D566A0">
                    <w:rPr>
                      <w:rFonts w:ascii="Times New Roman CYR" w:hAnsi="Times New Roman CYR"/>
                      <w:sz w:val="20"/>
                      <w:lang w:val="ru-RU"/>
                    </w:rPr>
                    <w:t xml:space="preserve"> эту сумму</w:t>
                  </w:r>
                  <w:r w:rsidRPr="00D566A0">
                    <w:rPr>
                      <w:sz w:val="20"/>
                      <w:lang w:val="ru-RU"/>
                    </w:rPr>
                    <w:t>.</w:t>
                  </w:r>
                </w:p>
              </w:tc>
            </w:tr>
          </w:tbl>
          <w:p w14:paraId="5FE124F7" w14:textId="77777777" w:rsidR="005E1889" w:rsidRPr="0036080C" w:rsidRDefault="005E1889" w:rsidP="005E1889">
            <w:pPr>
              <w:pStyle w:val="Subheader2"/>
              <w:rPr>
                <w:lang w:val="ru-RU"/>
              </w:rPr>
            </w:pPr>
            <w:bookmarkStart w:id="174" w:name="_Toc333923261"/>
            <w:bookmarkStart w:id="175" w:name="_Toc466557955"/>
            <w:r w:rsidRPr="0036080C">
              <w:rPr>
                <w:lang w:val="ru-RU"/>
              </w:rPr>
              <w:t xml:space="preserve">D. </w:t>
            </w:r>
            <w:bookmarkEnd w:id="174"/>
            <w:r w:rsidRPr="0036080C">
              <w:rPr>
                <w:lang w:val="ru-RU"/>
              </w:rPr>
              <w:t>Контроль расходов</w:t>
            </w:r>
            <w:bookmarkEnd w:id="175"/>
          </w:p>
          <w:tbl>
            <w:tblPr>
              <w:tblW w:w="9924" w:type="dxa"/>
              <w:tblLayout w:type="fixed"/>
              <w:tblLook w:val="0000" w:firstRow="0" w:lastRow="0" w:firstColumn="0" w:lastColumn="0" w:noHBand="0" w:noVBand="0"/>
            </w:tblPr>
            <w:tblGrid>
              <w:gridCol w:w="1986"/>
              <w:gridCol w:w="7938"/>
            </w:tblGrid>
            <w:tr w:rsidR="005E1889" w:rsidRPr="007273A5" w14:paraId="7E6AA0C1" w14:textId="77777777" w:rsidTr="00A243F6">
              <w:tc>
                <w:tcPr>
                  <w:tcW w:w="1986" w:type="dxa"/>
                  <w:tcBorders>
                    <w:top w:val="nil"/>
                    <w:left w:val="nil"/>
                    <w:bottom w:val="nil"/>
                    <w:right w:val="nil"/>
                  </w:tcBorders>
                </w:tcPr>
                <w:p w14:paraId="5B53F2C4" w14:textId="77777777" w:rsidR="005E1889" w:rsidRPr="0036080C" w:rsidRDefault="005E1889" w:rsidP="0036080C">
                  <w:pPr>
                    <w:pStyle w:val="Subheader3"/>
                    <w:tabs>
                      <w:tab w:val="num" w:pos="318"/>
                    </w:tabs>
                    <w:suppressAutoHyphens/>
                    <w:overflowPunct w:val="0"/>
                    <w:autoSpaceDE w:val="0"/>
                    <w:autoSpaceDN w:val="0"/>
                    <w:adjustRightInd w:val="0"/>
                    <w:ind w:left="212" w:hanging="284"/>
                    <w:textAlignment w:val="baseline"/>
                    <w:rPr>
                      <w:lang w:val="ru-RU"/>
                    </w:rPr>
                  </w:pPr>
                  <w:bookmarkStart w:id="176" w:name="_Toc466557956"/>
                  <w:r w:rsidRPr="0036080C">
                    <w:rPr>
                      <w:lang w:val="ru-RU"/>
                    </w:rPr>
                    <w:t>Цена контракта</w:t>
                  </w:r>
                  <w:bookmarkEnd w:id="176"/>
                </w:p>
              </w:tc>
              <w:tc>
                <w:tcPr>
                  <w:tcW w:w="7938" w:type="dxa"/>
                  <w:tcBorders>
                    <w:top w:val="nil"/>
                    <w:left w:val="nil"/>
                    <w:bottom w:val="nil"/>
                    <w:right w:val="nil"/>
                  </w:tcBorders>
                </w:tcPr>
                <w:p w14:paraId="3E953DA4" w14:textId="7A05513C" w:rsidR="005E1889" w:rsidRPr="00D566A0" w:rsidRDefault="009C67F6" w:rsidP="0036080C">
                  <w:pPr>
                    <w:numPr>
                      <w:ilvl w:val="1"/>
                      <w:numId w:val="48"/>
                    </w:numPr>
                    <w:suppressAutoHyphens/>
                    <w:overflowPunct w:val="0"/>
                    <w:autoSpaceDE w:val="0"/>
                    <w:autoSpaceDN w:val="0"/>
                    <w:adjustRightInd w:val="0"/>
                    <w:spacing w:after="200"/>
                    <w:ind w:right="426"/>
                    <w:textAlignment w:val="baseline"/>
                    <w:rPr>
                      <w:sz w:val="20"/>
                      <w:lang w:val="ru-RU"/>
                    </w:rPr>
                  </w:pPr>
                  <w:r>
                    <w:rPr>
                      <w:sz w:val="20"/>
                      <w:lang w:val="ru-RU"/>
                    </w:rPr>
                    <w:t>Ведомость объемов</w:t>
                  </w:r>
                  <w:r w:rsidRPr="00D566A0">
                    <w:rPr>
                      <w:sz w:val="20"/>
                      <w:lang w:val="ru-RU"/>
                    </w:rPr>
                    <w:t xml:space="preserve"> </w:t>
                  </w:r>
                  <w:r w:rsidR="005E1889" w:rsidRPr="00D566A0">
                    <w:rPr>
                      <w:sz w:val="20"/>
                      <w:lang w:val="ru-RU"/>
                    </w:rPr>
                    <w:t>работ долж</w:t>
                  </w:r>
                  <w:r>
                    <w:rPr>
                      <w:sz w:val="20"/>
                      <w:lang w:val="ru-RU"/>
                    </w:rPr>
                    <w:t>на</w:t>
                  </w:r>
                  <w:r w:rsidR="005E1889" w:rsidRPr="00D566A0">
                    <w:rPr>
                      <w:sz w:val="20"/>
                      <w:lang w:val="ru-RU"/>
                    </w:rPr>
                    <w:t xml:space="preserve"> содержать цены </w:t>
                  </w:r>
                  <w:r w:rsidR="00EC020A">
                    <w:rPr>
                      <w:sz w:val="20"/>
                      <w:lang w:val="ru-RU"/>
                    </w:rPr>
                    <w:t xml:space="preserve">на </w:t>
                  </w:r>
                  <w:r w:rsidR="005E1889" w:rsidRPr="00D566A0">
                    <w:rPr>
                      <w:sz w:val="20"/>
                      <w:lang w:val="ru-RU"/>
                    </w:rPr>
                    <w:t>позици</w:t>
                  </w:r>
                  <w:r w:rsidR="00EC020A">
                    <w:rPr>
                      <w:sz w:val="20"/>
                      <w:lang w:val="ru-RU"/>
                    </w:rPr>
                    <w:t>и</w:t>
                  </w:r>
                  <w:r w:rsidR="005E1889" w:rsidRPr="00D566A0">
                    <w:rPr>
                      <w:sz w:val="20"/>
                      <w:lang w:val="ru-RU"/>
                    </w:rPr>
                    <w:t xml:space="preserve"> Работ, которые должны выполняться Подрядчиком. </w:t>
                  </w:r>
                  <w:r>
                    <w:rPr>
                      <w:sz w:val="20"/>
                      <w:lang w:val="ru-RU"/>
                    </w:rPr>
                    <w:t>Ведомость объемов</w:t>
                  </w:r>
                  <w:r w:rsidRPr="00D566A0">
                    <w:rPr>
                      <w:sz w:val="20"/>
                      <w:lang w:val="ru-RU"/>
                    </w:rPr>
                    <w:t xml:space="preserve"> </w:t>
                  </w:r>
                  <w:r w:rsidR="005E1889" w:rsidRPr="00D566A0">
                    <w:rPr>
                      <w:sz w:val="20"/>
                      <w:lang w:val="ru-RU"/>
                    </w:rPr>
                    <w:t xml:space="preserve">работ используется для расчета Цены контракта. Подрядчику будут платить за количество выполненных работ по </w:t>
                  </w:r>
                  <w:r>
                    <w:rPr>
                      <w:sz w:val="20"/>
                      <w:lang w:val="ru-RU"/>
                    </w:rPr>
                    <w:t>ставке</w:t>
                  </w:r>
                  <w:r w:rsidR="005E1889" w:rsidRPr="00D566A0">
                    <w:rPr>
                      <w:sz w:val="20"/>
                      <w:lang w:val="ru-RU"/>
                    </w:rPr>
                    <w:t xml:space="preserve">, установленной в </w:t>
                  </w:r>
                  <w:r>
                    <w:rPr>
                      <w:sz w:val="20"/>
                      <w:lang w:val="ru-RU"/>
                    </w:rPr>
                    <w:t>Ведомости объемов</w:t>
                  </w:r>
                  <w:r w:rsidRPr="00D566A0">
                    <w:rPr>
                      <w:sz w:val="20"/>
                      <w:lang w:val="ru-RU"/>
                    </w:rPr>
                    <w:t xml:space="preserve"> </w:t>
                  </w:r>
                  <w:r w:rsidR="005E1889" w:rsidRPr="00D566A0">
                    <w:rPr>
                      <w:sz w:val="20"/>
                      <w:lang w:val="ru-RU"/>
                    </w:rPr>
                    <w:t>работ для каждой позиции.</w:t>
                  </w:r>
                </w:p>
              </w:tc>
            </w:tr>
            <w:tr w:rsidR="005E1889" w:rsidRPr="007273A5" w14:paraId="557241F9" w14:textId="77777777" w:rsidTr="00A243F6">
              <w:tc>
                <w:tcPr>
                  <w:tcW w:w="1986" w:type="dxa"/>
                  <w:tcBorders>
                    <w:top w:val="nil"/>
                    <w:left w:val="nil"/>
                    <w:bottom w:val="nil"/>
                    <w:right w:val="nil"/>
                  </w:tcBorders>
                </w:tcPr>
                <w:p w14:paraId="5BA606B2" w14:textId="77777777" w:rsidR="005E1889" w:rsidRPr="0036080C" w:rsidRDefault="005E1889" w:rsidP="0036080C">
                  <w:pPr>
                    <w:pStyle w:val="Subheader3"/>
                    <w:tabs>
                      <w:tab w:val="num" w:pos="318"/>
                    </w:tabs>
                    <w:suppressAutoHyphens/>
                    <w:overflowPunct w:val="0"/>
                    <w:autoSpaceDE w:val="0"/>
                    <w:autoSpaceDN w:val="0"/>
                    <w:adjustRightInd w:val="0"/>
                    <w:ind w:left="212" w:hanging="284"/>
                    <w:textAlignment w:val="baseline"/>
                    <w:rPr>
                      <w:lang w:val="ru-RU"/>
                    </w:rPr>
                  </w:pPr>
                  <w:bookmarkStart w:id="177" w:name="_Toc466557957"/>
                  <w:r w:rsidRPr="0036080C">
                    <w:rPr>
                      <w:lang w:val="ru-RU"/>
                    </w:rPr>
                    <w:t>Изменения в Цене Контракта</w:t>
                  </w:r>
                  <w:bookmarkEnd w:id="177"/>
                </w:p>
              </w:tc>
              <w:tc>
                <w:tcPr>
                  <w:tcW w:w="7938" w:type="dxa"/>
                  <w:tcBorders>
                    <w:top w:val="nil"/>
                    <w:left w:val="nil"/>
                    <w:bottom w:val="nil"/>
                    <w:right w:val="nil"/>
                  </w:tcBorders>
                </w:tcPr>
                <w:p w14:paraId="0B5BBACD" w14:textId="23BA1AD0" w:rsidR="005E1889" w:rsidRPr="00D566A0" w:rsidRDefault="005E1889" w:rsidP="0036080C">
                  <w:pPr>
                    <w:numPr>
                      <w:ilvl w:val="1"/>
                      <w:numId w:val="48"/>
                    </w:numPr>
                    <w:suppressAutoHyphens/>
                    <w:overflowPunct w:val="0"/>
                    <w:autoSpaceDE w:val="0"/>
                    <w:autoSpaceDN w:val="0"/>
                    <w:adjustRightInd w:val="0"/>
                    <w:spacing w:after="180"/>
                    <w:ind w:right="426"/>
                    <w:textAlignment w:val="baseline"/>
                    <w:rPr>
                      <w:sz w:val="20"/>
                      <w:lang w:val="ru-RU"/>
                    </w:rPr>
                  </w:pPr>
                  <w:r w:rsidRPr="00D566A0">
                    <w:rPr>
                      <w:sz w:val="20"/>
                      <w:lang w:val="ru-RU"/>
                    </w:rPr>
                    <w:t xml:space="preserve">Если </w:t>
                  </w:r>
                  <w:r w:rsidR="005669FD">
                    <w:rPr>
                      <w:sz w:val="20"/>
                      <w:lang w:val="ru-RU"/>
                    </w:rPr>
                    <w:t>окончательный объем</w:t>
                  </w:r>
                  <w:r w:rsidRPr="00D566A0">
                    <w:rPr>
                      <w:sz w:val="20"/>
                      <w:lang w:val="ru-RU"/>
                    </w:rPr>
                    <w:t xml:space="preserve"> выполненных работ отличается от количества, приведенного в </w:t>
                  </w:r>
                  <w:r w:rsidR="00BF0A66">
                    <w:rPr>
                      <w:sz w:val="20"/>
                      <w:lang w:val="ru-RU"/>
                    </w:rPr>
                    <w:t>Ведомости объемов</w:t>
                  </w:r>
                  <w:r w:rsidR="00BF0A66" w:rsidRPr="00D566A0">
                    <w:rPr>
                      <w:sz w:val="20"/>
                      <w:lang w:val="ru-RU"/>
                    </w:rPr>
                    <w:t xml:space="preserve"> </w:t>
                  </w:r>
                  <w:r w:rsidRPr="00D566A0">
                    <w:rPr>
                      <w:sz w:val="20"/>
                      <w:lang w:val="ru-RU"/>
                    </w:rPr>
                    <w:t>работ для отдельной позиции более чем на 25 процентов, при условии, что изменение цены превысит 1 процент</w:t>
                  </w:r>
                  <w:r w:rsidR="00BF0A66">
                    <w:rPr>
                      <w:sz w:val="20"/>
                      <w:lang w:val="ru-RU"/>
                    </w:rPr>
                    <w:t xml:space="preserve"> от</w:t>
                  </w:r>
                  <w:r w:rsidRPr="00D566A0">
                    <w:rPr>
                      <w:sz w:val="20"/>
                      <w:lang w:val="ru-RU"/>
                    </w:rPr>
                    <w:t xml:space="preserve"> </w:t>
                  </w:r>
                  <w:r w:rsidR="00BF0A66">
                    <w:rPr>
                      <w:sz w:val="20"/>
                      <w:lang w:val="ru-RU"/>
                    </w:rPr>
                    <w:t>Первон</w:t>
                  </w:r>
                  <w:r w:rsidRPr="00D566A0">
                    <w:rPr>
                      <w:sz w:val="20"/>
                      <w:lang w:val="ru-RU"/>
                    </w:rPr>
                    <w:t xml:space="preserve">ачальной цены контракта, то Руководитель проекта должен </w:t>
                  </w:r>
                  <w:r w:rsidR="00BF0A66">
                    <w:rPr>
                      <w:sz w:val="20"/>
                      <w:lang w:val="ru-RU"/>
                    </w:rPr>
                    <w:t>скорректировать</w:t>
                  </w:r>
                  <w:r w:rsidR="00BF0A66" w:rsidRPr="00D566A0">
                    <w:rPr>
                      <w:sz w:val="20"/>
                      <w:lang w:val="ru-RU"/>
                    </w:rPr>
                    <w:t xml:space="preserve"> </w:t>
                  </w:r>
                  <w:r w:rsidR="00BF0A66">
                    <w:rPr>
                      <w:sz w:val="20"/>
                      <w:lang w:val="ru-RU"/>
                    </w:rPr>
                    <w:t>ставку</w:t>
                  </w:r>
                  <w:r w:rsidRPr="00D566A0">
                    <w:rPr>
                      <w:sz w:val="20"/>
                      <w:lang w:val="ru-RU"/>
                    </w:rPr>
                    <w:t xml:space="preserve">, чтобы </w:t>
                  </w:r>
                  <w:r w:rsidR="00BF0A66">
                    <w:rPr>
                      <w:sz w:val="20"/>
                      <w:lang w:val="ru-RU"/>
                    </w:rPr>
                    <w:t>учесть</w:t>
                  </w:r>
                  <w:r w:rsidR="00BF0A66" w:rsidRPr="00D566A0">
                    <w:rPr>
                      <w:sz w:val="20"/>
                      <w:lang w:val="ru-RU"/>
                    </w:rPr>
                    <w:t xml:space="preserve"> </w:t>
                  </w:r>
                  <w:r w:rsidRPr="00D566A0">
                    <w:rPr>
                      <w:sz w:val="20"/>
                      <w:lang w:val="ru-RU"/>
                    </w:rPr>
                    <w:t xml:space="preserve">изменение цены. Руководитель проекта не должен </w:t>
                  </w:r>
                  <w:r w:rsidR="00BF0A66">
                    <w:rPr>
                      <w:sz w:val="20"/>
                      <w:lang w:val="ru-RU"/>
                    </w:rPr>
                    <w:t>корректировать ставки в связи с</w:t>
                  </w:r>
                  <w:r w:rsidRPr="00D566A0">
                    <w:rPr>
                      <w:sz w:val="20"/>
                      <w:lang w:val="ru-RU"/>
                    </w:rPr>
                    <w:t xml:space="preserve"> изменени</w:t>
                  </w:r>
                  <w:r w:rsidR="00BF0A66">
                    <w:rPr>
                      <w:sz w:val="20"/>
                      <w:lang w:val="ru-RU"/>
                    </w:rPr>
                    <w:t>ем</w:t>
                  </w:r>
                  <w:r w:rsidRPr="00D566A0">
                    <w:rPr>
                      <w:sz w:val="20"/>
                      <w:lang w:val="ru-RU"/>
                    </w:rPr>
                    <w:t xml:space="preserve"> количества работ, если при этом </w:t>
                  </w:r>
                  <w:r w:rsidR="00BF0A66">
                    <w:rPr>
                      <w:sz w:val="20"/>
                      <w:lang w:val="ru-RU"/>
                    </w:rPr>
                    <w:t>Первон</w:t>
                  </w:r>
                  <w:r w:rsidRPr="00D566A0">
                    <w:rPr>
                      <w:sz w:val="20"/>
                      <w:lang w:val="ru-RU"/>
                    </w:rPr>
                    <w:t xml:space="preserve">ачальная цена контракта </w:t>
                  </w:r>
                  <w:r w:rsidR="00BF0A66" w:rsidRPr="00D566A0">
                    <w:rPr>
                      <w:sz w:val="20"/>
                      <w:lang w:val="ru-RU"/>
                    </w:rPr>
                    <w:t>превы</w:t>
                  </w:r>
                  <w:r w:rsidR="00BF0A66">
                    <w:rPr>
                      <w:sz w:val="20"/>
                      <w:lang w:val="ru-RU"/>
                    </w:rPr>
                    <w:t>шена более чем на</w:t>
                  </w:r>
                  <w:r w:rsidR="00BF0A66" w:rsidRPr="00D566A0">
                    <w:rPr>
                      <w:sz w:val="20"/>
                      <w:lang w:val="ru-RU"/>
                    </w:rPr>
                    <w:t xml:space="preserve"> </w:t>
                  </w:r>
                  <w:r w:rsidRPr="00D566A0">
                    <w:rPr>
                      <w:sz w:val="20"/>
                      <w:lang w:val="ru-RU"/>
                    </w:rPr>
                    <w:t xml:space="preserve">15 процентов, </w:t>
                  </w:r>
                  <w:r w:rsidR="00956B91">
                    <w:rPr>
                      <w:sz w:val="20"/>
                      <w:lang w:val="ru-RU"/>
                    </w:rPr>
                    <w:t>за исключением случаев с предварительного одобрения</w:t>
                  </w:r>
                  <w:r w:rsidRPr="00D566A0">
                    <w:rPr>
                      <w:sz w:val="20"/>
                      <w:lang w:val="ru-RU"/>
                    </w:rPr>
                    <w:t xml:space="preserve"> Заказчика.</w:t>
                  </w:r>
                </w:p>
                <w:p w14:paraId="5919FFAC" w14:textId="065DECBE" w:rsidR="005E1889" w:rsidRPr="00D566A0" w:rsidRDefault="005E1889" w:rsidP="0036080C">
                  <w:pPr>
                    <w:numPr>
                      <w:ilvl w:val="1"/>
                      <w:numId w:val="48"/>
                    </w:numPr>
                    <w:suppressAutoHyphens/>
                    <w:overflowPunct w:val="0"/>
                    <w:autoSpaceDE w:val="0"/>
                    <w:autoSpaceDN w:val="0"/>
                    <w:adjustRightInd w:val="0"/>
                    <w:spacing w:after="180"/>
                    <w:ind w:right="426"/>
                    <w:textAlignment w:val="baseline"/>
                    <w:rPr>
                      <w:sz w:val="20"/>
                      <w:lang w:val="ru-RU"/>
                    </w:rPr>
                  </w:pPr>
                  <w:r w:rsidRPr="00D566A0">
                    <w:rPr>
                      <w:sz w:val="20"/>
                      <w:lang w:val="ru-RU"/>
                    </w:rPr>
                    <w:t xml:space="preserve">По </w:t>
                  </w:r>
                  <w:r w:rsidR="00376D44">
                    <w:rPr>
                      <w:sz w:val="20"/>
                      <w:lang w:val="ru-RU"/>
                    </w:rPr>
                    <w:t>запросу</w:t>
                  </w:r>
                  <w:r w:rsidR="00376D44" w:rsidRPr="00D566A0">
                    <w:rPr>
                      <w:sz w:val="20"/>
                      <w:lang w:val="ru-RU"/>
                    </w:rPr>
                    <w:t xml:space="preserve"> </w:t>
                  </w:r>
                  <w:r w:rsidRPr="00D566A0">
                    <w:rPr>
                      <w:sz w:val="20"/>
                      <w:lang w:val="ru-RU"/>
                    </w:rPr>
                    <w:t xml:space="preserve">Руководителя проекта Подрядчик должен предоставить Руководителю проекта подробную разбивку для любых </w:t>
                  </w:r>
                  <w:r w:rsidR="00376D44">
                    <w:rPr>
                      <w:sz w:val="20"/>
                      <w:lang w:val="ru-RU"/>
                    </w:rPr>
                    <w:t>ставок</w:t>
                  </w:r>
                  <w:r w:rsidRPr="00D566A0">
                    <w:rPr>
                      <w:sz w:val="20"/>
                      <w:lang w:val="ru-RU"/>
                    </w:rPr>
                    <w:t xml:space="preserve">, приведенных в </w:t>
                  </w:r>
                  <w:r w:rsidR="00376D44">
                    <w:rPr>
                      <w:sz w:val="20"/>
                      <w:lang w:val="ru-RU"/>
                    </w:rPr>
                    <w:t>Ведомости объемов</w:t>
                  </w:r>
                  <w:r w:rsidR="00376D44" w:rsidRPr="00D566A0">
                    <w:rPr>
                      <w:sz w:val="20"/>
                      <w:lang w:val="ru-RU"/>
                    </w:rPr>
                    <w:t xml:space="preserve"> </w:t>
                  </w:r>
                  <w:r w:rsidRPr="00D566A0">
                    <w:rPr>
                      <w:sz w:val="20"/>
                      <w:lang w:val="ru-RU"/>
                    </w:rPr>
                    <w:t>работ.</w:t>
                  </w:r>
                </w:p>
              </w:tc>
            </w:tr>
            <w:tr w:rsidR="005E1889" w:rsidRPr="007273A5" w14:paraId="1DDFF304" w14:textId="77777777" w:rsidTr="00A243F6">
              <w:tc>
                <w:tcPr>
                  <w:tcW w:w="1986" w:type="dxa"/>
                  <w:tcBorders>
                    <w:top w:val="nil"/>
                    <w:left w:val="nil"/>
                    <w:right w:val="nil"/>
                  </w:tcBorders>
                </w:tcPr>
                <w:p w14:paraId="1B59DB28" w14:textId="5C4FE1AE" w:rsidR="005E1889" w:rsidRPr="0036080C" w:rsidRDefault="008F05D3" w:rsidP="005E1889">
                  <w:pPr>
                    <w:pStyle w:val="Subheader3"/>
                    <w:tabs>
                      <w:tab w:val="num" w:pos="318"/>
                    </w:tabs>
                    <w:suppressAutoHyphens/>
                    <w:overflowPunct w:val="0"/>
                    <w:autoSpaceDE w:val="0"/>
                    <w:autoSpaceDN w:val="0"/>
                    <w:adjustRightInd w:val="0"/>
                    <w:ind w:left="539" w:hanging="539"/>
                    <w:textAlignment w:val="baseline"/>
                    <w:rPr>
                      <w:lang w:val="ru-RU"/>
                    </w:rPr>
                  </w:pPr>
                  <w:r>
                    <w:rPr>
                      <w:lang w:val="ru-RU"/>
                    </w:rPr>
                    <w:t>Изменения</w:t>
                  </w:r>
                </w:p>
                <w:p w14:paraId="61393E02" w14:textId="77777777" w:rsidR="005E1889" w:rsidRPr="0036080C" w:rsidRDefault="005E1889" w:rsidP="005E1889">
                  <w:pPr>
                    <w:pStyle w:val="Subheader3"/>
                    <w:numPr>
                      <w:ilvl w:val="0"/>
                      <w:numId w:val="0"/>
                    </w:numPr>
                    <w:ind w:left="539"/>
                    <w:rPr>
                      <w:lang w:val="ru-RU"/>
                    </w:rPr>
                  </w:pPr>
                </w:p>
              </w:tc>
              <w:tc>
                <w:tcPr>
                  <w:tcW w:w="7938" w:type="dxa"/>
                  <w:tcBorders>
                    <w:top w:val="nil"/>
                    <w:left w:val="nil"/>
                    <w:right w:val="nil"/>
                  </w:tcBorders>
                </w:tcPr>
                <w:p w14:paraId="6C0CC092" w14:textId="13B0F554" w:rsidR="005E1889" w:rsidRPr="00D566A0" w:rsidRDefault="005E1889" w:rsidP="0036080C">
                  <w:pPr>
                    <w:numPr>
                      <w:ilvl w:val="1"/>
                      <w:numId w:val="48"/>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 xml:space="preserve">Все </w:t>
                  </w:r>
                  <w:r w:rsidR="008F05D3">
                    <w:rPr>
                      <w:rFonts w:ascii="Times New Roman CYR" w:hAnsi="Times New Roman CYR"/>
                      <w:sz w:val="20"/>
                      <w:lang w:val="ru-RU"/>
                    </w:rPr>
                    <w:t>Изменения</w:t>
                  </w:r>
                  <w:r w:rsidRPr="00D566A0">
                    <w:rPr>
                      <w:rFonts w:ascii="Times New Roman CYR" w:hAnsi="Times New Roman CYR"/>
                      <w:sz w:val="20"/>
                      <w:lang w:val="ru-RU"/>
                    </w:rPr>
                    <w:t xml:space="preserve"> должны </w:t>
                  </w:r>
                  <w:r w:rsidR="008F05D3">
                    <w:rPr>
                      <w:rFonts w:ascii="Times New Roman CYR" w:hAnsi="Times New Roman CYR"/>
                      <w:sz w:val="20"/>
                      <w:lang w:val="ru-RU"/>
                    </w:rPr>
                    <w:t>быть включены</w:t>
                  </w:r>
                  <w:r w:rsidR="008F05D3" w:rsidRPr="00D566A0">
                    <w:rPr>
                      <w:rFonts w:ascii="Times New Roman CYR" w:hAnsi="Times New Roman CYR"/>
                      <w:sz w:val="20"/>
                      <w:lang w:val="ru-RU"/>
                    </w:rPr>
                    <w:t xml:space="preserve"> </w:t>
                  </w:r>
                  <w:r w:rsidRPr="00D566A0">
                    <w:rPr>
                      <w:rFonts w:ascii="Times New Roman CYR" w:hAnsi="Times New Roman CYR"/>
                      <w:sz w:val="20"/>
                      <w:lang w:val="ru-RU"/>
                    </w:rPr>
                    <w:t>в уточненные Программы, подготовленные Подрядчиком</w:t>
                  </w:r>
                  <w:r w:rsidRPr="00D566A0">
                    <w:rPr>
                      <w:sz w:val="20"/>
                      <w:lang w:val="ru-RU"/>
                    </w:rPr>
                    <w:t>.</w:t>
                  </w:r>
                </w:p>
                <w:p w14:paraId="404485D1" w14:textId="0E3FC66E" w:rsidR="005E1889" w:rsidRPr="00D566A0" w:rsidRDefault="005E1889" w:rsidP="0036080C">
                  <w:pPr>
                    <w:numPr>
                      <w:ilvl w:val="1"/>
                      <w:numId w:val="48"/>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 xml:space="preserve">По </w:t>
                  </w:r>
                  <w:r w:rsidR="008C7FFB">
                    <w:rPr>
                      <w:rFonts w:ascii="Times New Roman CYR" w:hAnsi="Times New Roman CYR"/>
                      <w:sz w:val="20"/>
                      <w:lang w:val="ru-RU"/>
                    </w:rPr>
                    <w:t>запросу</w:t>
                  </w:r>
                  <w:r w:rsidR="008C7FFB" w:rsidRPr="00D566A0">
                    <w:rPr>
                      <w:rFonts w:ascii="Times New Roman CYR" w:hAnsi="Times New Roman CYR"/>
                      <w:sz w:val="20"/>
                      <w:lang w:val="ru-RU"/>
                    </w:rPr>
                    <w:t xml:space="preserve"> </w:t>
                  </w:r>
                  <w:r w:rsidRPr="00D566A0">
                    <w:rPr>
                      <w:rFonts w:ascii="Times New Roman CYR" w:hAnsi="Times New Roman CYR"/>
                      <w:sz w:val="20"/>
                      <w:lang w:val="ru-RU"/>
                    </w:rPr>
                    <w:t xml:space="preserve">Руководителя проекта Подрядчик должен представить </w:t>
                  </w:r>
                  <w:r w:rsidR="00C874F3">
                    <w:rPr>
                      <w:rFonts w:ascii="Times New Roman CYR" w:hAnsi="Times New Roman CYR"/>
                      <w:sz w:val="20"/>
                      <w:lang w:val="ru-RU"/>
                    </w:rPr>
                    <w:t>предположительную</w:t>
                  </w:r>
                  <w:r w:rsidRPr="00D566A0">
                    <w:rPr>
                      <w:rFonts w:ascii="Times New Roman CYR" w:hAnsi="Times New Roman CYR"/>
                      <w:sz w:val="20"/>
                      <w:lang w:val="ru-RU"/>
                    </w:rPr>
                    <w:t xml:space="preserve"> стоимост</w:t>
                  </w:r>
                  <w:r w:rsidR="00C874F3">
                    <w:rPr>
                      <w:rFonts w:ascii="Times New Roman CYR" w:hAnsi="Times New Roman CYR"/>
                      <w:sz w:val="20"/>
                      <w:lang w:val="ru-RU"/>
                    </w:rPr>
                    <w:t>ь</w:t>
                  </w:r>
                  <w:r w:rsidRPr="00D566A0">
                    <w:rPr>
                      <w:rFonts w:ascii="Times New Roman CYR" w:hAnsi="Times New Roman CYR"/>
                      <w:sz w:val="20"/>
                      <w:lang w:val="ru-RU"/>
                    </w:rPr>
                    <w:t xml:space="preserve"> </w:t>
                  </w:r>
                  <w:r w:rsidR="00C874F3">
                    <w:rPr>
                      <w:rFonts w:ascii="Times New Roman CYR" w:hAnsi="Times New Roman CYR"/>
                      <w:sz w:val="20"/>
                      <w:lang w:val="ru-RU"/>
                    </w:rPr>
                    <w:t>внесения Изменений</w:t>
                  </w:r>
                  <w:r w:rsidRPr="00D566A0">
                    <w:rPr>
                      <w:rFonts w:ascii="Times New Roman CYR" w:hAnsi="Times New Roman CYR"/>
                      <w:sz w:val="20"/>
                      <w:lang w:val="ru-RU"/>
                    </w:rPr>
                    <w:t xml:space="preserve">. Руководитель проекта должен оценить эту </w:t>
                  </w:r>
                  <w:r w:rsidR="00C874F3">
                    <w:rPr>
                      <w:rFonts w:ascii="Times New Roman CYR" w:hAnsi="Times New Roman CYR"/>
                      <w:sz w:val="20"/>
                      <w:lang w:val="ru-RU"/>
                    </w:rPr>
                    <w:t>предположительную стоимость</w:t>
                  </w:r>
                  <w:r w:rsidRPr="00D566A0">
                    <w:rPr>
                      <w:rFonts w:ascii="Times New Roman CYR" w:hAnsi="Times New Roman CYR"/>
                      <w:sz w:val="20"/>
                      <w:lang w:val="ru-RU"/>
                    </w:rPr>
                    <w:t xml:space="preserve">, которая </w:t>
                  </w:r>
                  <w:r w:rsidR="00D639AC">
                    <w:rPr>
                      <w:rFonts w:ascii="Times New Roman CYR" w:hAnsi="Times New Roman CYR"/>
                      <w:sz w:val="20"/>
                      <w:lang w:val="ru-RU"/>
                    </w:rPr>
                    <w:t>предоставляется</w:t>
                  </w:r>
                  <w:r w:rsidRPr="00D566A0">
                    <w:rPr>
                      <w:rFonts w:ascii="Times New Roman CYR" w:hAnsi="Times New Roman CYR"/>
                      <w:sz w:val="20"/>
                      <w:lang w:val="ru-RU"/>
                    </w:rPr>
                    <w:t xml:space="preserve"> в течение семи </w:t>
                  </w:r>
                  <w:r w:rsidR="00D639AC">
                    <w:rPr>
                      <w:rFonts w:ascii="Times New Roman CYR" w:hAnsi="Times New Roman CYR"/>
                      <w:sz w:val="20"/>
                      <w:lang w:val="ru-RU"/>
                    </w:rPr>
                    <w:t xml:space="preserve">(7) </w:t>
                  </w:r>
                  <w:r w:rsidRPr="00D566A0">
                    <w:rPr>
                      <w:rFonts w:ascii="Times New Roman CYR" w:hAnsi="Times New Roman CYR"/>
                      <w:sz w:val="20"/>
                      <w:lang w:val="ru-RU"/>
                    </w:rPr>
                    <w:t xml:space="preserve">дней </w:t>
                  </w:r>
                  <w:r w:rsidR="00D639AC">
                    <w:rPr>
                      <w:rFonts w:ascii="Times New Roman CYR" w:hAnsi="Times New Roman CYR"/>
                      <w:sz w:val="20"/>
                      <w:lang w:val="ru-RU"/>
                    </w:rPr>
                    <w:t>с момента</w:t>
                  </w:r>
                  <w:r w:rsidR="00D639AC" w:rsidRPr="00D566A0">
                    <w:rPr>
                      <w:rFonts w:ascii="Times New Roman CYR" w:hAnsi="Times New Roman CYR"/>
                      <w:sz w:val="20"/>
                      <w:lang w:val="ru-RU"/>
                    </w:rPr>
                    <w:t xml:space="preserve"> </w:t>
                  </w:r>
                  <w:r w:rsidRPr="00D566A0">
                    <w:rPr>
                      <w:rFonts w:ascii="Times New Roman CYR" w:hAnsi="Times New Roman CYR"/>
                      <w:sz w:val="20"/>
                      <w:lang w:val="ru-RU"/>
                    </w:rPr>
                    <w:t xml:space="preserve">поступления </w:t>
                  </w:r>
                  <w:r w:rsidR="00D639AC">
                    <w:rPr>
                      <w:rFonts w:ascii="Times New Roman CYR" w:hAnsi="Times New Roman CYR"/>
                      <w:sz w:val="20"/>
                      <w:lang w:val="ru-RU"/>
                    </w:rPr>
                    <w:t>запроса</w:t>
                  </w:r>
                  <w:r w:rsidR="00D639AC" w:rsidRPr="00D566A0">
                    <w:rPr>
                      <w:rFonts w:ascii="Times New Roman CYR" w:hAnsi="Times New Roman CYR"/>
                      <w:sz w:val="20"/>
                      <w:lang w:val="ru-RU"/>
                    </w:rPr>
                    <w:t xml:space="preserve"> </w:t>
                  </w:r>
                  <w:r w:rsidRPr="00D566A0">
                    <w:rPr>
                      <w:rFonts w:ascii="Times New Roman CYR" w:hAnsi="Times New Roman CYR"/>
                      <w:sz w:val="20"/>
                      <w:lang w:val="ru-RU"/>
                    </w:rPr>
                    <w:t>или в течение более длительного периода, указанного Руководителем проекта</w:t>
                  </w:r>
                  <w:r w:rsidR="00D639AC">
                    <w:rPr>
                      <w:rFonts w:ascii="Times New Roman CYR" w:hAnsi="Times New Roman CYR"/>
                      <w:sz w:val="20"/>
                      <w:lang w:val="ru-RU"/>
                    </w:rPr>
                    <w:t>, и до внесения Изменений</w:t>
                  </w:r>
                  <w:r w:rsidRPr="00D566A0">
                    <w:rPr>
                      <w:sz w:val="20"/>
                      <w:lang w:val="ru-RU"/>
                    </w:rPr>
                    <w:t>.</w:t>
                  </w:r>
                </w:p>
                <w:p w14:paraId="1FCE889B" w14:textId="58379ED0" w:rsidR="005E1889" w:rsidRPr="00D566A0" w:rsidRDefault="005E1889" w:rsidP="0036080C">
                  <w:pPr>
                    <w:numPr>
                      <w:ilvl w:val="1"/>
                      <w:numId w:val="48"/>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Если сумма, указанная Подрядчиком, не является обоснованной, то Руководитель проекта может заказать в</w:t>
                  </w:r>
                  <w:r w:rsidR="00D639AC">
                    <w:rPr>
                      <w:rFonts w:ascii="Times New Roman CYR" w:hAnsi="Times New Roman CYR"/>
                      <w:sz w:val="20"/>
                      <w:lang w:val="ru-RU"/>
                    </w:rPr>
                    <w:t>несение Изменения</w:t>
                  </w:r>
                  <w:r w:rsidRPr="00D566A0">
                    <w:rPr>
                      <w:rFonts w:ascii="Times New Roman CYR" w:hAnsi="Times New Roman CYR"/>
                      <w:sz w:val="20"/>
                      <w:lang w:val="ru-RU"/>
                    </w:rPr>
                    <w:t xml:space="preserve"> и </w:t>
                  </w:r>
                  <w:r w:rsidR="00D639AC">
                    <w:rPr>
                      <w:rFonts w:ascii="Times New Roman CYR" w:hAnsi="Times New Roman CYR"/>
                      <w:sz w:val="20"/>
                      <w:lang w:val="ru-RU"/>
                    </w:rPr>
                    <w:t>изменить</w:t>
                  </w:r>
                  <w:r w:rsidRPr="00D566A0">
                    <w:rPr>
                      <w:rFonts w:ascii="Times New Roman CYR" w:hAnsi="Times New Roman CYR"/>
                      <w:sz w:val="20"/>
                      <w:lang w:val="ru-RU"/>
                    </w:rPr>
                    <w:t xml:space="preserve"> Цену Контракта, </w:t>
                  </w:r>
                  <w:r w:rsidR="00D639AC">
                    <w:rPr>
                      <w:rFonts w:ascii="Times New Roman CYR" w:hAnsi="Times New Roman CYR"/>
                      <w:sz w:val="20"/>
                      <w:lang w:val="ru-RU"/>
                    </w:rPr>
                    <w:t>исходя из</w:t>
                  </w:r>
                  <w:r w:rsidRPr="00D566A0">
                    <w:rPr>
                      <w:rFonts w:ascii="Times New Roman CYR" w:hAnsi="Times New Roman CYR"/>
                      <w:sz w:val="20"/>
                      <w:lang w:val="ru-RU"/>
                    </w:rPr>
                    <w:t xml:space="preserve"> собственно</w:t>
                  </w:r>
                  <w:r w:rsidR="00D639AC">
                    <w:rPr>
                      <w:rFonts w:ascii="Times New Roman CYR" w:hAnsi="Times New Roman CYR"/>
                      <w:sz w:val="20"/>
                      <w:lang w:val="ru-RU"/>
                    </w:rPr>
                    <w:t>го</w:t>
                  </w:r>
                  <w:r w:rsidRPr="00D566A0">
                    <w:rPr>
                      <w:rFonts w:ascii="Times New Roman CYR" w:hAnsi="Times New Roman CYR"/>
                      <w:sz w:val="20"/>
                      <w:lang w:val="ru-RU"/>
                    </w:rPr>
                    <w:t xml:space="preserve"> прогноз</w:t>
                  </w:r>
                  <w:r w:rsidR="00D639AC">
                    <w:rPr>
                      <w:rFonts w:ascii="Times New Roman CYR" w:hAnsi="Times New Roman CYR"/>
                      <w:sz w:val="20"/>
                      <w:lang w:val="ru-RU"/>
                    </w:rPr>
                    <w:t>а</w:t>
                  </w:r>
                  <w:r w:rsidRPr="00D566A0">
                    <w:rPr>
                      <w:rFonts w:ascii="Times New Roman CYR" w:hAnsi="Times New Roman CYR"/>
                      <w:sz w:val="20"/>
                      <w:lang w:val="ru-RU"/>
                    </w:rPr>
                    <w:t xml:space="preserve"> по влиянию </w:t>
                  </w:r>
                  <w:r w:rsidR="00D639AC">
                    <w:rPr>
                      <w:rFonts w:ascii="Times New Roman CYR" w:hAnsi="Times New Roman CYR"/>
                      <w:sz w:val="20"/>
                      <w:lang w:val="ru-RU"/>
                    </w:rPr>
                    <w:t>Изменения</w:t>
                  </w:r>
                  <w:r w:rsidR="00D639AC" w:rsidRPr="00D566A0">
                    <w:rPr>
                      <w:rFonts w:ascii="Times New Roman CYR" w:hAnsi="Times New Roman CYR"/>
                      <w:sz w:val="20"/>
                      <w:lang w:val="ru-RU"/>
                    </w:rPr>
                    <w:t xml:space="preserve"> </w:t>
                  </w:r>
                  <w:r w:rsidRPr="00D566A0">
                    <w:rPr>
                      <w:rFonts w:ascii="Times New Roman CYR" w:hAnsi="Times New Roman CYR"/>
                      <w:sz w:val="20"/>
                      <w:lang w:val="ru-RU"/>
                    </w:rPr>
                    <w:t>на расходы Подрядчика</w:t>
                  </w:r>
                  <w:r w:rsidRPr="00D566A0">
                    <w:rPr>
                      <w:sz w:val="20"/>
                      <w:lang w:val="ru-RU"/>
                    </w:rPr>
                    <w:t>.</w:t>
                  </w:r>
                </w:p>
                <w:p w14:paraId="515B6871" w14:textId="1E6DDD36" w:rsidR="005E1889" w:rsidRPr="00D566A0" w:rsidRDefault="005E1889" w:rsidP="0036080C">
                  <w:pPr>
                    <w:numPr>
                      <w:ilvl w:val="1"/>
                      <w:numId w:val="48"/>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 xml:space="preserve">Если Руководитель проекта </w:t>
                  </w:r>
                  <w:r w:rsidR="00D639AC">
                    <w:rPr>
                      <w:rFonts w:ascii="Times New Roman CYR" w:hAnsi="Times New Roman CYR"/>
                      <w:sz w:val="20"/>
                      <w:lang w:val="ru-RU"/>
                    </w:rPr>
                    <w:t>посчитает</w:t>
                  </w:r>
                  <w:r w:rsidRPr="00D566A0">
                    <w:rPr>
                      <w:rFonts w:ascii="Times New Roman CYR" w:hAnsi="Times New Roman CYR"/>
                      <w:sz w:val="20"/>
                      <w:lang w:val="ru-RU"/>
                    </w:rPr>
                    <w:t xml:space="preserve">, что срочность </w:t>
                  </w:r>
                  <w:r w:rsidR="00D639AC">
                    <w:rPr>
                      <w:rFonts w:ascii="Times New Roman CYR" w:hAnsi="Times New Roman CYR"/>
                      <w:sz w:val="20"/>
                      <w:lang w:val="ru-RU"/>
                    </w:rPr>
                    <w:t>Изменений</w:t>
                  </w:r>
                  <w:r w:rsidR="00D639AC" w:rsidRPr="00D566A0">
                    <w:rPr>
                      <w:rFonts w:ascii="Times New Roman CYR" w:hAnsi="Times New Roman CYR"/>
                      <w:sz w:val="20"/>
                      <w:lang w:val="ru-RU"/>
                    </w:rPr>
                    <w:t xml:space="preserve"> </w:t>
                  </w:r>
                  <w:r w:rsidRPr="00D566A0">
                    <w:rPr>
                      <w:rFonts w:ascii="Times New Roman CYR" w:hAnsi="Times New Roman CYR"/>
                      <w:sz w:val="20"/>
                      <w:lang w:val="ru-RU"/>
                    </w:rPr>
                    <w:t xml:space="preserve">не позволит представить и рассмотреть </w:t>
                  </w:r>
                  <w:r w:rsidR="009A5DEB">
                    <w:rPr>
                      <w:rFonts w:ascii="Times New Roman CYR" w:hAnsi="Times New Roman CYR"/>
                      <w:sz w:val="20"/>
                      <w:lang w:val="ru-RU"/>
                    </w:rPr>
                    <w:t>предположительную</w:t>
                  </w:r>
                  <w:r w:rsidR="009A5DEB" w:rsidRPr="00D566A0">
                    <w:rPr>
                      <w:rFonts w:ascii="Times New Roman CYR" w:hAnsi="Times New Roman CYR"/>
                      <w:sz w:val="20"/>
                      <w:lang w:val="ru-RU"/>
                    </w:rPr>
                    <w:t xml:space="preserve"> стоимост</w:t>
                  </w:r>
                  <w:r w:rsidR="009A5DEB">
                    <w:rPr>
                      <w:rFonts w:ascii="Times New Roman CYR" w:hAnsi="Times New Roman CYR"/>
                      <w:sz w:val="20"/>
                      <w:lang w:val="ru-RU"/>
                    </w:rPr>
                    <w:t>ь</w:t>
                  </w:r>
                  <w:r w:rsidRPr="00D566A0">
                    <w:rPr>
                      <w:rFonts w:ascii="Times New Roman CYR" w:hAnsi="Times New Roman CYR"/>
                      <w:sz w:val="20"/>
                      <w:lang w:val="ru-RU"/>
                    </w:rPr>
                    <w:t xml:space="preserve">, не задерживая хода Работ, то </w:t>
                  </w:r>
                  <w:r w:rsidR="009A5DEB">
                    <w:rPr>
                      <w:rFonts w:ascii="Times New Roman CYR" w:hAnsi="Times New Roman CYR"/>
                      <w:sz w:val="20"/>
                      <w:lang w:val="ru-RU"/>
                    </w:rPr>
                    <w:t>расчет предположительной стоимости не заказывается</w:t>
                  </w:r>
                  <w:r w:rsidRPr="00D566A0">
                    <w:rPr>
                      <w:rFonts w:ascii="Times New Roman CYR" w:hAnsi="Times New Roman CYR"/>
                      <w:sz w:val="20"/>
                      <w:lang w:val="ru-RU"/>
                    </w:rPr>
                    <w:t xml:space="preserve">, а </w:t>
                  </w:r>
                  <w:r w:rsidR="009A5DEB">
                    <w:rPr>
                      <w:rFonts w:ascii="Times New Roman CYR" w:hAnsi="Times New Roman CYR"/>
                      <w:sz w:val="20"/>
                      <w:lang w:val="ru-RU"/>
                    </w:rPr>
                    <w:t>Изменение</w:t>
                  </w:r>
                  <w:r w:rsidR="009A5DEB" w:rsidRPr="00D566A0">
                    <w:rPr>
                      <w:rFonts w:ascii="Times New Roman CYR" w:hAnsi="Times New Roman CYR"/>
                      <w:sz w:val="20"/>
                      <w:lang w:val="ru-RU"/>
                    </w:rPr>
                    <w:t xml:space="preserve"> </w:t>
                  </w:r>
                  <w:r w:rsidRPr="00D566A0">
                    <w:rPr>
                      <w:rFonts w:ascii="Times New Roman CYR" w:hAnsi="Times New Roman CYR"/>
                      <w:sz w:val="20"/>
                      <w:lang w:val="ru-RU"/>
                    </w:rPr>
                    <w:t>рассматривается как Случай компенсации</w:t>
                  </w:r>
                  <w:r w:rsidRPr="00D566A0">
                    <w:rPr>
                      <w:sz w:val="20"/>
                      <w:lang w:val="ru-RU"/>
                    </w:rPr>
                    <w:t>.</w:t>
                  </w:r>
                </w:p>
                <w:p w14:paraId="3AC2917D" w14:textId="45D2C852" w:rsidR="005E1889" w:rsidRPr="00D566A0" w:rsidRDefault="005E1889" w:rsidP="0036080C">
                  <w:pPr>
                    <w:numPr>
                      <w:ilvl w:val="1"/>
                      <w:numId w:val="48"/>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Подрядчик не имеет права на дополнительн</w:t>
                  </w:r>
                  <w:r w:rsidR="00E96632">
                    <w:rPr>
                      <w:rFonts w:ascii="Times New Roman CYR" w:hAnsi="Times New Roman CYR"/>
                      <w:sz w:val="20"/>
                      <w:lang w:val="ru-RU"/>
                    </w:rPr>
                    <w:t>ую</w:t>
                  </w:r>
                  <w:r w:rsidRPr="00D566A0">
                    <w:rPr>
                      <w:rFonts w:ascii="Times New Roman CYR" w:hAnsi="Times New Roman CYR"/>
                      <w:sz w:val="20"/>
                      <w:lang w:val="ru-RU"/>
                    </w:rPr>
                    <w:t xml:space="preserve"> </w:t>
                  </w:r>
                  <w:r w:rsidR="009A5DEB">
                    <w:rPr>
                      <w:rFonts w:ascii="Times New Roman CYR" w:hAnsi="Times New Roman CYR"/>
                      <w:sz w:val="20"/>
                      <w:lang w:val="ru-RU"/>
                    </w:rPr>
                    <w:t>оплату</w:t>
                  </w:r>
                  <w:r w:rsidRPr="00D566A0">
                    <w:rPr>
                      <w:rFonts w:ascii="Times New Roman CYR" w:hAnsi="Times New Roman CYR"/>
                      <w:sz w:val="20"/>
                      <w:lang w:val="ru-RU"/>
                    </w:rPr>
                    <w:t xml:space="preserve"> расход</w:t>
                  </w:r>
                  <w:r w:rsidR="009A5DEB">
                    <w:rPr>
                      <w:rFonts w:ascii="Times New Roman CYR" w:hAnsi="Times New Roman CYR"/>
                      <w:sz w:val="20"/>
                      <w:lang w:val="ru-RU"/>
                    </w:rPr>
                    <w:t>ов</w:t>
                  </w:r>
                  <w:r w:rsidRPr="00D566A0">
                    <w:rPr>
                      <w:rFonts w:ascii="Times New Roman CYR" w:hAnsi="Times New Roman CYR"/>
                      <w:sz w:val="20"/>
                      <w:lang w:val="ru-RU"/>
                    </w:rPr>
                    <w:t>, которых можно было избежать путем</w:t>
                  </w:r>
                  <w:r w:rsidR="009A5DEB">
                    <w:rPr>
                      <w:rFonts w:ascii="Times New Roman CYR" w:hAnsi="Times New Roman CYR"/>
                      <w:sz w:val="20"/>
                      <w:lang w:val="ru-RU"/>
                    </w:rPr>
                    <w:t xml:space="preserve"> направления</w:t>
                  </w:r>
                  <w:r w:rsidRPr="00D566A0">
                    <w:rPr>
                      <w:rFonts w:ascii="Times New Roman CYR" w:hAnsi="Times New Roman CYR"/>
                      <w:sz w:val="20"/>
                      <w:lang w:val="ru-RU"/>
                    </w:rPr>
                    <w:t xml:space="preserve"> предварительного уведомления</w:t>
                  </w:r>
                  <w:r w:rsidRPr="00D566A0">
                    <w:rPr>
                      <w:sz w:val="20"/>
                      <w:lang w:val="ru-RU"/>
                    </w:rPr>
                    <w:t xml:space="preserve">. </w:t>
                  </w:r>
                </w:p>
                <w:p w14:paraId="55544B77" w14:textId="58C1A09F" w:rsidR="005E1889" w:rsidRPr="00D566A0" w:rsidRDefault="005E1889" w:rsidP="0036080C">
                  <w:pPr>
                    <w:numPr>
                      <w:ilvl w:val="1"/>
                      <w:numId w:val="48"/>
                    </w:numPr>
                    <w:suppressAutoHyphens/>
                    <w:overflowPunct w:val="0"/>
                    <w:autoSpaceDE w:val="0"/>
                    <w:autoSpaceDN w:val="0"/>
                    <w:adjustRightInd w:val="0"/>
                    <w:spacing w:after="180"/>
                    <w:ind w:right="426"/>
                    <w:textAlignment w:val="baseline"/>
                    <w:rPr>
                      <w:sz w:val="20"/>
                      <w:lang w:val="ru-RU"/>
                    </w:rPr>
                  </w:pPr>
                  <w:r w:rsidRPr="00D566A0">
                    <w:rPr>
                      <w:sz w:val="20"/>
                      <w:lang w:val="ru-RU"/>
                    </w:rPr>
                    <w:t xml:space="preserve">Если работа, указанная в </w:t>
                  </w:r>
                  <w:r w:rsidR="009A5DEB">
                    <w:rPr>
                      <w:sz w:val="20"/>
                      <w:lang w:val="ru-RU"/>
                    </w:rPr>
                    <w:t>Изменении</w:t>
                  </w:r>
                  <w:r w:rsidRPr="00D566A0">
                    <w:rPr>
                      <w:sz w:val="20"/>
                      <w:lang w:val="ru-RU"/>
                    </w:rPr>
                    <w:t xml:space="preserve">, соответствует </w:t>
                  </w:r>
                  <w:r w:rsidR="009A5DEB">
                    <w:rPr>
                      <w:sz w:val="20"/>
                      <w:lang w:val="ru-RU"/>
                    </w:rPr>
                    <w:t xml:space="preserve">описанию </w:t>
                  </w:r>
                  <w:r w:rsidRPr="00D566A0">
                    <w:rPr>
                      <w:sz w:val="20"/>
                      <w:lang w:val="ru-RU"/>
                    </w:rPr>
                    <w:t xml:space="preserve">позиции в </w:t>
                  </w:r>
                  <w:r w:rsidR="009A5DEB">
                    <w:rPr>
                      <w:sz w:val="20"/>
                      <w:lang w:val="ru-RU"/>
                    </w:rPr>
                    <w:t>Ведомости объемов</w:t>
                  </w:r>
                  <w:r w:rsidR="009A5DEB" w:rsidRPr="00D566A0">
                    <w:rPr>
                      <w:sz w:val="20"/>
                      <w:lang w:val="ru-RU"/>
                    </w:rPr>
                    <w:t xml:space="preserve"> </w:t>
                  </w:r>
                  <w:r w:rsidRPr="00D566A0">
                    <w:rPr>
                      <w:sz w:val="20"/>
                      <w:lang w:val="ru-RU"/>
                    </w:rPr>
                    <w:t xml:space="preserve">работ </w:t>
                  </w:r>
                  <w:r w:rsidR="009A5DEB" w:rsidRPr="00D566A0">
                    <w:rPr>
                      <w:sz w:val="20"/>
                      <w:lang w:val="ru-RU"/>
                    </w:rPr>
                    <w:t>и,</w:t>
                  </w:r>
                  <w:r w:rsidRPr="00D566A0">
                    <w:rPr>
                      <w:sz w:val="20"/>
                      <w:lang w:val="ru-RU"/>
                    </w:rPr>
                    <w:t xml:space="preserve"> если, по мнению Руководителя проекта, </w:t>
                  </w:r>
                  <w:r w:rsidR="009A5DEB">
                    <w:rPr>
                      <w:sz w:val="20"/>
                      <w:lang w:val="ru-RU"/>
                    </w:rPr>
                    <w:t>объем</w:t>
                  </w:r>
                  <w:r w:rsidR="009A5DEB" w:rsidRPr="00D566A0">
                    <w:rPr>
                      <w:sz w:val="20"/>
                      <w:lang w:val="ru-RU"/>
                    </w:rPr>
                    <w:t xml:space="preserve"> </w:t>
                  </w:r>
                  <w:r w:rsidRPr="00D566A0">
                    <w:rPr>
                      <w:sz w:val="20"/>
                      <w:lang w:val="ru-RU"/>
                    </w:rPr>
                    <w:t>работ сверх лимита, указанного в п</w:t>
                  </w:r>
                  <w:r w:rsidR="009A5DEB">
                    <w:rPr>
                      <w:sz w:val="20"/>
                      <w:lang w:val="ru-RU"/>
                    </w:rPr>
                    <w:t>.</w:t>
                  </w:r>
                  <w:r w:rsidRPr="00D566A0">
                    <w:rPr>
                      <w:sz w:val="20"/>
                      <w:lang w:val="ru-RU"/>
                    </w:rPr>
                    <w:t xml:space="preserve"> </w:t>
                  </w:r>
                  <w:r w:rsidR="009A5DEB">
                    <w:rPr>
                      <w:sz w:val="20"/>
                      <w:lang w:val="ru-RU"/>
                    </w:rPr>
                    <w:t>28</w:t>
                  </w:r>
                  <w:r w:rsidRPr="00D566A0">
                    <w:rPr>
                      <w:sz w:val="20"/>
                      <w:lang w:val="ru-RU"/>
                    </w:rPr>
                    <w:t xml:space="preserve">.1 или </w:t>
                  </w:r>
                  <w:r w:rsidR="009A5DEB">
                    <w:rPr>
                      <w:sz w:val="20"/>
                      <w:lang w:val="ru-RU"/>
                    </w:rPr>
                    <w:t>сроки их</w:t>
                  </w:r>
                  <w:r w:rsidRPr="00D566A0">
                    <w:rPr>
                      <w:sz w:val="20"/>
                      <w:lang w:val="ru-RU"/>
                    </w:rPr>
                    <w:t xml:space="preserve"> выполнения не приводят к изменению цены, то для расчета стоимости </w:t>
                  </w:r>
                  <w:r w:rsidR="009A5DEB">
                    <w:rPr>
                      <w:sz w:val="20"/>
                      <w:lang w:val="ru-RU"/>
                    </w:rPr>
                    <w:t>Изменения</w:t>
                  </w:r>
                  <w:r w:rsidR="009A5DEB" w:rsidRPr="00D566A0">
                    <w:rPr>
                      <w:sz w:val="20"/>
                      <w:lang w:val="ru-RU"/>
                    </w:rPr>
                    <w:t xml:space="preserve"> </w:t>
                  </w:r>
                  <w:r w:rsidRPr="00D566A0">
                    <w:rPr>
                      <w:sz w:val="20"/>
                      <w:lang w:val="ru-RU"/>
                    </w:rPr>
                    <w:t>использ</w:t>
                  </w:r>
                  <w:r w:rsidR="009A5DEB">
                    <w:rPr>
                      <w:sz w:val="20"/>
                      <w:lang w:val="ru-RU"/>
                    </w:rPr>
                    <w:t>уется ставка</w:t>
                  </w:r>
                  <w:r w:rsidRPr="00D566A0">
                    <w:rPr>
                      <w:sz w:val="20"/>
                      <w:lang w:val="ru-RU"/>
                    </w:rPr>
                    <w:t>, приведен</w:t>
                  </w:r>
                  <w:r w:rsidR="009A5DEB">
                    <w:rPr>
                      <w:sz w:val="20"/>
                      <w:lang w:val="ru-RU"/>
                    </w:rPr>
                    <w:t>н</w:t>
                  </w:r>
                  <w:r w:rsidRPr="00D566A0">
                    <w:rPr>
                      <w:sz w:val="20"/>
                      <w:lang w:val="ru-RU"/>
                    </w:rPr>
                    <w:t>а</w:t>
                  </w:r>
                  <w:r w:rsidR="009A5DEB">
                    <w:rPr>
                      <w:sz w:val="20"/>
                      <w:lang w:val="ru-RU"/>
                    </w:rPr>
                    <w:t>я</w:t>
                  </w:r>
                  <w:r w:rsidRPr="00D566A0">
                    <w:rPr>
                      <w:sz w:val="20"/>
                      <w:lang w:val="ru-RU"/>
                    </w:rPr>
                    <w:t xml:space="preserve"> в </w:t>
                  </w:r>
                  <w:r w:rsidR="009A5DEB">
                    <w:rPr>
                      <w:sz w:val="20"/>
                      <w:lang w:val="ru-RU"/>
                    </w:rPr>
                    <w:t>Ведомости объемов</w:t>
                  </w:r>
                  <w:r w:rsidRPr="00D566A0">
                    <w:rPr>
                      <w:sz w:val="20"/>
                      <w:lang w:val="ru-RU"/>
                    </w:rPr>
                    <w:t xml:space="preserve"> работ. </w:t>
                  </w:r>
                  <w:r w:rsidR="00167021">
                    <w:rPr>
                      <w:sz w:val="20"/>
                      <w:lang w:val="ru-RU"/>
                    </w:rPr>
                    <w:t xml:space="preserve">В случае </w:t>
                  </w:r>
                  <w:r w:rsidR="00BE2E3B">
                    <w:rPr>
                      <w:sz w:val="20"/>
                      <w:lang w:val="ru-RU"/>
                    </w:rPr>
                    <w:t xml:space="preserve">если </w:t>
                  </w:r>
                  <w:r w:rsidR="00167021">
                    <w:rPr>
                      <w:sz w:val="20"/>
                      <w:lang w:val="ru-RU"/>
                    </w:rPr>
                    <w:t>изменения стоимости за единицу</w:t>
                  </w:r>
                  <w:r w:rsidRPr="00D566A0">
                    <w:rPr>
                      <w:sz w:val="20"/>
                      <w:lang w:val="ru-RU"/>
                    </w:rPr>
                    <w:t xml:space="preserve">, </w:t>
                  </w:r>
                  <w:r w:rsidR="00167021">
                    <w:rPr>
                      <w:sz w:val="20"/>
                      <w:lang w:val="ru-RU"/>
                    </w:rPr>
                    <w:t>либо характер</w:t>
                  </w:r>
                  <w:r w:rsidRPr="00D566A0">
                    <w:rPr>
                      <w:sz w:val="20"/>
                      <w:lang w:val="ru-RU"/>
                    </w:rPr>
                    <w:t xml:space="preserve"> </w:t>
                  </w:r>
                  <w:r w:rsidR="00167021" w:rsidRPr="00D566A0">
                    <w:rPr>
                      <w:sz w:val="20"/>
                      <w:lang w:val="ru-RU"/>
                    </w:rPr>
                    <w:t>и</w:t>
                  </w:r>
                  <w:r w:rsidR="00167021">
                    <w:rPr>
                      <w:sz w:val="20"/>
                      <w:lang w:val="ru-RU"/>
                    </w:rPr>
                    <w:t xml:space="preserve"> сроки</w:t>
                  </w:r>
                  <w:r w:rsidRPr="00D566A0">
                    <w:rPr>
                      <w:sz w:val="20"/>
                      <w:lang w:val="ru-RU"/>
                    </w:rPr>
                    <w:t xml:space="preserve"> работ в </w:t>
                  </w:r>
                  <w:r w:rsidR="00167021">
                    <w:rPr>
                      <w:sz w:val="20"/>
                      <w:lang w:val="ru-RU"/>
                    </w:rPr>
                    <w:t>Изменении</w:t>
                  </w:r>
                  <w:r w:rsidRPr="00D566A0">
                    <w:rPr>
                      <w:sz w:val="20"/>
                      <w:lang w:val="ru-RU"/>
                    </w:rPr>
                    <w:t xml:space="preserve"> не соответству</w:t>
                  </w:r>
                  <w:r w:rsidR="00167021">
                    <w:rPr>
                      <w:sz w:val="20"/>
                      <w:lang w:val="ru-RU"/>
                    </w:rPr>
                    <w:t>ю</w:t>
                  </w:r>
                  <w:r w:rsidRPr="00D566A0">
                    <w:rPr>
                      <w:sz w:val="20"/>
                      <w:lang w:val="ru-RU"/>
                    </w:rPr>
                    <w:t xml:space="preserve">т ни одной из позиций, приведенных в </w:t>
                  </w:r>
                  <w:r w:rsidR="00167021">
                    <w:rPr>
                      <w:sz w:val="20"/>
                      <w:lang w:val="ru-RU"/>
                    </w:rPr>
                    <w:t>Ведомости объемов</w:t>
                  </w:r>
                  <w:r w:rsidR="00167021" w:rsidRPr="00D566A0">
                    <w:rPr>
                      <w:sz w:val="20"/>
                      <w:lang w:val="ru-RU"/>
                    </w:rPr>
                    <w:t xml:space="preserve"> </w:t>
                  </w:r>
                  <w:r w:rsidRPr="00D566A0">
                    <w:rPr>
                      <w:sz w:val="20"/>
                      <w:lang w:val="ru-RU"/>
                    </w:rPr>
                    <w:t xml:space="preserve">работ, то </w:t>
                  </w:r>
                  <w:r w:rsidR="00167021">
                    <w:rPr>
                      <w:sz w:val="20"/>
                      <w:lang w:val="ru-RU"/>
                    </w:rPr>
                    <w:t>расчет предположительной стоимости, выполненной</w:t>
                  </w:r>
                  <w:r w:rsidR="00167021" w:rsidRPr="00D566A0">
                    <w:rPr>
                      <w:sz w:val="20"/>
                      <w:lang w:val="ru-RU"/>
                    </w:rPr>
                    <w:t xml:space="preserve"> Подрядчик</w:t>
                  </w:r>
                  <w:r w:rsidR="00167021">
                    <w:rPr>
                      <w:sz w:val="20"/>
                      <w:lang w:val="ru-RU"/>
                    </w:rPr>
                    <w:t>ом,</w:t>
                  </w:r>
                  <w:r w:rsidR="00167021" w:rsidRPr="00D566A0">
                    <w:rPr>
                      <w:sz w:val="20"/>
                      <w:lang w:val="ru-RU"/>
                    </w:rPr>
                    <w:t xml:space="preserve"> </w:t>
                  </w:r>
                  <w:r w:rsidRPr="00D566A0">
                    <w:rPr>
                      <w:sz w:val="20"/>
                      <w:lang w:val="ru-RU"/>
                    </w:rPr>
                    <w:t>долж</w:t>
                  </w:r>
                  <w:r w:rsidR="00167021">
                    <w:rPr>
                      <w:sz w:val="20"/>
                      <w:lang w:val="ru-RU"/>
                    </w:rPr>
                    <w:t>е</w:t>
                  </w:r>
                  <w:r w:rsidRPr="00D566A0">
                    <w:rPr>
                      <w:sz w:val="20"/>
                      <w:lang w:val="ru-RU"/>
                    </w:rPr>
                    <w:t xml:space="preserve">н </w:t>
                  </w:r>
                  <w:r w:rsidR="00167021">
                    <w:rPr>
                      <w:sz w:val="20"/>
                      <w:lang w:val="ru-RU"/>
                    </w:rPr>
                    <w:t>включать новые ставки</w:t>
                  </w:r>
                  <w:r w:rsidRPr="00D566A0">
                    <w:rPr>
                      <w:sz w:val="20"/>
                      <w:lang w:val="ru-RU"/>
                    </w:rPr>
                    <w:t xml:space="preserve"> для соответствующих позиций </w:t>
                  </w:r>
                  <w:r w:rsidR="002A2A3F">
                    <w:rPr>
                      <w:sz w:val="20"/>
                      <w:lang w:val="ru-RU"/>
                    </w:rPr>
                    <w:t>Р</w:t>
                  </w:r>
                  <w:r w:rsidRPr="00D566A0">
                    <w:rPr>
                      <w:sz w:val="20"/>
                      <w:lang w:val="ru-RU"/>
                    </w:rPr>
                    <w:t xml:space="preserve">абот. </w:t>
                  </w:r>
                </w:p>
              </w:tc>
            </w:tr>
            <w:tr w:rsidR="005E1889" w:rsidRPr="007273A5" w14:paraId="480D9F56" w14:textId="77777777" w:rsidTr="00A243F6">
              <w:tc>
                <w:tcPr>
                  <w:tcW w:w="1986" w:type="dxa"/>
                  <w:tcBorders>
                    <w:top w:val="nil"/>
                    <w:left w:val="nil"/>
                    <w:bottom w:val="nil"/>
                    <w:right w:val="nil"/>
                  </w:tcBorders>
                </w:tcPr>
                <w:p w14:paraId="337AB1AD" w14:textId="77777777" w:rsidR="005E1889" w:rsidRPr="0036080C" w:rsidRDefault="005E1889" w:rsidP="0036080C">
                  <w:pPr>
                    <w:pStyle w:val="Subheader3"/>
                    <w:tabs>
                      <w:tab w:val="num" w:pos="318"/>
                    </w:tabs>
                    <w:suppressAutoHyphens/>
                    <w:overflowPunct w:val="0"/>
                    <w:autoSpaceDE w:val="0"/>
                    <w:autoSpaceDN w:val="0"/>
                    <w:adjustRightInd w:val="0"/>
                    <w:ind w:left="212" w:hanging="284"/>
                    <w:textAlignment w:val="baseline"/>
                    <w:rPr>
                      <w:lang w:val="ru-RU"/>
                    </w:rPr>
                  </w:pPr>
                  <w:bookmarkStart w:id="178" w:name="_Toc466557959"/>
                  <w:r w:rsidRPr="0036080C">
                    <w:rPr>
                      <w:lang w:val="ru-RU"/>
                    </w:rPr>
                    <w:t>Прогноз оборотных средств</w:t>
                  </w:r>
                  <w:bookmarkEnd w:id="178"/>
                </w:p>
              </w:tc>
              <w:tc>
                <w:tcPr>
                  <w:tcW w:w="7938" w:type="dxa"/>
                  <w:tcBorders>
                    <w:top w:val="nil"/>
                    <w:left w:val="nil"/>
                    <w:bottom w:val="nil"/>
                    <w:right w:val="nil"/>
                  </w:tcBorders>
                </w:tcPr>
                <w:p w14:paraId="04FF0FCB" w14:textId="673AE6F2"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 xml:space="preserve">При уточнении Программы Подрядчик должен представить Руководителю проекта уточненный прогноз оборотных средств. Прогноз оборотных средств должен включать различные валюты, </w:t>
                  </w:r>
                  <w:r w:rsidR="002A2A3F">
                    <w:rPr>
                      <w:rFonts w:ascii="Times New Roman CYR" w:hAnsi="Times New Roman CYR"/>
                      <w:sz w:val="20"/>
                      <w:lang w:val="ru-RU"/>
                    </w:rPr>
                    <w:t>как ука</w:t>
                  </w:r>
                  <w:r w:rsidR="00830EB1">
                    <w:rPr>
                      <w:rFonts w:ascii="Times New Roman CYR" w:hAnsi="Times New Roman CYR"/>
                      <w:sz w:val="20"/>
                      <w:lang w:val="ru-RU"/>
                    </w:rPr>
                    <w:t>зано</w:t>
                  </w:r>
                  <w:r w:rsidRPr="00D566A0">
                    <w:rPr>
                      <w:rFonts w:ascii="Times New Roman CYR" w:hAnsi="Times New Roman CYR"/>
                      <w:sz w:val="20"/>
                      <w:lang w:val="ru-RU"/>
                    </w:rPr>
                    <w:t xml:space="preserve"> в Контракте, </w:t>
                  </w:r>
                  <w:r w:rsidR="00830EB1" w:rsidRPr="00D566A0">
                    <w:rPr>
                      <w:rFonts w:ascii="Times New Roman CYR" w:hAnsi="Times New Roman CYR"/>
                      <w:sz w:val="20"/>
                      <w:lang w:val="ru-RU"/>
                    </w:rPr>
                    <w:t xml:space="preserve">при </w:t>
                  </w:r>
                  <w:r w:rsidR="00830EB1" w:rsidRPr="00D566A0">
                    <w:rPr>
                      <w:rFonts w:ascii="Times New Roman CYR" w:hAnsi="Times New Roman CYR"/>
                      <w:sz w:val="20"/>
                      <w:lang w:val="ru-RU"/>
                    </w:rPr>
                    <w:lastRenderedPageBreak/>
                    <w:t xml:space="preserve">необходимости </w:t>
                  </w:r>
                  <w:r w:rsidRPr="00D566A0">
                    <w:rPr>
                      <w:rFonts w:ascii="Times New Roman CYR" w:hAnsi="Times New Roman CYR"/>
                      <w:sz w:val="20"/>
                      <w:lang w:val="ru-RU"/>
                    </w:rPr>
                    <w:t>конвертируемые с использованием указанных в Контракте обменных курсов</w:t>
                  </w:r>
                  <w:r w:rsidRPr="00D566A0">
                    <w:rPr>
                      <w:sz w:val="20"/>
                      <w:lang w:val="ru-RU"/>
                    </w:rPr>
                    <w:t>.</w:t>
                  </w:r>
                </w:p>
              </w:tc>
            </w:tr>
            <w:tr w:rsidR="005E1889" w:rsidRPr="001F5AA3" w14:paraId="1645E8E5" w14:textId="77777777" w:rsidTr="00A243F6">
              <w:tc>
                <w:tcPr>
                  <w:tcW w:w="1986" w:type="dxa"/>
                  <w:tcBorders>
                    <w:top w:val="nil"/>
                    <w:left w:val="nil"/>
                    <w:bottom w:val="nil"/>
                    <w:right w:val="nil"/>
                  </w:tcBorders>
                </w:tcPr>
                <w:p w14:paraId="4DA66FBF" w14:textId="77777777" w:rsidR="005E1889" w:rsidRPr="0036080C" w:rsidRDefault="005E1889" w:rsidP="0036080C">
                  <w:pPr>
                    <w:pStyle w:val="Subheader3"/>
                    <w:tabs>
                      <w:tab w:val="num" w:pos="318"/>
                    </w:tabs>
                    <w:suppressAutoHyphens/>
                    <w:overflowPunct w:val="0"/>
                    <w:autoSpaceDE w:val="0"/>
                    <w:autoSpaceDN w:val="0"/>
                    <w:adjustRightInd w:val="0"/>
                    <w:ind w:left="212" w:hanging="284"/>
                    <w:textAlignment w:val="baseline"/>
                    <w:rPr>
                      <w:lang w:val="ru-RU"/>
                    </w:rPr>
                  </w:pPr>
                  <w:bookmarkStart w:id="179" w:name="_Toc466557960"/>
                  <w:r w:rsidRPr="0036080C">
                    <w:rPr>
                      <w:lang w:val="ru-RU"/>
                    </w:rPr>
                    <w:lastRenderedPageBreak/>
                    <w:t>Платежные сертификаты</w:t>
                  </w:r>
                  <w:bookmarkEnd w:id="179"/>
                </w:p>
              </w:tc>
              <w:tc>
                <w:tcPr>
                  <w:tcW w:w="7938" w:type="dxa"/>
                  <w:tcBorders>
                    <w:top w:val="nil"/>
                    <w:left w:val="nil"/>
                    <w:bottom w:val="nil"/>
                    <w:right w:val="nil"/>
                  </w:tcBorders>
                </w:tcPr>
                <w:p w14:paraId="0519D37F" w14:textId="059C540D"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 xml:space="preserve">Подрядчик должен представлять Руководителю проекта </w:t>
                  </w:r>
                  <w:r w:rsidR="00597D62">
                    <w:rPr>
                      <w:rFonts w:ascii="Times New Roman CYR" w:hAnsi="Times New Roman CYR"/>
                      <w:sz w:val="20"/>
                      <w:lang w:val="ru-RU"/>
                    </w:rPr>
                    <w:t>ежемесячные отчеты о</w:t>
                  </w:r>
                  <w:r w:rsidRPr="00D566A0">
                    <w:rPr>
                      <w:rFonts w:ascii="Times New Roman CYR" w:hAnsi="Times New Roman CYR"/>
                      <w:sz w:val="20"/>
                      <w:lang w:val="ru-RU"/>
                    </w:rPr>
                    <w:t xml:space="preserve"> </w:t>
                  </w:r>
                  <w:r w:rsidR="00597D62">
                    <w:rPr>
                      <w:rFonts w:ascii="Times New Roman CYR" w:hAnsi="Times New Roman CYR"/>
                      <w:sz w:val="20"/>
                      <w:lang w:val="ru-RU"/>
                    </w:rPr>
                    <w:t xml:space="preserve">расчетной </w:t>
                  </w:r>
                  <w:r w:rsidRPr="00D566A0">
                    <w:rPr>
                      <w:rFonts w:ascii="Times New Roman CYR" w:hAnsi="Times New Roman CYR"/>
                      <w:sz w:val="20"/>
                      <w:lang w:val="ru-RU"/>
                    </w:rPr>
                    <w:t>стоимости выполненных работ за вычетом ранее</w:t>
                  </w:r>
                  <w:r w:rsidR="00167021">
                    <w:rPr>
                      <w:rFonts w:ascii="Times New Roman CYR" w:hAnsi="Times New Roman CYR"/>
                      <w:sz w:val="20"/>
                      <w:lang w:val="ru-RU"/>
                    </w:rPr>
                    <w:t xml:space="preserve"> подтвержденной совокупной суммы</w:t>
                  </w:r>
                  <w:r w:rsidRPr="00D566A0">
                    <w:rPr>
                      <w:sz w:val="20"/>
                      <w:lang w:val="ru-RU"/>
                    </w:rPr>
                    <w:t>.</w:t>
                  </w:r>
                </w:p>
                <w:p w14:paraId="4AD37232" w14:textId="680078E0"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 xml:space="preserve">Руководитель проекта </w:t>
                  </w:r>
                  <w:r w:rsidR="00597D62">
                    <w:rPr>
                      <w:rFonts w:ascii="Times New Roman CYR" w:hAnsi="Times New Roman CYR"/>
                      <w:sz w:val="20"/>
                      <w:lang w:val="ru-RU"/>
                    </w:rPr>
                    <w:t>проверяет</w:t>
                  </w:r>
                  <w:r w:rsidRPr="00D566A0">
                    <w:rPr>
                      <w:rFonts w:ascii="Times New Roman CYR" w:hAnsi="Times New Roman CYR"/>
                      <w:sz w:val="20"/>
                      <w:lang w:val="ru-RU"/>
                    </w:rPr>
                    <w:t xml:space="preserve"> </w:t>
                  </w:r>
                  <w:r w:rsidR="00167021">
                    <w:rPr>
                      <w:rFonts w:ascii="Times New Roman CYR" w:hAnsi="Times New Roman CYR"/>
                      <w:sz w:val="20"/>
                      <w:lang w:val="ru-RU"/>
                    </w:rPr>
                    <w:t>еже</w:t>
                  </w:r>
                  <w:r w:rsidRPr="00D566A0">
                    <w:rPr>
                      <w:rFonts w:ascii="Times New Roman CYR" w:hAnsi="Times New Roman CYR"/>
                      <w:sz w:val="20"/>
                      <w:lang w:val="ru-RU"/>
                    </w:rPr>
                    <w:t xml:space="preserve">месячные </w:t>
                  </w:r>
                  <w:r w:rsidR="00597D62">
                    <w:rPr>
                      <w:rFonts w:ascii="Times New Roman CYR" w:hAnsi="Times New Roman CYR"/>
                      <w:sz w:val="20"/>
                      <w:lang w:val="ru-RU"/>
                    </w:rPr>
                    <w:t>отчеты</w:t>
                  </w:r>
                  <w:r w:rsidR="00597D62" w:rsidRPr="00D566A0">
                    <w:rPr>
                      <w:rFonts w:ascii="Times New Roman CYR" w:hAnsi="Times New Roman CYR"/>
                      <w:sz w:val="20"/>
                      <w:lang w:val="ru-RU"/>
                    </w:rPr>
                    <w:t xml:space="preserve"> </w:t>
                  </w:r>
                  <w:r w:rsidRPr="00D566A0">
                    <w:rPr>
                      <w:rFonts w:ascii="Times New Roman CYR" w:hAnsi="Times New Roman CYR"/>
                      <w:sz w:val="20"/>
                      <w:lang w:val="ru-RU"/>
                    </w:rPr>
                    <w:t xml:space="preserve">Подрядчика и </w:t>
                  </w:r>
                  <w:r w:rsidR="00597D62">
                    <w:rPr>
                      <w:rFonts w:ascii="Times New Roman CYR" w:hAnsi="Times New Roman CYR"/>
                      <w:sz w:val="20"/>
                      <w:lang w:val="ru-RU"/>
                    </w:rPr>
                    <w:t>подтверждает</w:t>
                  </w:r>
                  <w:r w:rsidR="00597D62" w:rsidRPr="00D566A0">
                    <w:rPr>
                      <w:rFonts w:ascii="Times New Roman CYR" w:hAnsi="Times New Roman CYR"/>
                      <w:sz w:val="20"/>
                      <w:lang w:val="ru-RU"/>
                    </w:rPr>
                    <w:t xml:space="preserve"> </w:t>
                  </w:r>
                  <w:r w:rsidRPr="00D566A0">
                    <w:rPr>
                      <w:rFonts w:ascii="Times New Roman CYR" w:hAnsi="Times New Roman CYR"/>
                      <w:sz w:val="20"/>
                      <w:lang w:val="ru-RU"/>
                    </w:rPr>
                    <w:t>сумму, подлежащую выплате Подрядчику</w:t>
                  </w:r>
                  <w:r w:rsidRPr="00D566A0">
                    <w:rPr>
                      <w:sz w:val="20"/>
                      <w:lang w:val="ru-RU"/>
                    </w:rPr>
                    <w:t>.</w:t>
                  </w:r>
                </w:p>
                <w:p w14:paraId="2CD0D7CF" w14:textId="6B819BD8"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Стоимость выполненных работ определя</w:t>
                  </w:r>
                  <w:r w:rsidR="00ED7CD7">
                    <w:rPr>
                      <w:rFonts w:ascii="Times New Roman CYR" w:hAnsi="Times New Roman CYR"/>
                      <w:sz w:val="20"/>
                      <w:lang w:val="ru-RU"/>
                    </w:rPr>
                    <w:t>е</w:t>
                  </w:r>
                  <w:r w:rsidRPr="00D566A0">
                    <w:rPr>
                      <w:rFonts w:ascii="Times New Roman CYR" w:hAnsi="Times New Roman CYR"/>
                      <w:sz w:val="20"/>
                      <w:lang w:val="ru-RU"/>
                    </w:rPr>
                    <w:t>тся Руководителем проекта</w:t>
                  </w:r>
                  <w:r w:rsidRPr="00D566A0">
                    <w:rPr>
                      <w:sz w:val="20"/>
                      <w:lang w:val="ru-RU"/>
                    </w:rPr>
                    <w:t>.</w:t>
                  </w:r>
                </w:p>
                <w:p w14:paraId="62F3EC66" w14:textId="1AE4543C"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 xml:space="preserve">Стоимость выполненных работ должна </w:t>
                  </w:r>
                  <w:r w:rsidR="00ED7CD7">
                    <w:rPr>
                      <w:rFonts w:ascii="Times New Roman CYR" w:hAnsi="Times New Roman CYR"/>
                      <w:sz w:val="20"/>
                      <w:lang w:val="ru-RU"/>
                    </w:rPr>
                    <w:t>включать</w:t>
                  </w:r>
                  <w:r w:rsidRPr="00D566A0">
                    <w:rPr>
                      <w:rFonts w:ascii="Times New Roman CYR" w:hAnsi="Times New Roman CYR"/>
                      <w:sz w:val="20"/>
                      <w:lang w:val="ru-RU"/>
                    </w:rPr>
                    <w:t xml:space="preserve"> стоимост</w:t>
                  </w:r>
                  <w:r w:rsidR="00ED7CD7">
                    <w:rPr>
                      <w:rFonts w:ascii="Times New Roman CYR" w:hAnsi="Times New Roman CYR"/>
                      <w:sz w:val="20"/>
                      <w:lang w:val="ru-RU"/>
                    </w:rPr>
                    <w:t>ь</w:t>
                  </w:r>
                  <w:r w:rsidRPr="00D566A0">
                    <w:rPr>
                      <w:rFonts w:ascii="Times New Roman CYR" w:hAnsi="Times New Roman CYR"/>
                      <w:sz w:val="20"/>
                      <w:lang w:val="ru-RU"/>
                    </w:rPr>
                    <w:t xml:space="preserve"> </w:t>
                  </w:r>
                  <w:r w:rsidR="00ED7CD7">
                    <w:rPr>
                      <w:rFonts w:ascii="Times New Roman CYR" w:hAnsi="Times New Roman CYR"/>
                      <w:sz w:val="20"/>
                      <w:lang w:val="ru-RU"/>
                    </w:rPr>
                    <w:t>объема</w:t>
                  </w:r>
                  <w:r w:rsidRPr="00D566A0">
                    <w:rPr>
                      <w:rFonts w:ascii="Times New Roman CYR" w:hAnsi="Times New Roman CYR"/>
                      <w:sz w:val="20"/>
                      <w:lang w:val="ru-RU"/>
                    </w:rPr>
                    <w:t xml:space="preserve"> </w:t>
                  </w:r>
                  <w:r w:rsidR="00632379">
                    <w:rPr>
                      <w:rFonts w:ascii="Times New Roman CYR" w:hAnsi="Times New Roman CYR"/>
                      <w:sz w:val="20"/>
                      <w:lang w:val="ru-RU"/>
                    </w:rPr>
                    <w:t xml:space="preserve">выполненных </w:t>
                  </w:r>
                  <w:r w:rsidRPr="00D566A0">
                    <w:rPr>
                      <w:rFonts w:ascii="Times New Roman CYR" w:hAnsi="Times New Roman CYR"/>
                      <w:sz w:val="20"/>
                      <w:lang w:val="ru-RU"/>
                    </w:rPr>
                    <w:t>работ</w:t>
                  </w:r>
                  <w:r w:rsidR="00ED7CD7">
                    <w:rPr>
                      <w:rFonts w:ascii="Times New Roman CYR" w:hAnsi="Times New Roman CYR"/>
                      <w:sz w:val="20"/>
                      <w:lang w:val="ru-RU"/>
                    </w:rPr>
                    <w:t xml:space="preserve">, </w:t>
                  </w:r>
                  <w:r w:rsidRPr="00D566A0">
                    <w:rPr>
                      <w:rFonts w:ascii="Times New Roman CYR" w:hAnsi="Times New Roman CYR"/>
                      <w:sz w:val="20"/>
                      <w:lang w:val="ru-RU"/>
                    </w:rPr>
                    <w:t xml:space="preserve">указанных в </w:t>
                  </w:r>
                  <w:r w:rsidR="00ED7CD7">
                    <w:rPr>
                      <w:rFonts w:ascii="Times New Roman CYR" w:hAnsi="Times New Roman CYR"/>
                      <w:sz w:val="20"/>
                      <w:lang w:val="ru-RU"/>
                    </w:rPr>
                    <w:t>Ведомости объема</w:t>
                  </w:r>
                  <w:r w:rsidR="00ED7CD7" w:rsidRPr="00D566A0">
                    <w:rPr>
                      <w:rFonts w:ascii="Times New Roman CYR" w:hAnsi="Times New Roman CYR"/>
                      <w:sz w:val="20"/>
                      <w:lang w:val="ru-RU"/>
                    </w:rPr>
                    <w:t xml:space="preserve"> </w:t>
                  </w:r>
                  <w:r w:rsidRPr="00D566A0">
                    <w:rPr>
                      <w:rFonts w:ascii="Times New Roman CYR" w:hAnsi="Times New Roman CYR"/>
                      <w:sz w:val="20"/>
                      <w:lang w:val="ru-RU"/>
                    </w:rPr>
                    <w:t>работ</w:t>
                  </w:r>
                  <w:r w:rsidRPr="00D566A0">
                    <w:rPr>
                      <w:sz w:val="20"/>
                      <w:lang w:val="ru-RU"/>
                    </w:rPr>
                    <w:t>.</w:t>
                  </w:r>
                </w:p>
                <w:p w14:paraId="42C0FAD8" w14:textId="541A9A72"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Стоимость выполненных работ долж</w:t>
                  </w:r>
                  <w:r w:rsidR="00ED7CD7">
                    <w:rPr>
                      <w:rFonts w:ascii="Times New Roman CYR" w:hAnsi="Times New Roman CYR"/>
                      <w:sz w:val="20"/>
                      <w:lang w:val="ru-RU"/>
                    </w:rPr>
                    <w:t>на</w:t>
                  </w:r>
                  <w:r w:rsidRPr="00D566A0">
                    <w:rPr>
                      <w:rFonts w:ascii="Times New Roman CYR" w:hAnsi="Times New Roman CYR"/>
                      <w:sz w:val="20"/>
                      <w:lang w:val="ru-RU"/>
                    </w:rPr>
                    <w:t xml:space="preserve"> включать </w:t>
                  </w:r>
                  <w:r w:rsidR="00ED7CD7">
                    <w:rPr>
                      <w:rFonts w:ascii="Times New Roman CYR" w:hAnsi="Times New Roman CYR"/>
                      <w:sz w:val="20"/>
                      <w:lang w:val="ru-RU"/>
                    </w:rPr>
                    <w:t>стоимость Изменений</w:t>
                  </w:r>
                  <w:r w:rsidRPr="00D566A0">
                    <w:rPr>
                      <w:rFonts w:ascii="Times New Roman CYR" w:hAnsi="Times New Roman CYR"/>
                      <w:sz w:val="20"/>
                      <w:lang w:val="ru-RU"/>
                    </w:rPr>
                    <w:t xml:space="preserve"> и Случаев компенсации</w:t>
                  </w:r>
                  <w:r w:rsidRPr="00D566A0">
                    <w:rPr>
                      <w:sz w:val="20"/>
                      <w:lang w:val="ru-RU"/>
                    </w:rPr>
                    <w:t>.</w:t>
                  </w:r>
                </w:p>
                <w:p w14:paraId="0063F8A1" w14:textId="4BA1BEC5"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 xml:space="preserve">Руководитель проекта может исключить любую позицию, </w:t>
                  </w:r>
                  <w:r w:rsidR="00ED7CD7">
                    <w:rPr>
                      <w:rFonts w:ascii="Times New Roman CYR" w:hAnsi="Times New Roman CYR"/>
                      <w:sz w:val="20"/>
                      <w:lang w:val="ru-RU"/>
                    </w:rPr>
                    <w:t>одобренную</w:t>
                  </w:r>
                  <w:r w:rsidR="00ED7CD7" w:rsidRPr="00D566A0">
                    <w:rPr>
                      <w:rFonts w:ascii="Times New Roman CYR" w:hAnsi="Times New Roman CYR"/>
                      <w:sz w:val="20"/>
                      <w:lang w:val="ru-RU"/>
                    </w:rPr>
                    <w:t xml:space="preserve"> </w:t>
                  </w:r>
                  <w:r w:rsidRPr="00D566A0">
                    <w:rPr>
                      <w:rFonts w:ascii="Times New Roman CYR" w:hAnsi="Times New Roman CYR"/>
                      <w:sz w:val="20"/>
                      <w:lang w:val="ru-RU"/>
                    </w:rPr>
                    <w:t>в предыдущем</w:t>
                  </w:r>
                  <w:r w:rsidR="00ED7CD7">
                    <w:rPr>
                      <w:rFonts w:ascii="Times New Roman CYR" w:hAnsi="Times New Roman CYR"/>
                      <w:sz w:val="20"/>
                      <w:lang w:val="ru-RU"/>
                    </w:rPr>
                    <w:t xml:space="preserve"> платежном сертификате</w:t>
                  </w:r>
                  <w:r w:rsidRPr="00D566A0">
                    <w:rPr>
                      <w:rFonts w:ascii="Times New Roman CYR" w:hAnsi="Times New Roman CYR"/>
                      <w:sz w:val="20"/>
                      <w:lang w:val="ru-RU"/>
                    </w:rPr>
                    <w:t xml:space="preserve">, или уменьшить </w:t>
                  </w:r>
                  <w:r w:rsidR="00ED7CD7">
                    <w:rPr>
                      <w:rFonts w:ascii="Times New Roman CYR" w:hAnsi="Times New Roman CYR"/>
                      <w:sz w:val="20"/>
                      <w:lang w:val="ru-RU"/>
                    </w:rPr>
                    <w:t>долю</w:t>
                  </w:r>
                  <w:r w:rsidRPr="00D566A0">
                    <w:rPr>
                      <w:rFonts w:ascii="Times New Roman CYR" w:hAnsi="Times New Roman CYR"/>
                      <w:sz w:val="20"/>
                      <w:lang w:val="ru-RU"/>
                    </w:rPr>
                    <w:t xml:space="preserve"> любой позиции, ранее </w:t>
                  </w:r>
                  <w:r w:rsidR="00ED7CD7">
                    <w:rPr>
                      <w:rFonts w:ascii="Times New Roman CYR" w:hAnsi="Times New Roman CYR"/>
                      <w:sz w:val="20"/>
                      <w:lang w:val="ru-RU"/>
                    </w:rPr>
                    <w:t xml:space="preserve">одобренной </w:t>
                  </w:r>
                  <w:r w:rsidRPr="00D566A0">
                    <w:rPr>
                      <w:rFonts w:ascii="Times New Roman CYR" w:hAnsi="Times New Roman CYR"/>
                      <w:sz w:val="20"/>
                      <w:lang w:val="ru-RU"/>
                    </w:rPr>
                    <w:t xml:space="preserve">в любом сертификате, </w:t>
                  </w:r>
                  <w:r w:rsidR="00ED7CD7">
                    <w:rPr>
                      <w:rFonts w:ascii="Times New Roman CYR" w:hAnsi="Times New Roman CYR"/>
                      <w:sz w:val="20"/>
                      <w:lang w:val="ru-RU"/>
                    </w:rPr>
                    <w:t>учитывая более позднюю информацию</w:t>
                  </w:r>
                  <w:r w:rsidRPr="00D566A0">
                    <w:rPr>
                      <w:sz w:val="20"/>
                      <w:lang w:val="ru-RU"/>
                    </w:rPr>
                    <w:t>.</w:t>
                  </w:r>
                </w:p>
              </w:tc>
            </w:tr>
            <w:tr w:rsidR="005E1889" w:rsidRPr="007273A5" w14:paraId="2FEAE883" w14:textId="77777777" w:rsidTr="00A243F6">
              <w:tc>
                <w:tcPr>
                  <w:tcW w:w="1986" w:type="dxa"/>
                  <w:tcBorders>
                    <w:top w:val="nil"/>
                    <w:left w:val="nil"/>
                    <w:bottom w:val="nil"/>
                    <w:right w:val="nil"/>
                  </w:tcBorders>
                </w:tcPr>
                <w:p w14:paraId="130459B6" w14:textId="77777777" w:rsidR="005E1889" w:rsidRPr="0036080C" w:rsidRDefault="005E1889" w:rsidP="005E1889">
                  <w:pPr>
                    <w:pStyle w:val="Subheader3"/>
                    <w:tabs>
                      <w:tab w:val="num" w:pos="318"/>
                    </w:tabs>
                    <w:suppressAutoHyphens/>
                    <w:overflowPunct w:val="0"/>
                    <w:autoSpaceDE w:val="0"/>
                    <w:autoSpaceDN w:val="0"/>
                    <w:adjustRightInd w:val="0"/>
                    <w:ind w:left="539" w:hanging="539"/>
                    <w:textAlignment w:val="baseline"/>
                    <w:rPr>
                      <w:lang w:val="ru-RU"/>
                    </w:rPr>
                  </w:pPr>
                  <w:bookmarkStart w:id="180" w:name="_Toc466557961"/>
                  <w:r w:rsidRPr="0036080C">
                    <w:rPr>
                      <w:lang w:val="ru-RU"/>
                    </w:rPr>
                    <w:t>Платежи</w:t>
                  </w:r>
                  <w:bookmarkEnd w:id="180"/>
                </w:p>
              </w:tc>
              <w:tc>
                <w:tcPr>
                  <w:tcW w:w="7938" w:type="dxa"/>
                  <w:tcBorders>
                    <w:top w:val="nil"/>
                    <w:left w:val="nil"/>
                    <w:bottom w:val="nil"/>
                    <w:right w:val="nil"/>
                  </w:tcBorders>
                </w:tcPr>
                <w:p w14:paraId="28F245A9" w14:textId="4259E9D3"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Платежи корректир</w:t>
                  </w:r>
                  <w:r w:rsidR="009F3B29">
                    <w:rPr>
                      <w:rFonts w:ascii="Times New Roman CYR" w:hAnsi="Times New Roman CYR"/>
                      <w:sz w:val="20"/>
                      <w:lang w:val="ru-RU"/>
                    </w:rPr>
                    <w:t>ую</w:t>
                  </w:r>
                  <w:r w:rsidRPr="00D566A0">
                    <w:rPr>
                      <w:rFonts w:ascii="Times New Roman CYR" w:hAnsi="Times New Roman CYR"/>
                      <w:sz w:val="20"/>
                      <w:lang w:val="ru-RU"/>
                    </w:rPr>
                    <w:t xml:space="preserve">тся </w:t>
                  </w:r>
                  <w:r w:rsidR="009F3B29">
                    <w:rPr>
                      <w:rFonts w:ascii="Times New Roman CYR" w:hAnsi="Times New Roman CYR"/>
                      <w:sz w:val="20"/>
                      <w:lang w:val="ru-RU"/>
                    </w:rPr>
                    <w:t>с учетом</w:t>
                  </w:r>
                  <w:r w:rsidR="009F3B29" w:rsidRPr="00D566A0">
                    <w:rPr>
                      <w:rFonts w:ascii="Times New Roman CYR" w:hAnsi="Times New Roman CYR"/>
                      <w:sz w:val="20"/>
                      <w:lang w:val="ru-RU"/>
                    </w:rPr>
                    <w:t xml:space="preserve"> </w:t>
                  </w:r>
                  <w:r w:rsidRPr="00D566A0">
                    <w:rPr>
                      <w:rFonts w:ascii="Times New Roman CYR" w:hAnsi="Times New Roman CYR"/>
                      <w:sz w:val="20"/>
                      <w:lang w:val="ru-RU"/>
                    </w:rPr>
                    <w:t>вычета сумм авансовых платежей и удержания. Заказчик должен выпла</w:t>
                  </w:r>
                  <w:r w:rsidR="009F3B29">
                    <w:rPr>
                      <w:rFonts w:ascii="Times New Roman CYR" w:hAnsi="Times New Roman CYR"/>
                      <w:sz w:val="20"/>
                      <w:lang w:val="ru-RU"/>
                    </w:rPr>
                    <w:t>т</w:t>
                  </w:r>
                  <w:r w:rsidRPr="00D566A0">
                    <w:rPr>
                      <w:rFonts w:ascii="Times New Roman CYR" w:hAnsi="Times New Roman CYR"/>
                      <w:sz w:val="20"/>
                      <w:lang w:val="ru-RU"/>
                    </w:rPr>
                    <w:t xml:space="preserve">ить Подрядчику суммы, </w:t>
                  </w:r>
                  <w:r w:rsidR="00EB3379">
                    <w:rPr>
                      <w:rFonts w:ascii="Times New Roman CYR" w:hAnsi="Times New Roman CYR"/>
                      <w:sz w:val="20"/>
                      <w:lang w:val="ru-RU"/>
                    </w:rPr>
                    <w:t>подтвержденные</w:t>
                  </w:r>
                  <w:r w:rsidR="00EB3379" w:rsidRPr="00D566A0">
                    <w:rPr>
                      <w:rFonts w:ascii="Times New Roman CYR" w:hAnsi="Times New Roman CYR"/>
                      <w:sz w:val="20"/>
                      <w:lang w:val="ru-RU"/>
                    </w:rPr>
                    <w:t xml:space="preserve"> </w:t>
                  </w:r>
                  <w:r w:rsidRPr="00D566A0">
                    <w:rPr>
                      <w:rFonts w:ascii="Times New Roman CYR" w:hAnsi="Times New Roman CYR"/>
                      <w:sz w:val="20"/>
                      <w:lang w:val="ru-RU"/>
                    </w:rPr>
                    <w:t xml:space="preserve">Руководителем проекта, в течение двадцати восьми (28) дней </w:t>
                  </w:r>
                  <w:r w:rsidR="00EB3379">
                    <w:rPr>
                      <w:rFonts w:ascii="Times New Roman CYR" w:hAnsi="Times New Roman CYR"/>
                      <w:sz w:val="20"/>
                      <w:lang w:val="ru-RU"/>
                    </w:rPr>
                    <w:t>с</w:t>
                  </w:r>
                  <w:r w:rsidR="00EB3379" w:rsidRPr="00D566A0">
                    <w:rPr>
                      <w:rFonts w:ascii="Times New Roman CYR" w:hAnsi="Times New Roman CYR"/>
                      <w:sz w:val="20"/>
                      <w:lang w:val="ru-RU"/>
                    </w:rPr>
                    <w:t xml:space="preserve"> </w:t>
                  </w:r>
                  <w:r w:rsidRPr="00D566A0">
                    <w:rPr>
                      <w:rFonts w:ascii="Times New Roman CYR" w:hAnsi="Times New Roman CYR"/>
                      <w:sz w:val="20"/>
                      <w:lang w:val="ru-RU"/>
                    </w:rPr>
                    <w:t>даты выдачи каждого сертификата. Если Заказчик осуществляет платеж с опозданием, Подрядчику должн</w:t>
                  </w:r>
                  <w:r w:rsidR="00EB3379">
                    <w:rPr>
                      <w:rFonts w:ascii="Times New Roman CYR" w:hAnsi="Times New Roman CYR"/>
                      <w:sz w:val="20"/>
                      <w:lang w:val="ru-RU"/>
                    </w:rPr>
                    <w:t>ы</w:t>
                  </w:r>
                  <w:r w:rsidRPr="00D566A0">
                    <w:rPr>
                      <w:rFonts w:ascii="Times New Roman CYR" w:hAnsi="Times New Roman CYR"/>
                      <w:sz w:val="20"/>
                      <w:lang w:val="ru-RU"/>
                    </w:rPr>
                    <w:t xml:space="preserve"> выплачиваться процент</w:t>
                  </w:r>
                  <w:r w:rsidR="00EB3379">
                    <w:rPr>
                      <w:rFonts w:ascii="Times New Roman CYR" w:hAnsi="Times New Roman CYR"/>
                      <w:sz w:val="20"/>
                      <w:lang w:val="ru-RU"/>
                    </w:rPr>
                    <w:t>ы за</w:t>
                  </w:r>
                  <w:r w:rsidRPr="00D566A0">
                    <w:rPr>
                      <w:rFonts w:ascii="Times New Roman CYR" w:hAnsi="Times New Roman CYR"/>
                      <w:sz w:val="20"/>
                      <w:lang w:val="ru-RU"/>
                    </w:rPr>
                    <w:t xml:space="preserve"> </w:t>
                  </w:r>
                  <w:r w:rsidR="00EB3379">
                    <w:rPr>
                      <w:rFonts w:ascii="Times New Roman CYR" w:hAnsi="Times New Roman CYR"/>
                      <w:sz w:val="20"/>
                      <w:lang w:val="ru-RU"/>
                    </w:rPr>
                    <w:t>просроченный</w:t>
                  </w:r>
                  <w:r w:rsidR="00EB3379" w:rsidRPr="00D566A0">
                    <w:rPr>
                      <w:rFonts w:ascii="Times New Roman CYR" w:hAnsi="Times New Roman CYR"/>
                      <w:sz w:val="20"/>
                      <w:lang w:val="ru-RU"/>
                    </w:rPr>
                    <w:t xml:space="preserve"> </w:t>
                  </w:r>
                  <w:r w:rsidRPr="00D566A0">
                    <w:rPr>
                      <w:rFonts w:ascii="Times New Roman CYR" w:hAnsi="Times New Roman CYR"/>
                      <w:sz w:val="20"/>
                      <w:lang w:val="ru-RU"/>
                    </w:rPr>
                    <w:t>платеж</w:t>
                  </w:r>
                  <w:r w:rsidR="00EB3379">
                    <w:rPr>
                      <w:rFonts w:ascii="Times New Roman CYR" w:hAnsi="Times New Roman CYR"/>
                      <w:sz w:val="20"/>
                      <w:lang w:val="ru-RU"/>
                    </w:rPr>
                    <w:t>,</w:t>
                  </w:r>
                  <w:r w:rsidRPr="00D566A0">
                    <w:rPr>
                      <w:rFonts w:ascii="Times New Roman CYR" w:hAnsi="Times New Roman CYR"/>
                      <w:sz w:val="20"/>
                      <w:lang w:val="ru-RU"/>
                    </w:rPr>
                    <w:t xml:space="preserve"> вместе с последующим платежом. Процент</w:t>
                  </w:r>
                  <w:r w:rsidR="00EB3379">
                    <w:rPr>
                      <w:rFonts w:ascii="Times New Roman CYR" w:hAnsi="Times New Roman CYR"/>
                      <w:sz w:val="20"/>
                      <w:lang w:val="ru-RU"/>
                    </w:rPr>
                    <w:t>ы</w:t>
                  </w:r>
                  <w:r w:rsidRPr="00D566A0">
                    <w:rPr>
                      <w:rFonts w:ascii="Times New Roman CYR" w:hAnsi="Times New Roman CYR"/>
                      <w:sz w:val="20"/>
                      <w:lang w:val="ru-RU"/>
                    </w:rPr>
                    <w:t xml:space="preserve"> рассчитыва</w:t>
                  </w:r>
                  <w:r w:rsidR="00EB3379">
                    <w:rPr>
                      <w:rFonts w:ascii="Times New Roman CYR" w:hAnsi="Times New Roman CYR"/>
                      <w:sz w:val="20"/>
                      <w:lang w:val="ru-RU"/>
                    </w:rPr>
                    <w:t>ю</w:t>
                  </w:r>
                  <w:r w:rsidRPr="00D566A0">
                    <w:rPr>
                      <w:rFonts w:ascii="Times New Roman CYR" w:hAnsi="Times New Roman CYR"/>
                      <w:sz w:val="20"/>
                      <w:lang w:val="ru-RU"/>
                    </w:rPr>
                    <w:t>тся с даты, в которую платеж должен быть сдела</w:t>
                  </w:r>
                  <w:r w:rsidR="00BD5109">
                    <w:rPr>
                      <w:rFonts w:ascii="Times New Roman CYR" w:hAnsi="Times New Roman CYR"/>
                      <w:sz w:val="20"/>
                      <w:lang w:val="ru-RU"/>
                    </w:rPr>
                    <w:t>н, до</w:t>
                  </w:r>
                  <w:r w:rsidRPr="00D566A0">
                    <w:rPr>
                      <w:rFonts w:ascii="Times New Roman CYR" w:hAnsi="Times New Roman CYR"/>
                      <w:sz w:val="20"/>
                      <w:lang w:val="ru-RU"/>
                    </w:rPr>
                    <w:t xml:space="preserve"> </w:t>
                  </w:r>
                  <w:r w:rsidR="00BD5109" w:rsidRPr="00D566A0">
                    <w:rPr>
                      <w:rFonts w:ascii="Times New Roman CYR" w:hAnsi="Times New Roman CYR"/>
                      <w:sz w:val="20"/>
                      <w:lang w:val="ru-RU"/>
                    </w:rPr>
                    <w:t>дат</w:t>
                  </w:r>
                  <w:r w:rsidR="00BD5109">
                    <w:rPr>
                      <w:rFonts w:ascii="Times New Roman CYR" w:hAnsi="Times New Roman CYR"/>
                      <w:sz w:val="20"/>
                      <w:lang w:val="ru-RU"/>
                    </w:rPr>
                    <w:t>ы</w:t>
                  </w:r>
                  <w:r w:rsidRPr="00D566A0">
                    <w:rPr>
                      <w:rFonts w:ascii="Times New Roman CYR" w:hAnsi="Times New Roman CYR"/>
                      <w:sz w:val="20"/>
                      <w:lang w:val="ru-RU"/>
                    </w:rPr>
                    <w:t xml:space="preserve">, когда платеж был </w:t>
                  </w:r>
                  <w:r w:rsidR="00BD5109">
                    <w:rPr>
                      <w:rFonts w:ascii="Times New Roman CYR" w:hAnsi="Times New Roman CYR"/>
                      <w:sz w:val="20"/>
                      <w:lang w:val="ru-RU"/>
                    </w:rPr>
                    <w:t>совершен</w:t>
                  </w:r>
                  <w:r w:rsidRPr="00D566A0">
                    <w:rPr>
                      <w:rFonts w:ascii="Times New Roman CYR" w:hAnsi="Times New Roman CYR"/>
                      <w:sz w:val="20"/>
                      <w:lang w:val="ru-RU"/>
                    </w:rPr>
                    <w:t xml:space="preserve">, по </w:t>
                  </w:r>
                  <w:r w:rsidR="00BD5109">
                    <w:rPr>
                      <w:rFonts w:ascii="Times New Roman CYR" w:hAnsi="Times New Roman CYR"/>
                      <w:sz w:val="20"/>
                      <w:lang w:val="ru-RU"/>
                    </w:rPr>
                    <w:t xml:space="preserve">рыночной </w:t>
                  </w:r>
                  <w:r w:rsidRPr="00D566A0">
                    <w:rPr>
                      <w:rFonts w:ascii="Times New Roman CYR" w:hAnsi="Times New Roman CYR"/>
                      <w:sz w:val="20"/>
                      <w:lang w:val="ru-RU"/>
                    </w:rPr>
                    <w:t xml:space="preserve">ставке коммерческого кредитования </w:t>
                  </w:r>
                  <w:r w:rsidR="00BD5109">
                    <w:rPr>
                      <w:rFonts w:ascii="Times New Roman CYR" w:hAnsi="Times New Roman CYR"/>
                      <w:sz w:val="20"/>
                      <w:lang w:val="ru-RU"/>
                    </w:rPr>
                    <w:t>для</w:t>
                  </w:r>
                  <w:r w:rsidR="00BD5109" w:rsidRPr="00D566A0">
                    <w:rPr>
                      <w:rFonts w:ascii="Times New Roman CYR" w:hAnsi="Times New Roman CYR"/>
                      <w:sz w:val="20"/>
                      <w:lang w:val="ru-RU"/>
                    </w:rPr>
                    <w:t xml:space="preserve"> </w:t>
                  </w:r>
                  <w:r w:rsidRPr="00D566A0">
                    <w:rPr>
                      <w:rFonts w:ascii="Times New Roman CYR" w:hAnsi="Times New Roman CYR"/>
                      <w:sz w:val="20"/>
                      <w:lang w:val="ru-RU"/>
                    </w:rPr>
                    <w:t>каждой из валют, в которых осуществляются платежи</w:t>
                  </w:r>
                  <w:r w:rsidRPr="00D566A0">
                    <w:rPr>
                      <w:sz w:val="20"/>
                      <w:lang w:val="ru-RU"/>
                    </w:rPr>
                    <w:t>.</w:t>
                  </w:r>
                </w:p>
                <w:p w14:paraId="7167264F" w14:textId="46E63BF6"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 xml:space="preserve">Если </w:t>
                  </w:r>
                  <w:r w:rsidR="00BD5109">
                    <w:rPr>
                      <w:rFonts w:ascii="Times New Roman CYR" w:hAnsi="Times New Roman CYR"/>
                      <w:sz w:val="20"/>
                      <w:lang w:val="ru-RU"/>
                    </w:rPr>
                    <w:t>подтвержденная</w:t>
                  </w:r>
                  <w:r w:rsidR="00BD5109" w:rsidRPr="00D566A0">
                    <w:rPr>
                      <w:rFonts w:ascii="Times New Roman CYR" w:hAnsi="Times New Roman CYR"/>
                      <w:sz w:val="20"/>
                      <w:lang w:val="ru-RU"/>
                    </w:rPr>
                    <w:t xml:space="preserve"> </w:t>
                  </w:r>
                  <w:r w:rsidRPr="00D566A0">
                    <w:rPr>
                      <w:rFonts w:ascii="Times New Roman CYR" w:hAnsi="Times New Roman CYR"/>
                      <w:sz w:val="20"/>
                      <w:lang w:val="ru-RU"/>
                    </w:rPr>
                    <w:t xml:space="preserve">сумма увеличивается в </w:t>
                  </w:r>
                  <w:r w:rsidR="00371B20">
                    <w:rPr>
                      <w:rFonts w:ascii="Times New Roman CYR" w:hAnsi="Times New Roman CYR"/>
                      <w:sz w:val="20"/>
                      <w:lang w:val="ru-RU"/>
                    </w:rPr>
                    <w:t>последующем</w:t>
                  </w:r>
                  <w:r w:rsidRPr="00D566A0">
                    <w:rPr>
                      <w:rFonts w:ascii="Times New Roman CYR" w:hAnsi="Times New Roman CYR"/>
                      <w:sz w:val="20"/>
                      <w:lang w:val="ru-RU"/>
                    </w:rPr>
                    <w:t xml:space="preserve"> сертификате или в результате решения </w:t>
                  </w:r>
                  <w:r w:rsidR="001541DC">
                    <w:rPr>
                      <w:rFonts w:ascii="Times New Roman CYR" w:hAnsi="Times New Roman CYR"/>
                      <w:sz w:val="20"/>
                      <w:lang w:val="ru-RU"/>
                    </w:rPr>
                    <w:t>Адъюдикатор</w:t>
                  </w:r>
                  <w:r w:rsidR="00371B20">
                    <w:rPr>
                      <w:rFonts w:ascii="Times New Roman CYR" w:hAnsi="Times New Roman CYR"/>
                      <w:sz w:val="20"/>
                      <w:lang w:val="ru-RU"/>
                    </w:rPr>
                    <w:t>а или Арбитра</w:t>
                  </w:r>
                  <w:r w:rsidRPr="00D566A0">
                    <w:rPr>
                      <w:rFonts w:ascii="Times New Roman CYR" w:hAnsi="Times New Roman CYR"/>
                      <w:sz w:val="20"/>
                      <w:lang w:val="ru-RU"/>
                    </w:rPr>
                    <w:t>, то Подрядчику выплачива</w:t>
                  </w:r>
                  <w:r w:rsidR="00371B20">
                    <w:rPr>
                      <w:rFonts w:ascii="Times New Roman CYR" w:hAnsi="Times New Roman CYR"/>
                      <w:sz w:val="20"/>
                      <w:lang w:val="ru-RU"/>
                    </w:rPr>
                    <w:t xml:space="preserve">ются </w:t>
                  </w:r>
                  <w:r w:rsidRPr="00D566A0">
                    <w:rPr>
                      <w:rFonts w:ascii="Times New Roman CYR" w:hAnsi="Times New Roman CYR"/>
                      <w:sz w:val="20"/>
                      <w:lang w:val="ru-RU"/>
                    </w:rPr>
                    <w:t>процент</w:t>
                  </w:r>
                  <w:r w:rsidR="00371B20">
                    <w:rPr>
                      <w:rFonts w:ascii="Times New Roman CYR" w:hAnsi="Times New Roman CYR"/>
                      <w:sz w:val="20"/>
                      <w:lang w:val="ru-RU"/>
                    </w:rPr>
                    <w:t>ы</w:t>
                  </w:r>
                  <w:r w:rsidRPr="00D566A0">
                    <w:rPr>
                      <w:rFonts w:ascii="Times New Roman CYR" w:hAnsi="Times New Roman CYR"/>
                      <w:sz w:val="20"/>
                      <w:lang w:val="ru-RU"/>
                    </w:rPr>
                    <w:t xml:space="preserve"> за </w:t>
                  </w:r>
                  <w:r w:rsidR="00371B20">
                    <w:rPr>
                      <w:rFonts w:ascii="Times New Roman CYR" w:hAnsi="Times New Roman CYR"/>
                      <w:sz w:val="20"/>
                      <w:lang w:val="ru-RU"/>
                    </w:rPr>
                    <w:t xml:space="preserve">просроченный </w:t>
                  </w:r>
                  <w:r w:rsidRPr="00D566A0">
                    <w:rPr>
                      <w:rFonts w:ascii="Times New Roman CYR" w:hAnsi="Times New Roman CYR"/>
                      <w:sz w:val="20"/>
                      <w:lang w:val="ru-RU"/>
                    </w:rPr>
                    <w:t xml:space="preserve">платеж, как указано в </w:t>
                  </w:r>
                  <w:r w:rsidR="00371B20">
                    <w:rPr>
                      <w:rFonts w:ascii="Times New Roman CYR" w:hAnsi="Times New Roman CYR"/>
                      <w:sz w:val="20"/>
                      <w:lang w:val="ru-RU"/>
                    </w:rPr>
                    <w:t>настоящем пункте</w:t>
                  </w:r>
                  <w:r w:rsidRPr="00D566A0">
                    <w:rPr>
                      <w:rFonts w:ascii="Times New Roman CYR" w:hAnsi="Times New Roman CYR"/>
                      <w:sz w:val="20"/>
                      <w:lang w:val="ru-RU"/>
                    </w:rPr>
                    <w:t>. Процент</w:t>
                  </w:r>
                  <w:r w:rsidR="00371B20">
                    <w:rPr>
                      <w:rFonts w:ascii="Times New Roman CYR" w:hAnsi="Times New Roman CYR"/>
                      <w:sz w:val="20"/>
                      <w:lang w:val="ru-RU"/>
                    </w:rPr>
                    <w:t>ы</w:t>
                  </w:r>
                  <w:r w:rsidRPr="00D566A0">
                    <w:rPr>
                      <w:rFonts w:ascii="Times New Roman CYR" w:hAnsi="Times New Roman CYR"/>
                      <w:sz w:val="20"/>
                      <w:lang w:val="ru-RU"/>
                    </w:rPr>
                    <w:t xml:space="preserve"> рассчитыва</w:t>
                  </w:r>
                  <w:r w:rsidR="00371B20">
                    <w:rPr>
                      <w:rFonts w:ascii="Times New Roman CYR" w:hAnsi="Times New Roman CYR"/>
                      <w:sz w:val="20"/>
                      <w:lang w:val="ru-RU"/>
                    </w:rPr>
                    <w:t>ю</w:t>
                  </w:r>
                  <w:r w:rsidRPr="00D566A0">
                    <w:rPr>
                      <w:rFonts w:ascii="Times New Roman CYR" w:hAnsi="Times New Roman CYR"/>
                      <w:sz w:val="20"/>
                      <w:lang w:val="ru-RU"/>
                    </w:rPr>
                    <w:t xml:space="preserve">тся с даты, в которую увеличенная сумма была бы </w:t>
                  </w:r>
                  <w:r w:rsidR="00371B20">
                    <w:rPr>
                      <w:rFonts w:ascii="Times New Roman CYR" w:hAnsi="Times New Roman CYR"/>
                      <w:sz w:val="20"/>
                      <w:lang w:val="ru-RU"/>
                    </w:rPr>
                    <w:t>подтверждена</w:t>
                  </w:r>
                  <w:r w:rsidRPr="00D566A0">
                    <w:rPr>
                      <w:rFonts w:ascii="Times New Roman CYR" w:hAnsi="Times New Roman CYR"/>
                      <w:sz w:val="20"/>
                      <w:lang w:val="ru-RU"/>
                    </w:rPr>
                    <w:t xml:space="preserve"> </w:t>
                  </w:r>
                  <w:r w:rsidR="00371B20">
                    <w:rPr>
                      <w:rFonts w:ascii="Times New Roman CYR" w:hAnsi="Times New Roman CYR"/>
                      <w:sz w:val="20"/>
                      <w:lang w:val="ru-RU"/>
                    </w:rPr>
                    <w:t>в отсутствие</w:t>
                  </w:r>
                  <w:r w:rsidRPr="00D566A0">
                    <w:rPr>
                      <w:rFonts w:ascii="Times New Roman CYR" w:hAnsi="Times New Roman CYR"/>
                      <w:sz w:val="20"/>
                      <w:lang w:val="ru-RU"/>
                    </w:rPr>
                    <w:t xml:space="preserve"> спора</w:t>
                  </w:r>
                  <w:r w:rsidRPr="00D566A0">
                    <w:rPr>
                      <w:sz w:val="20"/>
                      <w:lang w:val="ru-RU"/>
                    </w:rPr>
                    <w:t>.</w:t>
                  </w:r>
                </w:p>
                <w:p w14:paraId="1D35A6C7" w14:textId="09971BCB"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 xml:space="preserve">Если не предусмотрено иное, все платежи и </w:t>
                  </w:r>
                  <w:r w:rsidR="00371B20">
                    <w:rPr>
                      <w:rFonts w:ascii="Times New Roman CYR" w:hAnsi="Times New Roman CYR"/>
                      <w:sz w:val="20"/>
                      <w:lang w:val="ru-RU"/>
                    </w:rPr>
                    <w:t>вычеты</w:t>
                  </w:r>
                  <w:r w:rsidRPr="00D566A0">
                    <w:rPr>
                      <w:rFonts w:ascii="Times New Roman CYR" w:hAnsi="Times New Roman CYR"/>
                      <w:sz w:val="20"/>
                      <w:lang w:val="ru-RU"/>
                    </w:rPr>
                    <w:t xml:space="preserve"> осуществляются в таком же пропорциональном соотношении валют, как и Цена Контракта</w:t>
                  </w:r>
                  <w:r w:rsidRPr="00D566A0">
                    <w:rPr>
                      <w:sz w:val="20"/>
                      <w:lang w:val="ru-RU"/>
                    </w:rPr>
                    <w:t>.</w:t>
                  </w:r>
                </w:p>
                <w:p w14:paraId="2E4BE05C" w14:textId="051202E8" w:rsidR="005E1889" w:rsidRPr="00D566A0" w:rsidRDefault="005E1889" w:rsidP="0036080C">
                  <w:pPr>
                    <w:numPr>
                      <w:ilvl w:val="1"/>
                      <w:numId w:val="48"/>
                    </w:numPr>
                    <w:suppressAutoHyphens/>
                    <w:overflowPunct w:val="0"/>
                    <w:autoSpaceDE w:val="0"/>
                    <w:autoSpaceDN w:val="0"/>
                    <w:adjustRightInd w:val="0"/>
                    <w:spacing w:after="220"/>
                    <w:ind w:right="426"/>
                    <w:textAlignment w:val="baseline"/>
                    <w:rPr>
                      <w:sz w:val="20"/>
                      <w:lang w:val="ru-RU"/>
                    </w:rPr>
                  </w:pPr>
                  <w:r w:rsidRPr="00D566A0">
                    <w:rPr>
                      <w:rFonts w:ascii="Times New Roman CYR" w:hAnsi="Times New Roman CYR"/>
                      <w:sz w:val="20"/>
                      <w:lang w:val="ru-RU"/>
                    </w:rPr>
                    <w:t xml:space="preserve">Позиции работ, по которым не приведены </w:t>
                  </w:r>
                  <w:r w:rsidR="00371B20">
                    <w:rPr>
                      <w:rFonts w:ascii="Times New Roman CYR" w:hAnsi="Times New Roman CYR"/>
                      <w:sz w:val="20"/>
                      <w:lang w:val="ru-RU"/>
                    </w:rPr>
                    <w:t>ставки или цены</w:t>
                  </w:r>
                  <w:r w:rsidRPr="00D566A0">
                    <w:rPr>
                      <w:rFonts w:ascii="Times New Roman CYR" w:hAnsi="Times New Roman CYR"/>
                      <w:sz w:val="20"/>
                      <w:lang w:val="ru-RU"/>
                    </w:rPr>
                    <w:t>, не оплачиваются Заказчиком, и считается, что они включены в другие расценки в Контракте</w:t>
                  </w:r>
                  <w:r w:rsidRPr="00D566A0">
                    <w:rPr>
                      <w:sz w:val="20"/>
                      <w:lang w:val="ru-RU"/>
                    </w:rPr>
                    <w:t>.</w:t>
                  </w:r>
                </w:p>
              </w:tc>
            </w:tr>
            <w:tr w:rsidR="005E1889" w:rsidRPr="007273A5" w14:paraId="29542A42" w14:textId="77777777" w:rsidTr="00A243F6">
              <w:tc>
                <w:tcPr>
                  <w:tcW w:w="1986" w:type="dxa"/>
                  <w:tcBorders>
                    <w:top w:val="nil"/>
                    <w:left w:val="nil"/>
                    <w:bottom w:val="nil"/>
                    <w:right w:val="nil"/>
                  </w:tcBorders>
                </w:tcPr>
                <w:p w14:paraId="61E6C12E" w14:textId="77777777" w:rsidR="005E1889" w:rsidRPr="0036080C" w:rsidRDefault="005E1889" w:rsidP="0036080C">
                  <w:pPr>
                    <w:pStyle w:val="Subheader3"/>
                    <w:tabs>
                      <w:tab w:val="num" w:pos="318"/>
                    </w:tabs>
                    <w:suppressAutoHyphens/>
                    <w:overflowPunct w:val="0"/>
                    <w:autoSpaceDE w:val="0"/>
                    <w:autoSpaceDN w:val="0"/>
                    <w:adjustRightInd w:val="0"/>
                    <w:ind w:left="212" w:hanging="212"/>
                    <w:textAlignment w:val="baseline"/>
                    <w:rPr>
                      <w:lang w:val="ru-RU"/>
                    </w:rPr>
                  </w:pPr>
                  <w:bookmarkStart w:id="181" w:name="_Toc466557962"/>
                  <w:r w:rsidRPr="0036080C">
                    <w:rPr>
                      <w:lang w:val="ru-RU"/>
                    </w:rPr>
                    <w:t>Случаи компенсации</w:t>
                  </w:r>
                  <w:bookmarkEnd w:id="181"/>
                </w:p>
              </w:tc>
              <w:tc>
                <w:tcPr>
                  <w:tcW w:w="7938" w:type="dxa"/>
                  <w:tcBorders>
                    <w:top w:val="nil"/>
                    <w:left w:val="nil"/>
                    <w:bottom w:val="nil"/>
                    <w:right w:val="nil"/>
                  </w:tcBorders>
                </w:tcPr>
                <w:p w14:paraId="6C8DE883" w14:textId="4B39D673"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Следующие с</w:t>
                  </w:r>
                  <w:r w:rsidR="00371B20">
                    <w:rPr>
                      <w:rFonts w:ascii="Times New Roman CYR" w:hAnsi="Times New Roman CYR"/>
                      <w:sz w:val="20"/>
                      <w:lang w:val="ru-RU"/>
                    </w:rPr>
                    <w:t>обытия</w:t>
                  </w:r>
                  <w:r w:rsidRPr="00D566A0">
                    <w:rPr>
                      <w:rFonts w:ascii="Times New Roman CYR" w:hAnsi="Times New Roman CYR"/>
                      <w:sz w:val="20"/>
                      <w:lang w:val="ru-RU"/>
                    </w:rPr>
                    <w:t xml:space="preserve"> </w:t>
                  </w:r>
                  <w:r w:rsidR="00371B20">
                    <w:rPr>
                      <w:rFonts w:ascii="Times New Roman CYR" w:hAnsi="Times New Roman CYR"/>
                      <w:sz w:val="20"/>
                      <w:lang w:val="ru-RU"/>
                    </w:rPr>
                    <w:t>будут считаться</w:t>
                  </w:r>
                  <w:r w:rsidRPr="00D566A0">
                    <w:rPr>
                      <w:rFonts w:ascii="Times New Roman CYR" w:hAnsi="Times New Roman CYR"/>
                      <w:sz w:val="20"/>
                      <w:lang w:val="ru-RU"/>
                    </w:rPr>
                    <w:t xml:space="preserve"> Случа</w:t>
                  </w:r>
                  <w:r w:rsidR="00371B20">
                    <w:rPr>
                      <w:rFonts w:ascii="Times New Roman CYR" w:hAnsi="Times New Roman CYR"/>
                      <w:sz w:val="20"/>
                      <w:lang w:val="ru-RU"/>
                    </w:rPr>
                    <w:t>ям</w:t>
                  </w:r>
                  <w:r w:rsidRPr="00D566A0">
                    <w:rPr>
                      <w:rFonts w:ascii="Times New Roman CYR" w:hAnsi="Times New Roman CYR"/>
                      <w:sz w:val="20"/>
                      <w:lang w:val="ru-RU"/>
                    </w:rPr>
                    <w:t>и компенсации</w:t>
                  </w:r>
                  <w:r w:rsidRPr="00D566A0">
                    <w:rPr>
                      <w:sz w:val="20"/>
                      <w:lang w:val="ru-RU"/>
                    </w:rPr>
                    <w:t>:</w:t>
                  </w:r>
                </w:p>
                <w:p w14:paraId="1B1DCB86" w14:textId="2BE57DF4"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 xml:space="preserve">Заказчик не предоставляет доступ к части Строительной площадки до </w:t>
                  </w:r>
                  <w:r w:rsidR="00371B20">
                    <w:rPr>
                      <w:rFonts w:ascii="Times New Roman CYR" w:hAnsi="Times New Roman CYR"/>
                      <w:sz w:val="20"/>
                      <w:lang w:val="ru-RU"/>
                    </w:rPr>
                    <w:t>Д</w:t>
                  </w:r>
                  <w:r w:rsidRPr="00D566A0">
                    <w:rPr>
                      <w:rFonts w:ascii="Times New Roman CYR" w:hAnsi="Times New Roman CYR"/>
                      <w:sz w:val="20"/>
                      <w:lang w:val="ru-RU"/>
                    </w:rPr>
                    <w:t>аты владения Строительным площадкой, как указано в п</w:t>
                  </w:r>
                  <w:r w:rsidR="001C5413">
                    <w:rPr>
                      <w:rFonts w:ascii="Times New Roman CYR" w:hAnsi="Times New Roman CYR"/>
                      <w:sz w:val="20"/>
                      <w:lang w:val="ru-RU"/>
                    </w:rPr>
                    <w:t>.</w:t>
                  </w:r>
                  <w:r w:rsidRPr="00D566A0">
                    <w:rPr>
                      <w:rFonts w:ascii="Times New Roman CYR" w:hAnsi="Times New Roman CYR"/>
                      <w:sz w:val="20"/>
                      <w:lang w:val="ru-RU"/>
                    </w:rPr>
                    <w:t xml:space="preserve"> 20.1 ОУК</w:t>
                  </w:r>
                  <w:r w:rsidRPr="00D566A0">
                    <w:rPr>
                      <w:sz w:val="20"/>
                      <w:lang w:val="ru-RU"/>
                    </w:rPr>
                    <w:t>.</w:t>
                  </w:r>
                </w:p>
                <w:p w14:paraId="611596BD" w14:textId="1E1DC672"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 xml:space="preserve">Заказчик </w:t>
                  </w:r>
                  <w:r w:rsidR="001C5413">
                    <w:rPr>
                      <w:rFonts w:ascii="Times New Roman CYR" w:hAnsi="Times New Roman CYR"/>
                      <w:sz w:val="20"/>
                      <w:lang w:val="ru-RU"/>
                    </w:rPr>
                    <w:t>из</w:t>
                  </w:r>
                  <w:r w:rsidRPr="00D566A0">
                    <w:rPr>
                      <w:rFonts w:ascii="Times New Roman CYR" w:hAnsi="Times New Roman CYR"/>
                      <w:sz w:val="20"/>
                      <w:lang w:val="ru-RU"/>
                    </w:rPr>
                    <w:t xml:space="preserve">меняет График других подрядчиков таким образом, что это влияет на </w:t>
                  </w:r>
                  <w:r w:rsidR="008D2014">
                    <w:rPr>
                      <w:rFonts w:ascii="Times New Roman CYR" w:hAnsi="Times New Roman CYR"/>
                      <w:sz w:val="20"/>
                      <w:lang w:val="ru-RU"/>
                    </w:rPr>
                    <w:t>работу</w:t>
                  </w:r>
                  <w:r w:rsidR="008D2014" w:rsidRPr="00D566A0">
                    <w:rPr>
                      <w:rFonts w:ascii="Times New Roman CYR" w:hAnsi="Times New Roman CYR"/>
                      <w:sz w:val="20"/>
                      <w:lang w:val="ru-RU"/>
                    </w:rPr>
                    <w:t xml:space="preserve"> </w:t>
                  </w:r>
                  <w:r w:rsidRPr="00D566A0">
                    <w:rPr>
                      <w:rFonts w:ascii="Times New Roman CYR" w:hAnsi="Times New Roman CYR"/>
                      <w:sz w:val="20"/>
                      <w:lang w:val="ru-RU"/>
                    </w:rPr>
                    <w:t>Подрядчика по Контракту</w:t>
                  </w:r>
                  <w:r w:rsidRPr="00D566A0">
                    <w:rPr>
                      <w:sz w:val="20"/>
                      <w:lang w:val="ru-RU"/>
                    </w:rPr>
                    <w:t>.</w:t>
                  </w:r>
                </w:p>
                <w:p w14:paraId="1444C04E" w14:textId="77777777"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Руководитель проекта распоряжается о задержке или не выдает чертежи, спецификации или инструкции, необходимые для своевременного выполнения Работ</w:t>
                  </w:r>
                  <w:r w:rsidRPr="00D566A0">
                    <w:rPr>
                      <w:sz w:val="20"/>
                      <w:lang w:val="ru-RU"/>
                    </w:rPr>
                    <w:t>.</w:t>
                  </w:r>
                </w:p>
                <w:p w14:paraId="2C923C8A" w14:textId="6A54F0C7"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 xml:space="preserve">Руководитель проекта </w:t>
                  </w:r>
                  <w:r w:rsidR="001C5413">
                    <w:rPr>
                      <w:rFonts w:ascii="Times New Roman CYR" w:hAnsi="Times New Roman CYR"/>
                      <w:sz w:val="20"/>
                      <w:lang w:val="ru-RU"/>
                    </w:rPr>
                    <w:t>поручает</w:t>
                  </w:r>
                  <w:r w:rsidR="001C5413" w:rsidRPr="00D566A0">
                    <w:rPr>
                      <w:rFonts w:ascii="Times New Roman CYR" w:hAnsi="Times New Roman CYR"/>
                      <w:sz w:val="20"/>
                      <w:lang w:val="ru-RU"/>
                    </w:rPr>
                    <w:t xml:space="preserve"> </w:t>
                  </w:r>
                  <w:r w:rsidRPr="00D566A0">
                    <w:rPr>
                      <w:rFonts w:ascii="Times New Roman CYR" w:hAnsi="Times New Roman CYR"/>
                      <w:sz w:val="20"/>
                      <w:lang w:val="ru-RU"/>
                    </w:rPr>
                    <w:t>Подрядчик</w:t>
                  </w:r>
                  <w:r w:rsidR="001C5413">
                    <w:rPr>
                      <w:rFonts w:ascii="Times New Roman CYR" w:hAnsi="Times New Roman CYR"/>
                      <w:sz w:val="20"/>
                      <w:lang w:val="ru-RU"/>
                    </w:rPr>
                    <w:t>у</w:t>
                  </w:r>
                  <w:r w:rsidRPr="00D566A0">
                    <w:rPr>
                      <w:rFonts w:ascii="Times New Roman CYR" w:hAnsi="Times New Roman CYR"/>
                      <w:sz w:val="20"/>
                      <w:lang w:val="ru-RU"/>
                    </w:rPr>
                    <w:t xml:space="preserve"> </w:t>
                  </w:r>
                  <w:r w:rsidR="001C5413">
                    <w:rPr>
                      <w:rFonts w:ascii="Times New Roman CYR" w:hAnsi="Times New Roman CYR"/>
                      <w:sz w:val="20"/>
                      <w:lang w:val="ru-RU"/>
                    </w:rPr>
                    <w:t>выявить</w:t>
                  </w:r>
                  <w:r w:rsidR="001C5413" w:rsidRPr="00D566A0">
                    <w:rPr>
                      <w:rFonts w:ascii="Times New Roman CYR" w:hAnsi="Times New Roman CYR"/>
                      <w:sz w:val="20"/>
                      <w:lang w:val="ru-RU"/>
                    </w:rPr>
                    <w:t xml:space="preserve"> </w:t>
                  </w:r>
                  <w:r w:rsidRPr="00D566A0">
                    <w:rPr>
                      <w:rFonts w:ascii="Times New Roman CYR" w:hAnsi="Times New Roman CYR"/>
                      <w:sz w:val="20"/>
                      <w:lang w:val="ru-RU"/>
                    </w:rPr>
                    <w:t xml:space="preserve">или провести дополнительные </w:t>
                  </w:r>
                  <w:r w:rsidR="001C5413">
                    <w:rPr>
                      <w:rFonts w:ascii="Times New Roman CYR" w:hAnsi="Times New Roman CYR"/>
                      <w:sz w:val="20"/>
                      <w:lang w:val="ru-RU"/>
                    </w:rPr>
                    <w:t>испытания</w:t>
                  </w:r>
                  <w:r w:rsidRPr="00D566A0">
                    <w:rPr>
                      <w:rFonts w:ascii="Times New Roman CYR" w:hAnsi="Times New Roman CYR"/>
                      <w:sz w:val="20"/>
                      <w:lang w:val="ru-RU"/>
                    </w:rPr>
                    <w:t>, в результате которых выясняется отсутствие дефектов</w:t>
                  </w:r>
                  <w:r w:rsidRPr="00D566A0">
                    <w:rPr>
                      <w:sz w:val="20"/>
                      <w:lang w:val="ru-RU"/>
                    </w:rPr>
                    <w:t>.</w:t>
                  </w:r>
                </w:p>
                <w:p w14:paraId="01294990" w14:textId="6D7A0D14"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lastRenderedPageBreak/>
                    <w:t>Руководитель проекта необоснованно отказывается утвердить субподряд</w:t>
                  </w:r>
                  <w:r w:rsidR="001C5413">
                    <w:rPr>
                      <w:rFonts w:ascii="Times New Roman CYR" w:hAnsi="Times New Roman CYR"/>
                      <w:sz w:val="20"/>
                      <w:lang w:val="ru-RU"/>
                    </w:rPr>
                    <w:t>чика</w:t>
                  </w:r>
                  <w:r w:rsidRPr="00D566A0">
                    <w:rPr>
                      <w:sz w:val="20"/>
                      <w:lang w:val="ru-RU"/>
                    </w:rPr>
                    <w:t>.</w:t>
                  </w:r>
                </w:p>
                <w:p w14:paraId="27F7BB1B" w14:textId="200E25B1"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 xml:space="preserve">Условия </w:t>
                  </w:r>
                  <w:r w:rsidR="001C5413">
                    <w:rPr>
                      <w:rFonts w:ascii="Times New Roman CYR" w:hAnsi="Times New Roman CYR"/>
                      <w:sz w:val="20"/>
                      <w:lang w:val="ru-RU"/>
                    </w:rPr>
                    <w:t>грунта</w:t>
                  </w:r>
                  <w:r w:rsidR="001C5413" w:rsidRPr="00D566A0">
                    <w:rPr>
                      <w:rFonts w:ascii="Times New Roman CYR" w:hAnsi="Times New Roman CYR"/>
                      <w:sz w:val="20"/>
                      <w:lang w:val="ru-RU"/>
                    </w:rPr>
                    <w:t xml:space="preserve"> </w:t>
                  </w:r>
                  <w:r w:rsidRPr="00D566A0">
                    <w:rPr>
                      <w:rFonts w:ascii="Times New Roman CYR" w:hAnsi="Times New Roman CYR"/>
                      <w:sz w:val="20"/>
                      <w:lang w:val="ru-RU"/>
                    </w:rPr>
                    <w:t xml:space="preserve">оказываются значительно более неблагоприятными, чем можно было </w:t>
                  </w:r>
                  <w:r w:rsidR="001C5413">
                    <w:rPr>
                      <w:rFonts w:ascii="Times New Roman CYR" w:hAnsi="Times New Roman CYR"/>
                      <w:sz w:val="20"/>
                      <w:lang w:val="ru-RU"/>
                    </w:rPr>
                    <w:t>разумно предположить</w:t>
                  </w:r>
                  <w:r w:rsidRPr="00D566A0">
                    <w:rPr>
                      <w:rFonts w:ascii="Times New Roman CYR" w:hAnsi="Times New Roman CYR"/>
                      <w:sz w:val="20"/>
                      <w:lang w:val="ru-RU"/>
                    </w:rPr>
                    <w:t xml:space="preserve"> до отправления </w:t>
                  </w:r>
                  <w:r w:rsidR="001C5413">
                    <w:rPr>
                      <w:rFonts w:ascii="Times New Roman CYR" w:hAnsi="Times New Roman CYR"/>
                      <w:sz w:val="20"/>
                      <w:lang w:val="ru-RU"/>
                    </w:rPr>
                    <w:t xml:space="preserve">Извещения </w:t>
                  </w:r>
                  <w:r w:rsidRPr="00D566A0">
                    <w:rPr>
                      <w:rFonts w:ascii="Times New Roman CYR" w:hAnsi="Times New Roman CYR"/>
                      <w:sz w:val="20"/>
                      <w:lang w:val="ru-RU"/>
                    </w:rPr>
                    <w:t xml:space="preserve">о принятии </w:t>
                  </w:r>
                  <w:r w:rsidR="001C5413">
                    <w:rPr>
                      <w:rFonts w:ascii="Times New Roman CYR" w:hAnsi="Times New Roman CYR"/>
                      <w:sz w:val="20"/>
                      <w:lang w:val="ru-RU"/>
                    </w:rPr>
                    <w:t>заявки</w:t>
                  </w:r>
                  <w:r w:rsidRPr="00D566A0">
                    <w:rPr>
                      <w:rFonts w:ascii="Times New Roman CYR" w:hAnsi="Times New Roman CYR"/>
                      <w:sz w:val="20"/>
                      <w:lang w:val="ru-RU"/>
                    </w:rPr>
                    <w:t xml:space="preserve"> на основе данных, полученных участниками (включая данные о </w:t>
                  </w:r>
                  <w:r w:rsidR="00FE7CD6">
                    <w:rPr>
                      <w:rFonts w:ascii="Times New Roman CYR" w:hAnsi="Times New Roman CYR"/>
                      <w:sz w:val="20"/>
                      <w:lang w:val="ru-RU"/>
                    </w:rPr>
                    <w:t>С</w:t>
                  </w:r>
                  <w:r w:rsidRPr="00D566A0">
                    <w:rPr>
                      <w:rFonts w:ascii="Times New Roman CYR" w:hAnsi="Times New Roman CYR"/>
                      <w:sz w:val="20"/>
                      <w:lang w:val="ru-RU"/>
                    </w:rPr>
                    <w:t xml:space="preserve">троительной площадке), на основании открытой информации и визуального осмотра </w:t>
                  </w:r>
                  <w:r w:rsidR="00FE7CD6">
                    <w:rPr>
                      <w:rFonts w:ascii="Times New Roman CYR" w:hAnsi="Times New Roman CYR"/>
                      <w:sz w:val="20"/>
                      <w:lang w:val="ru-RU"/>
                    </w:rPr>
                    <w:t>С</w:t>
                  </w:r>
                  <w:r w:rsidRPr="00D566A0">
                    <w:rPr>
                      <w:rFonts w:ascii="Times New Roman CYR" w:hAnsi="Times New Roman CYR"/>
                      <w:sz w:val="20"/>
                      <w:lang w:val="ru-RU"/>
                    </w:rPr>
                    <w:t>троительной площадки</w:t>
                  </w:r>
                  <w:r w:rsidRPr="00D566A0">
                    <w:rPr>
                      <w:sz w:val="20"/>
                      <w:lang w:val="ru-RU"/>
                    </w:rPr>
                    <w:t>.</w:t>
                  </w:r>
                </w:p>
                <w:p w14:paraId="65D1D193" w14:textId="027AEA73"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Руководитель проекта дает инструкци</w:t>
                  </w:r>
                  <w:r w:rsidR="0019715E">
                    <w:rPr>
                      <w:rFonts w:ascii="Times New Roman CYR" w:hAnsi="Times New Roman CYR"/>
                      <w:sz w:val="20"/>
                      <w:lang w:val="ru-RU"/>
                    </w:rPr>
                    <w:t>и</w:t>
                  </w:r>
                  <w:r w:rsidRPr="00D566A0">
                    <w:rPr>
                      <w:rFonts w:ascii="Times New Roman CYR" w:hAnsi="Times New Roman CYR"/>
                      <w:sz w:val="20"/>
                      <w:lang w:val="ru-RU"/>
                    </w:rPr>
                    <w:t xml:space="preserve"> по </w:t>
                  </w:r>
                  <w:r w:rsidR="0019715E">
                    <w:rPr>
                      <w:rFonts w:ascii="Times New Roman CYR" w:hAnsi="Times New Roman CYR"/>
                      <w:sz w:val="20"/>
                      <w:lang w:val="ru-RU"/>
                    </w:rPr>
                    <w:t>устранению</w:t>
                  </w:r>
                  <w:r w:rsidR="0019715E" w:rsidRPr="00D566A0">
                    <w:rPr>
                      <w:rFonts w:ascii="Times New Roman CYR" w:hAnsi="Times New Roman CYR"/>
                      <w:sz w:val="20"/>
                      <w:lang w:val="ru-RU"/>
                    </w:rPr>
                    <w:t xml:space="preserve"> </w:t>
                  </w:r>
                  <w:r w:rsidRPr="00D566A0">
                    <w:rPr>
                      <w:rFonts w:ascii="Times New Roman CYR" w:hAnsi="Times New Roman CYR"/>
                      <w:sz w:val="20"/>
                      <w:lang w:val="ru-RU"/>
                    </w:rPr>
                    <w:t>непредвиденн</w:t>
                  </w:r>
                  <w:r w:rsidR="0019715E">
                    <w:rPr>
                      <w:rFonts w:ascii="Times New Roman CYR" w:hAnsi="Times New Roman CYR"/>
                      <w:sz w:val="20"/>
                      <w:lang w:val="ru-RU"/>
                    </w:rPr>
                    <w:t>ых</w:t>
                  </w:r>
                  <w:r w:rsidRPr="00D566A0">
                    <w:rPr>
                      <w:rFonts w:ascii="Times New Roman CYR" w:hAnsi="Times New Roman CYR"/>
                      <w:sz w:val="20"/>
                      <w:lang w:val="ru-RU"/>
                    </w:rPr>
                    <w:t xml:space="preserve"> </w:t>
                  </w:r>
                  <w:r w:rsidR="0019715E">
                    <w:rPr>
                      <w:rFonts w:ascii="Times New Roman CYR" w:hAnsi="Times New Roman CYR"/>
                      <w:sz w:val="20"/>
                      <w:lang w:val="ru-RU"/>
                    </w:rPr>
                    <w:t>обстоятельств</w:t>
                  </w:r>
                  <w:r w:rsidRPr="00D566A0">
                    <w:rPr>
                      <w:rFonts w:ascii="Times New Roman CYR" w:hAnsi="Times New Roman CYR"/>
                      <w:sz w:val="20"/>
                      <w:lang w:val="ru-RU"/>
                    </w:rPr>
                    <w:t xml:space="preserve">, </w:t>
                  </w:r>
                  <w:r w:rsidR="0019715E">
                    <w:rPr>
                      <w:rFonts w:ascii="Times New Roman CYR" w:hAnsi="Times New Roman CYR"/>
                      <w:sz w:val="20"/>
                      <w:lang w:val="ru-RU"/>
                    </w:rPr>
                    <w:t>вызванных</w:t>
                  </w:r>
                  <w:r w:rsidRPr="00D566A0">
                    <w:rPr>
                      <w:rFonts w:ascii="Times New Roman CYR" w:hAnsi="Times New Roman CYR"/>
                      <w:sz w:val="20"/>
                      <w:lang w:val="ru-RU"/>
                    </w:rPr>
                    <w:t xml:space="preserve"> Заказчиком, или по дополнительным работам, которые требуется по соображениям безопасности или </w:t>
                  </w:r>
                  <w:r w:rsidR="0019715E" w:rsidRPr="00D566A0">
                    <w:rPr>
                      <w:rFonts w:ascii="Times New Roman CYR" w:hAnsi="Times New Roman CYR"/>
                      <w:sz w:val="20"/>
                      <w:lang w:val="ru-RU"/>
                    </w:rPr>
                    <w:t>ины</w:t>
                  </w:r>
                  <w:r w:rsidR="0019715E">
                    <w:rPr>
                      <w:rFonts w:ascii="Times New Roman CYR" w:hAnsi="Times New Roman CYR"/>
                      <w:sz w:val="20"/>
                      <w:lang w:val="ru-RU"/>
                    </w:rPr>
                    <w:t>м</w:t>
                  </w:r>
                  <w:r w:rsidR="0019715E" w:rsidRPr="00D566A0">
                    <w:rPr>
                      <w:rFonts w:ascii="Times New Roman CYR" w:hAnsi="Times New Roman CYR"/>
                      <w:sz w:val="20"/>
                      <w:lang w:val="ru-RU"/>
                    </w:rPr>
                    <w:t xml:space="preserve"> </w:t>
                  </w:r>
                  <w:r w:rsidRPr="00D566A0">
                    <w:rPr>
                      <w:rFonts w:ascii="Times New Roman CYR" w:hAnsi="Times New Roman CYR"/>
                      <w:sz w:val="20"/>
                      <w:lang w:val="ru-RU"/>
                    </w:rPr>
                    <w:t>причин</w:t>
                  </w:r>
                  <w:r w:rsidR="0019715E">
                    <w:rPr>
                      <w:rFonts w:ascii="Times New Roman CYR" w:hAnsi="Times New Roman CYR"/>
                      <w:sz w:val="20"/>
                      <w:lang w:val="ru-RU"/>
                    </w:rPr>
                    <w:t>ам</w:t>
                  </w:r>
                  <w:r w:rsidRPr="00D566A0">
                    <w:rPr>
                      <w:sz w:val="20"/>
                      <w:lang w:val="ru-RU"/>
                    </w:rPr>
                    <w:t>.</w:t>
                  </w:r>
                </w:p>
                <w:p w14:paraId="3D61E6C8" w14:textId="7FC0F9DE"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Другие подрядчики, государственные органы</w:t>
                  </w:r>
                  <w:r w:rsidR="0019715E">
                    <w:rPr>
                      <w:rFonts w:ascii="Times New Roman CYR" w:hAnsi="Times New Roman CYR"/>
                      <w:sz w:val="20"/>
                      <w:lang w:val="ru-RU"/>
                    </w:rPr>
                    <w:t>, коммунальные службы</w:t>
                  </w:r>
                  <w:r w:rsidRPr="00D566A0">
                    <w:rPr>
                      <w:rFonts w:ascii="Times New Roman CYR" w:hAnsi="Times New Roman CYR"/>
                      <w:sz w:val="20"/>
                      <w:lang w:val="ru-RU"/>
                    </w:rPr>
                    <w:t xml:space="preserve"> или Заказчик не соблюдают установленных сроков и других ограничений, указанных в Контракте, что вызывает задержки или заставляет Подрядчика нести дополнительные расходы</w:t>
                  </w:r>
                  <w:r w:rsidRPr="00D566A0">
                    <w:rPr>
                      <w:sz w:val="20"/>
                      <w:lang w:val="ru-RU"/>
                    </w:rPr>
                    <w:t>.</w:t>
                  </w:r>
                </w:p>
                <w:p w14:paraId="6FDF57E0" w14:textId="2EB3F0C7"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Задерж</w:t>
                  </w:r>
                  <w:r w:rsidR="0019715E">
                    <w:rPr>
                      <w:rFonts w:ascii="Times New Roman CYR" w:hAnsi="Times New Roman CYR"/>
                      <w:sz w:val="20"/>
                      <w:lang w:val="ru-RU"/>
                    </w:rPr>
                    <w:t>ка</w:t>
                  </w:r>
                  <w:r w:rsidRPr="00D566A0">
                    <w:rPr>
                      <w:rFonts w:ascii="Times New Roman CYR" w:hAnsi="Times New Roman CYR"/>
                      <w:sz w:val="20"/>
                      <w:lang w:val="ru-RU"/>
                    </w:rPr>
                    <w:t xml:space="preserve"> авансов</w:t>
                  </w:r>
                  <w:r w:rsidR="0019715E">
                    <w:rPr>
                      <w:rFonts w:ascii="Times New Roman CYR" w:hAnsi="Times New Roman CYR"/>
                      <w:sz w:val="20"/>
                      <w:lang w:val="ru-RU"/>
                    </w:rPr>
                    <w:t>ого</w:t>
                  </w:r>
                  <w:r w:rsidRPr="00D566A0">
                    <w:rPr>
                      <w:rFonts w:ascii="Times New Roman CYR" w:hAnsi="Times New Roman CYR"/>
                      <w:sz w:val="20"/>
                      <w:lang w:val="ru-RU"/>
                    </w:rPr>
                    <w:t xml:space="preserve"> платеж</w:t>
                  </w:r>
                  <w:r w:rsidR="0019715E">
                    <w:rPr>
                      <w:rFonts w:ascii="Times New Roman CYR" w:hAnsi="Times New Roman CYR"/>
                      <w:sz w:val="20"/>
                      <w:lang w:val="ru-RU"/>
                    </w:rPr>
                    <w:t>а</w:t>
                  </w:r>
                  <w:r w:rsidRPr="00D566A0">
                    <w:rPr>
                      <w:sz w:val="20"/>
                      <w:lang w:val="ru-RU"/>
                    </w:rPr>
                    <w:t>.</w:t>
                  </w:r>
                </w:p>
                <w:p w14:paraId="663B28AE" w14:textId="77777777"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Подрядчик подвергается воздействию какого-либо из рисков Заказчика</w:t>
                  </w:r>
                  <w:r w:rsidRPr="00D566A0">
                    <w:rPr>
                      <w:sz w:val="20"/>
                      <w:lang w:val="ru-RU"/>
                    </w:rPr>
                    <w:t>.</w:t>
                  </w:r>
                </w:p>
                <w:p w14:paraId="0694823E" w14:textId="4828DD2E" w:rsidR="005E1889" w:rsidRPr="00D566A0" w:rsidRDefault="005E1889" w:rsidP="0036080C">
                  <w:pPr>
                    <w:numPr>
                      <w:ilvl w:val="0"/>
                      <w:numId w:val="92"/>
                    </w:numPr>
                    <w:suppressAutoHyphens/>
                    <w:overflowPunct w:val="0"/>
                    <w:autoSpaceDE w:val="0"/>
                    <w:autoSpaceDN w:val="0"/>
                    <w:adjustRightInd w:val="0"/>
                    <w:spacing w:after="180"/>
                    <w:ind w:right="426"/>
                    <w:textAlignment w:val="baseline"/>
                    <w:rPr>
                      <w:sz w:val="20"/>
                      <w:lang w:val="ru-RU"/>
                    </w:rPr>
                  </w:pPr>
                  <w:r w:rsidRPr="00D566A0">
                    <w:rPr>
                      <w:rFonts w:ascii="Times New Roman CYR" w:hAnsi="Times New Roman CYR"/>
                      <w:sz w:val="20"/>
                      <w:lang w:val="ru-RU"/>
                    </w:rPr>
                    <w:t xml:space="preserve">Руководитель проекта безосновательно задерживает выдачу Сертификата о </w:t>
                  </w:r>
                  <w:r w:rsidR="0019715E">
                    <w:rPr>
                      <w:rFonts w:ascii="Times New Roman CYR" w:hAnsi="Times New Roman CYR"/>
                      <w:sz w:val="20"/>
                      <w:lang w:val="ru-RU"/>
                    </w:rPr>
                    <w:t>завершении</w:t>
                  </w:r>
                  <w:r w:rsidR="0019715E" w:rsidRPr="00D566A0">
                    <w:rPr>
                      <w:rFonts w:ascii="Times New Roman CYR" w:hAnsi="Times New Roman CYR"/>
                      <w:sz w:val="20"/>
                      <w:lang w:val="ru-RU"/>
                    </w:rPr>
                    <w:t xml:space="preserve"> </w:t>
                  </w:r>
                  <w:r w:rsidRPr="00D566A0">
                    <w:rPr>
                      <w:rFonts w:ascii="Times New Roman CYR" w:hAnsi="Times New Roman CYR"/>
                      <w:sz w:val="20"/>
                      <w:lang w:val="ru-RU"/>
                    </w:rPr>
                    <w:t>работ</w:t>
                  </w:r>
                  <w:r w:rsidRPr="00D566A0">
                    <w:rPr>
                      <w:sz w:val="20"/>
                      <w:lang w:val="ru-RU"/>
                    </w:rPr>
                    <w:t>.</w:t>
                  </w:r>
                </w:p>
                <w:p w14:paraId="0A552EA3" w14:textId="2C86F7C7"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Если Случай компенсации приводит к дополнительным </w:t>
                  </w:r>
                  <w:r w:rsidR="0019715E">
                    <w:rPr>
                      <w:rFonts w:ascii="Times New Roman CYR" w:hAnsi="Times New Roman CYR"/>
                      <w:sz w:val="20"/>
                      <w:lang w:val="ru-RU"/>
                    </w:rPr>
                    <w:t>расходам</w:t>
                  </w:r>
                  <w:r w:rsidRPr="00D566A0">
                    <w:rPr>
                      <w:rFonts w:ascii="Times New Roman CYR" w:hAnsi="Times New Roman CYR"/>
                      <w:sz w:val="20"/>
                      <w:lang w:val="ru-RU"/>
                    </w:rPr>
                    <w:t xml:space="preserve"> или мешает закончить работу до Намеченно</w:t>
                  </w:r>
                  <w:r w:rsidR="0019715E">
                    <w:rPr>
                      <w:rFonts w:ascii="Times New Roman CYR" w:hAnsi="Times New Roman CYR"/>
                      <w:sz w:val="20"/>
                      <w:lang w:val="ru-RU"/>
                    </w:rPr>
                    <w:t>го срока завершения работ</w:t>
                  </w:r>
                  <w:r w:rsidRPr="00D566A0">
                    <w:rPr>
                      <w:rFonts w:ascii="Times New Roman CYR" w:hAnsi="Times New Roman CYR"/>
                      <w:sz w:val="20"/>
                      <w:lang w:val="ru-RU"/>
                    </w:rPr>
                    <w:t xml:space="preserve">, то Цена Контракта </w:t>
                  </w:r>
                  <w:r w:rsidR="0019715E">
                    <w:rPr>
                      <w:rFonts w:ascii="Times New Roman CYR" w:hAnsi="Times New Roman CYR"/>
                      <w:sz w:val="20"/>
                      <w:lang w:val="ru-RU"/>
                    </w:rPr>
                    <w:t>будет</w:t>
                  </w:r>
                  <w:r w:rsidRPr="00D566A0">
                    <w:rPr>
                      <w:rFonts w:ascii="Times New Roman CYR" w:hAnsi="Times New Roman CYR"/>
                      <w:sz w:val="20"/>
                      <w:lang w:val="ru-RU"/>
                    </w:rPr>
                    <w:t xml:space="preserve"> увеличена и/или </w:t>
                  </w:r>
                  <w:r w:rsidR="0019715E">
                    <w:rPr>
                      <w:rFonts w:ascii="Times New Roman CYR" w:hAnsi="Times New Roman CYR"/>
                      <w:sz w:val="20"/>
                      <w:lang w:val="ru-RU"/>
                    </w:rPr>
                    <w:t xml:space="preserve">продлен </w:t>
                  </w:r>
                  <w:r w:rsidRPr="00D566A0">
                    <w:rPr>
                      <w:rFonts w:ascii="Times New Roman CYR" w:hAnsi="Times New Roman CYR"/>
                      <w:sz w:val="20"/>
                      <w:lang w:val="ru-RU"/>
                    </w:rPr>
                    <w:t>Намеченн</w:t>
                  </w:r>
                  <w:r w:rsidR="0019715E">
                    <w:rPr>
                      <w:rFonts w:ascii="Times New Roman CYR" w:hAnsi="Times New Roman CYR"/>
                      <w:sz w:val="20"/>
                      <w:lang w:val="ru-RU"/>
                    </w:rPr>
                    <w:t xml:space="preserve">ый срок </w:t>
                  </w:r>
                  <w:r w:rsidR="00724376">
                    <w:rPr>
                      <w:rFonts w:ascii="Times New Roman CYR" w:hAnsi="Times New Roman CYR"/>
                      <w:sz w:val="20"/>
                      <w:lang w:val="ru-RU"/>
                    </w:rPr>
                    <w:t>завершен</w:t>
                  </w:r>
                  <w:r w:rsidRPr="00D566A0">
                    <w:rPr>
                      <w:rFonts w:ascii="Times New Roman CYR" w:hAnsi="Times New Roman CYR"/>
                      <w:sz w:val="20"/>
                      <w:lang w:val="ru-RU"/>
                    </w:rPr>
                    <w:t xml:space="preserve">ия </w:t>
                  </w:r>
                  <w:r w:rsidR="0019715E">
                    <w:rPr>
                      <w:rFonts w:ascii="Times New Roman CYR" w:hAnsi="Times New Roman CYR"/>
                      <w:sz w:val="20"/>
                      <w:lang w:val="ru-RU"/>
                    </w:rPr>
                    <w:t>работ</w:t>
                  </w:r>
                  <w:r w:rsidRPr="00D566A0">
                    <w:rPr>
                      <w:rFonts w:ascii="Times New Roman CYR" w:hAnsi="Times New Roman CYR"/>
                      <w:sz w:val="20"/>
                      <w:lang w:val="ru-RU"/>
                    </w:rPr>
                    <w:t xml:space="preserve">. Руководитель проекта </w:t>
                  </w:r>
                  <w:r w:rsidR="0019715E">
                    <w:rPr>
                      <w:rFonts w:ascii="Times New Roman CYR" w:hAnsi="Times New Roman CYR"/>
                      <w:sz w:val="20"/>
                      <w:lang w:val="ru-RU"/>
                    </w:rPr>
                    <w:t>принимает решение о</w:t>
                  </w:r>
                  <w:r w:rsidR="00584DA8">
                    <w:rPr>
                      <w:rFonts w:ascii="Times New Roman CYR" w:hAnsi="Times New Roman CYR"/>
                      <w:sz w:val="20"/>
                      <w:lang w:val="ru-RU"/>
                    </w:rPr>
                    <w:t>б увеличении Цены Контракта и размере такого увеличения, а также о продлении Намеченного срока завершения работ и длительности такого продления</w:t>
                  </w:r>
                  <w:r w:rsidRPr="00D566A0">
                    <w:rPr>
                      <w:sz w:val="20"/>
                      <w:lang w:val="ru-RU"/>
                    </w:rPr>
                    <w:t>.</w:t>
                  </w:r>
                </w:p>
                <w:p w14:paraId="00EAD9D7" w14:textId="5D08C47C"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Как только Подрядчик предоставит информацию о влиянии каждого Случая компенсации на предполагаемые расходы Подрядчика, Руководитель проекта должен оценить эту информацию и ввести соответствующие корректи</w:t>
                  </w:r>
                  <w:r w:rsidR="00584DA8">
                    <w:rPr>
                      <w:rFonts w:ascii="Times New Roman CYR" w:hAnsi="Times New Roman CYR"/>
                      <w:sz w:val="20"/>
                      <w:lang w:val="ru-RU"/>
                    </w:rPr>
                    <w:t>ровки</w:t>
                  </w:r>
                  <w:r w:rsidRPr="00D566A0">
                    <w:rPr>
                      <w:rFonts w:ascii="Times New Roman CYR" w:hAnsi="Times New Roman CYR"/>
                      <w:sz w:val="20"/>
                      <w:lang w:val="ru-RU"/>
                    </w:rPr>
                    <w:t xml:space="preserve"> в Цену Контракта. Если оценки Подрядчика будут признаны необоснованными, то Руководитель проекта скорректир</w:t>
                  </w:r>
                  <w:r w:rsidR="00584DA8">
                    <w:rPr>
                      <w:rFonts w:ascii="Times New Roman CYR" w:hAnsi="Times New Roman CYR"/>
                      <w:sz w:val="20"/>
                      <w:lang w:val="ru-RU"/>
                    </w:rPr>
                    <w:t>ует</w:t>
                  </w:r>
                  <w:r w:rsidRPr="00D566A0">
                    <w:rPr>
                      <w:rFonts w:ascii="Times New Roman CYR" w:hAnsi="Times New Roman CYR"/>
                      <w:sz w:val="20"/>
                      <w:lang w:val="ru-RU"/>
                    </w:rPr>
                    <w:t xml:space="preserve"> Цену контракта на основании своих собственных оценок. Руководитель проекта исходи</w:t>
                  </w:r>
                  <w:r w:rsidR="00584DA8">
                    <w:rPr>
                      <w:rFonts w:ascii="Times New Roman CYR" w:hAnsi="Times New Roman CYR"/>
                      <w:sz w:val="20"/>
                      <w:lang w:val="ru-RU"/>
                    </w:rPr>
                    <w:t>т</w:t>
                  </w:r>
                  <w:r w:rsidRPr="00D566A0">
                    <w:rPr>
                      <w:rFonts w:ascii="Times New Roman CYR" w:hAnsi="Times New Roman CYR"/>
                      <w:sz w:val="20"/>
                      <w:lang w:val="ru-RU"/>
                    </w:rPr>
                    <w:t xml:space="preserve"> из предположения, что Подрядчик </w:t>
                  </w:r>
                  <w:r w:rsidR="00584DA8">
                    <w:rPr>
                      <w:rFonts w:ascii="Times New Roman CYR" w:hAnsi="Times New Roman CYR"/>
                      <w:sz w:val="20"/>
                      <w:lang w:val="ru-RU"/>
                    </w:rPr>
                    <w:t>грамотно</w:t>
                  </w:r>
                  <w:r w:rsidR="00584DA8" w:rsidRPr="00D566A0">
                    <w:rPr>
                      <w:rFonts w:ascii="Times New Roman CYR" w:hAnsi="Times New Roman CYR"/>
                      <w:sz w:val="20"/>
                      <w:lang w:val="ru-RU"/>
                    </w:rPr>
                    <w:t xml:space="preserve"> и оперативно </w:t>
                  </w:r>
                  <w:r w:rsidRPr="00D566A0">
                    <w:rPr>
                      <w:rFonts w:ascii="Times New Roman CYR" w:hAnsi="Times New Roman CYR"/>
                      <w:sz w:val="20"/>
                      <w:lang w:val="ru-RU"/>
                    </w:rPr>
                    <w:t>отреагирует на событие</w:t>
                  </w:r>
                  <w:r w:rsidRPr="00D566A0">
                    <w:rPr>
                      <w:sz w:val="20"/>
                      <w:lang w:val="ru-RU"/>
                    </w:rPr>
                    <w:t>.</w:t>
                  </w:r>
                </w:p>
                <w:p w14:paraId="4CB3D08A" w14:textId="441B0A56"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Подрядчик не имеет права на компенсацию в </w:t>
                  </w:r>
                  <w:r w:rsidR="00584DA8">
                    <w:rPr>
                      <w:rFonts w:ascii="Times New Roman CYR" w:hAnsi="Times New Roman CYR"/>
                      <w:sz w:val="20"/>
                      <w:lang w:val="ru-RU"/>
                    </w:rPr>
                    <w:t xml:space="preserve">тех случаях, когда </w:t>
                  </w:r>
                  <w:r w:rsidRPr="00D566A0">
                    <w:rPr>
                      <w:rFonts w:ascii="Times New Roman CYR" w:hAnsi="Times New Roman CYR"/>
                      <w:sz w:val="20"/>
                      <w:lang w:val="ru-RU"/>
                    </w:rPr>
                    <w:t xml:space="preserve">Подрядчик не предоставил Заблаговременного предупреждения либо не сотрудничал с Руководителем проекта, </w:t>
                  </w:r>
                  <w:r w:rsidR="00107603">
                    <w:rPr>
                      <w:rFonts w:ascii="Times New Roman CYR" w:hAnsi="Times New Roman CYR"/>
                      <w:sz w:val="20"/>
                      <w:lang w:val="ru-RU"/>
                    </w:rPr>
                    <w:t xml:space="preserve">и это </w:t>
                  </w:r>
                  <w:r w:rsidRPr="00D566A0">
                    <w:rPr>
                      <w:rFonts w:ascii="Times New Roman CYR" w:hAnsi="Times New Roman CYR"/>
                      <w:sz w:val="20"/>
                      <w:lang w:val="ru-RU"/>
                    </w:rPr>
                    <w:t>негативно сказал</w:t>
                  </w:r>
                  <w:r w:rsidR="00107603">
                    <w:rPr>
                      <w:rFonts w:ascii="Times New Roman CYR" w:hAnsi="Times New Roman CYR"/>
                      <w:sz w:val="20"/>
                      <w:lang w:val="ru-RU"/>
                    </w:rPr>
                    <w:t>ось</w:t>
                  </w:r>
                  <w:r w:rsidRPr="00D566A0">
                    <w:rPr>
                      <w:rFonts w:ascii="Times New Roman CYR" w:hAnsi="Times New Roman CYR"/>
                      <w:sz w:val="20"/>
                      <w:lang w:val="ru-RU"/>
                    </w:rPr>
                    <w:t xml:space="preserve"> на интересах Заказчика</w:t>
                  </w:r>
                  <w:r w:rsidRPr="00D566A0">
                    <w:rPr>
                      <w:sz w:val="20"/>
                      <w:lang w:val="ru-RU"/>
                    </w:rPr>
                    <w:t>.</w:t>
                  </w:r>
                </w:p>
              </w:tc>
            </w:tr>
            <w:tr w:rsidR="005E1889" w:rsidRPr="007273A5" w14:paraId="5298F636" w14:textId="77777777" w:rsidTr="00A243F6">
              <w:tc>
                <w:tcPr>
                  <w:tcW w:w="1986" w:type="dxa"/>
                  <w:tcBorders>
                    <w:top w:val="nil"/>
                    <w:left w:val="nil"/>
                    <w:bottom w:val="nil"/>
                    <w:right w:val="nil"/>
                  </w:tcBorders>
                </w:tcPr>
                <w:p w14:paraId="1CE5E90A" w14:textId="77777777" w:rsidR="005E1889" w:rsidRPr="0036080C" w:rsidRDefault="005E1889" w:rsidP="005E1889">
                  <w:pPr>
                    <w:pStyle w:val="Subheader3"/>
                    <w:tabs>
                      <w:tab w:val="num" w:pos="318"/>
                    </w:tabs>
                    <w:suppressAutoHyphens/>
                    <w:overflowPunct w:val="0"/>
                    <w:autoSpaceDE w:val="0"/>
                    <w:autoSpaceDN w:val="0"/>
                    <w:adjustRightInd w:val="0"/>
                    <w:ind w:left="539" w:hanging="539"/>
                    <w:textAlignment w:val="baseline"/>
                    <w:rPr>
                      <w:lang w:val="ru-RU"/>
                    </w:rPr>
                  </w:pPr>
                  <w:bookmarkStart w:id="182" w:name="_Toc466557963"/>
                  <w:r w:rsidRPr="0036080C">
                    <w:rPr>
                      <w:lang w:val="ru-RU"/>
                    </w:rPr>
                    <w:lastRenderedPageBreak/>
                    <w:t>Налоги</w:t>
                  </w:r>
                  <w:bookmarkEnd w:id="182"/>
                </w:p>
              </w:tc>
              <w:tc>
                <w:tcPr>
                  <w:tcW w:w="7938" w:type="dxa"/>
                  <w:tcBorders>
                    <w:top w:val="nil"/>
                    <w:left w:val="nil"/>
                    <w:bottom w:val="nil"/>
                    <w:right w:val="nil"/>
                  </w:tcBorders>
                </w:tcPr>
                <w:p w14:paraId="3B29EDEA" w14:textId="7490A3F4"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Руководитель проекта должен скорректировать Цену контракта, если налоги, сборы и другие платежи меняются в течение периода</w:t>
                  </w:r>
                  <w:r w:rsidR="00FD07B3">
                    <w:rPr>
                      <w:rFonts w:ascii="Times New Roman CYR" w:hAnsi="Times New Roman CYR"/>
                      <w:sz w:val="20"/>
                      <w:lang w:val="ru-RU"/>
                    </w:rPr>
                    <w:t>,</w:t>
                  </w:r>
                  <w:r w:rsidRPr="00D566A0">
                    <w:rPr>
                      <w:rFonts w:ascii="Times New Roman CYR" w:hAnsi="Times New Roman CYR"/>
                      <w:sz w:val="20"/>
                      <w:lang w:val="ru-RU"/>
                    </w:rPr>
                    <w:t xml:space="preserve"> начиная за двадцать восемь (28) дней до подачи </w:t>
                  </w:r>
                  <w:r w:rsidR="00F02B1D">
                    <w:rPr>
                      <w:rFonts w:ascii="Times New Roman CYR" w:hAnsi="Times New Roman CYR"/>
                      <w:sz w:val="20"/>
                      <w:lang w:val="ru-RU"/>
                    </w:rPr>
                    <w:t>заявок</w:t>
                  </w:r>
                  <w:r w:rsidRPr="00D566A0">
                    <w:rPr>
                      <w:rFonts w:ascii="Times New Roman CYR" w:hAnsi="Times New Roman CYR"/>
                      <w:sz w:val="20"/>
                      <w:lang w:val="ru-RU"/>
                    </w:rPr>
                    <w:t xml:space="preserve"> и заканчивая датой последнего Сертификата о завершении</w:t>
                  </w:r>
                  <w:r w:rsidR="004F42D7">
                    <w:rPr>
                      <w:rFonts w:ascii="Times New Roman CYR" w:hAnsi="Times New Roman CYR"/>
                      <w:sz w:val="20"/>
                      <w:lang w:val="ru-RU"/>
                    </w:rPr>
                    <w:t xml:space="preserve"> работ</w:t>
                  </w:r>
                  <w:r w:rsidRPr="00D566A0">
                    <w:rPr>
                      <w:rFonts w:ascii="Times New Roman CYR" w:hAnsi="Times New Roman CYR"/>
                      <w:sz w:val="20"/>
                      <w:lang w:val="ru-RU"/>
                    </w:rPr>
                    <w:t xml:space="preserve">. Корректировка осуществляется на сумму изменения размеров налоговых платежей, которые Подрядчик должен </w:t>
                  </w:r>
                  <w:r w:rsidR="00D478E4">
                    <w:rPr>
                      <w:rFonts w:ascii="Times New Roman CYR" w:hAnsi="Times New Roman CYR"/>
                      <w:sz w:val="20"/>
                      <w:lang w:val="ru-RU"/>
                    </w:rPr>
                    <w:t>у</w:t>
                  </w:r>
                  <w:r w:rsidRPr="00D566A0">
                    <w:rPr>
                      <w:rFonts w:ascii="Times New Roman CYR" w:hAnsi="Times New Roman CYR"/>
                      <w:sz w:val="20"/>
                      <w:lang w:val="ru-RU"/>
                    </w:rPr>
                    <w:t xml:space="preserve">платить при условии, что такие изменения </w:t>
                  </w:r>
                  <w:r w:rsidR="00D478E4">
                    <w:rPr>
                      <w:rFonts w:ascii="Times New Roman CYR" w:hAnsi="Times New Roman CYR"/>
                      <w:sz w:val="20"/>
                      <w:lang w:val="ru-RU"/>
                    </w:rPr>
                    <w:t>еще</w:t>
                  </w:r>
                  <w:r w:rsidRPr="00D566A0">
                    <w:rPr>
                      <w:rFonts w:ascii="Times New Roman CYR" w:hAnsi="Times New Roman CYR"/>
                      <w:sz w:val="20"/>
                      <w:lang w:val="ru-RU"/>
                    </w:rPr>
                    <w:t xml:space="preserve"> не отражены в Цене Контракта и не явля</w:t>
                  </w:r>
                  <w:r w:rsidR="00D478E4">
                    <w:rPr>
                      <w:rFonts w:ascii="Times New Roman CYR" w:hAnsi="Times New Roman CYR"/>
                      <w:sz w:val="20"/>
                      <w:lang w:val="ru-RU"/>
                    </w:rPr>
                    <w:t>ю</w:t>
                  </w:r>
                  <w:r w:rsidRPr="00D566A0">
                    <w:rPr>
                      <w:rFonts w:ascii="Times New Roman CYR" w:hAnsi="Times New Roman CYR"/>
                      <w:sz w:val="20"/>
                      <w:lang w:val="ru-RU"/>
                    </w:rPr>
                    <w:t xml:space="preserve">тся результатом применения положений </w:t>
                  </w:r>
                  <w:r w:rsidR="00D478E4" w:rsidRPr="00D566A0">
                    <w:rPr>
                      <w:rFonts w:ascii="Times New Roman CYR" w:hAnsi="Times New Roman CYR"/>
                      <w:sz w:val="20"/>
                      <w:lang w:val="ru-RU"/>
                    </w:rPr>
                    <w:t>п</w:t>
                  </w:r>
                  <w:r w:rsidR="00D478E4">
                    <w:rPr>
                      <w:rFonts w:ascii="Times New Roman CYR" w:hAnsi="Times New Roman CYR"/>
                      <w:sz w:val="20"/>
                      <w:lang w:val="ru-RU"/>
                    </w:rPr>
                    <w:t>.</w:t>
                  </w:r>
                  <w:r w:rsidR="00D478E4" w:rsidRPr="00D566A0">
                    <w:rPr>
                      <w:rFonts w:ascii="Times New Roman CYR" w:hAnsi="Times New Roman CYR"/>
                      <w:sz w:val="20"/>
                      <w:lang w:val="ru-RU"/>
                    </w:rPr>
                    <w:t xml:space="preserve"> </w:t>
                  </w:r>
                  <w:r w:rsidRPr="00D566A0">
                    <w:rPr>
                      <w:rFonts w:ascii="Times New Roman CYR" w:hAnsi="Times New Roman CYR"/>
                      <w:sz w:val="20"/>
                      <w:lang w:val="ru-RU"/>
                    </w:rPr>
                    <w:t>44</w:t>
                  </w:r>
                  <w:r w:rsidR="00D478E4">
                    <w:rPr>
                      <w:rFonts w:ascii="Times New Roman CYR" w:hAnsi="Times New Roman CYR"/>
                      <w:sz w:val="20"/>
                      <w:lang w:val="ru-RU"/>
                    </w:rPr>
                    <w:t xml:space="preserve"> ОУК</w:t>
                  </w:r>
                  <w:r w:rsidRPr="00D566A0">
                    <w:rPr>
                      <w:sz w:val="20"/>
                      <w:lang w:val="ru-RU"/>
                    </w:rPr>
                    <w:t>.</w:t>
                  </w:r>
                </w:p>
              </w:tc>
            </w:tr>
            <w:tr w:rsidR="005E1889" w:rsidRPr="007273A5" w14:paraId="7DC5D1EE" w14:textId="77777777" w:rsidTr="00A243F6">
              <w:tc>
                <w:tcPr>
                  <w:tcW w:w="1986" w:type="dxa"/>
                  <w:tcBorders>
                    <w:top w:val="nil"/>
                    <w:left w:val="nil"/>
                    <w:bottom w:val="nil"/>
                    <w:right w:val="nil"/>
                  </w:tcBorders>
                </w:tcPr>
                <w:p w14:paraId="512A450A" w14:textId="6BEEC31F" w:rsidR="005E1889" w:rsidRPr="0036080C" w:rsidRDefault="005E1889" w:rsidP="005E1889">
                  <w:pPr>
                    <w:pStyle w:val="Subheader3"/>
                    <w:tabs>
                      <w:tab w:val="num" w:pos="318"/>
                    </w:tabs>
                    <w:suppressAutoHyphens/>
                    <w:overflowPunct w:val="0"/>
                    <w:autoSpaceDE w:val="0"/>
                    <w:autoSpaceDN w:val="0"/>
                    <w:adjustRightInd w:val="0"/>
                    <w:ind w:left="539" w:hanging="539"/>
                    <w:textAlignment w:val="baseline"/>
                    <w:rPr>
                      <w:lang w:val="ru-RU"/>
                    </w:rPr>
                  </w:pPr>
                  <w:bookmarkStart w:id="183" w:name="_Toc466557964"/>
                  <w:r w:rsidRPr="0036080C">
                    <w:rPr>
                      <w:lang w:val="ru-RU"/>
                    </w:rPr>
                    <w:t>Валют</w:t>
                  </w:r>
                  <w:r w:rsidR="00D478E4">
                    <w:rPr>
                      <w:lang w:val="ru-RU"/>
                    </w:rPr>
                    <w:t>а</w:t>
                  </w:r>
                  <w:bookmarkEnd w:id="183"/>
                </w:p>
              </w:tc>
              <w:tc>
                <w:tcPr>
                  <w:tcW w:w="7938" w:type="dxa"/>
                  <w:tcBorders>
                    <w:top w:val="nil"/>
                    <w:left w:val="nil"/>
                    <w:bottom w:val="nil"/>
                    <w:right w:val="nil"/>
                  </w:tcBorders>
                </w:tcPr>
                <w:p w14:paraId="5DA77F27" w14:textId="0CADDE6F"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cs="Times New Roman CYR"/>
                      <w:sz w:val="20"/>
                      <w:lang w:val="ru-RU"/>
                    </w:rPr>
                    <w:t xml:space="preserve">В тех случаях, когда платежи </w:t>
                  </w:r>
                  <w:r w:rsidR="003746BA">
                    <w:rPr>
                      <w:rFonts w:ascii="Times New Roman CYR" w:hAnsi="Times New Roman CYR" w:cs="Times New Roman CYR"/>
                      <w:sz w:val="20"/>
                      <w:lang w:val="ru-RU"/>
                    </w:rPr>
                    <w:t>осуществляются</w:t>
                  </w:r>
                  <w:r w:rsidRPr="00D566A0">
                    <w:rPr>
                      <w:rFonts w:ascii="Times New Roman CYR" w:hAnsi="Times New Roman CYR" w:cs="Times New Roman CYR"/>
                      <w:sz w:val="20"/>
                      <w:lang w:val="ru-RU"/>
                    </w:rPr>
                    <w:t xml:space="preserve"> не в валюте страны Заказчика, </w:t>
                  </w:r>
                  <w:r w:rsidRPr="006C0B87">
                    <w:rPr>
                      <w:rFonts w:ascii="Times New Roman CYR" w:hAnsi="Times New Roman CYR" w:cs="Times New Roman CYR"/>
                      <w:b/>
                      <w:bCs/>
                      <w:sz w:val="20"/>
                      <w:lang w:val="ru-RU"/>
                    </w:rPr>
                    <w:t>указанной в ОсУК</w:t>
                  </w:r>
                  <w:r w:rsidRPr="00D566A0">
                    <w:rPr>
                      <w:rFonts w:ascii="Times New Roman CYR" w:hAnsi="Times New Roman CYR" w:cs="Times New Roman CYR"/>
                      <w:sz w:val="20"/>
                      <w:lang w:val="ru-RU"/>
                    </w:rPr>
                    <w:t xml:space="preserve">, при расчете сумм к выплате используются обменные курсы, указанные в </w:t>
                  </w:r>
                  <w:r w:rsidR="00D478E4">
                    <w:rPr>
                      <w:rFonts w:ascii="Times New Roman CYR" w:hAnsi="Times New Roman CYR" w:cs="Times New Roman CYR"/>
                      <w:sz w:val="20"/>
                      <w:lang w:val="ru-RU"/>
                    </w:rPr>
                    <w:t>заявке</w:t>
                  </w:r>
                  <w:r w:rsidRPr="00D566A0">
                    <w:rPr>
                      <w:rFonts w:ascii="Times New Roman CYR" w:hAnsi="Times New Roman CYR" w:cs="Times New Roman CYR"/>
                      <w:sz w:val="20"/>
                      <w:lang w:val="ru-RU"/>
                    </w:rPr>
                    <w:t xml:space="preserve"> Подрядчика</w:t>
                  </w:r>
                  <w:r w:rsidRPr="00D566A0">
                    <w:rPr>
                      <w:sz w:val="20"/>
                      <w:lang w:val="ru-RU"/>
                    </w:rPr>
                    <w:t>.</w:t>
                  </w:r>
                </w:p>
              </w:tc>
            </w:tr>
            <w:tr w:rsidR="005E1889" w:rsidRPr="008409FD" w14:paraId="174EEF18" w14:textId="77777777" w:rsidTr="00A243F6">
              <w:tc>
                <w:tcPr>
                  <w:tcW w:w="1986" w:type="dxa"/>
                  <w:tcBorders>
                    <w:top w:val="nil"/>
                    <w:left w:val="nil"/>
                    <w:bottom w:val="nil"/>
                    <w:right w:val="nil"/>
                  </w:tcBorders>
                </w:tcPr>
                <w:p w14:paraId="2913A4B4" w14:textId="77777777" w:rsidR="005E1889" w:rsidRPr="0036080C" w:rsidRDefault="005E1889" w:rsidP="005E1889">
                  <w:pPr>
                    <w:pStyle w:val="Subheader3"/>
                    <w:tabs>
                      <w:tab w:val="num" w:pos="318"/>
                    </w:tabs>
                    <w:suppressAutoHyphens/>
                    <w:overflowPunct w:val="0"/>
                    <w:autoSpaceDE w:val="0"/>
                    <w:autoSpaceDN w:val="0"/>
                    <w:adjustRightInd w:val="0"/>
                    <w:ind w:left="539" w:hanging="539"/>
                    <w:textAlignment w:val="baseline"/>
                    <w:rPr>
                      <w:lang w:val="ru-RU"/>
                    </w:rPr>
                  </w:pPr>
                  <w:bookmarkStart w:id="184" w:name="_Toc466557965"/>
                  <w:r w:rsidRPr="0036080C">
                    <w:rPr>
                      <w:lang w:val="ru-RU"/>
                    </w:rPr>
                    <w:t>Удержание</w:t>
                  </w:r>
                  <w:bookmarkEnd w:id="184"/>
                </w:p>
              </w:tc>
              <w:tc>
                <w:tcPr>
                  <w:tcW w:w="7938" w:type="dxa"/>
                  <w:tcBorders>
                    <w:top w:val="nil"/>
                    <w:left w:val="nil"/>
                    <w:bottom w:val="nil"/>
                    <w:right w:val="nil"/>
                  </w:tcBorders>
                </w:tcPr>
                <w:p w14:paraId="71A25000" w14:textId="0AB04547" w:rsidR="005E1889" w:rsidRPr="00D566A0" w:rsidRDefault="00D478E4" w:rsidP="0036080C">
                  <w:pPr>
                    <w:numPr>
                      <w:ilvl w:val="1"/>
                      <w:numId w:val="48"/>
                    </w:numPr>
                    <w:suppressAutoHyphens/>
                    <w:overflowPunct w:val="0"/>
                    <w:autoSpaceDE w:val="0"/>
                    <w:autoSpaceDN w:val="0"/>
                    <w:adjustRightInd w:val="0"/>
                    <w:spacing w:after="200"/>
                    <w:ind w:right="426"/>
                    <w:textAlignment w:val="baseline"/>
                    <w:rPr>
                      <w:sz w:val="20"/>
                      <w:lang w:val="ru-RU"/>
                    </w:rPr>
                  </w:pPr>
                  <w:r>
                    <w:rPr>
                      <w:rFonts w:ascii="Times New Roman CYR" w:hAnsi="Times New Roman CYR"/>
                      <w:sz w:val="20"/>
                      <w:lang w:val="ru-RU"/>
                    </w:rPr>
                    <w:t>Д</w:t>
                  </w:r>
                  <w:r w:rsidRPr="00D566A0">
                    <w:rPr>
                      <w:rFonts w:ascii="Times New Roman CYR" w:hAnsi="Times New Roman CYR"/>
                      <w:sz w:val="20"/>
                      <w:lang w:val="ru-RU"/>
                    </w:rPr>
                    <w:t xml:space="preserve">о завершения всех </w:t>
                  </w:r>
                  <w:r>
                    <w:rPr>
                      <w:rFonts w:ascii="Times New Roman CYR" w:hAnsi="Times New Roman CYR"/>
                      <w:sz w:val="20"/>
                      <w:lang w:val="ru-RU"/>
                    </w:rPr>
                    <w:t>Р</w:t>
                  </w:r>
                  <w:r w:rsidRPr="00D566A0">
                    <w:rPr>
                      <w:rFonts w:ascii="Times New Roman CYR" w:hAnsi="Times New Roman CYR"/>
                      <w:sz w:val="20"/>
                      <w:lang w:val="ru-RU"/>
                    </w:rPr>
                    <w:t xml:space="preserve">абот </w:t>
                  </w:r>
                  <w:r w:rsidR="005E1889" w:rsidRPr="00D566A0">
                    <w:rPr>
                      <w:rFonts w:ascii="Times New Roman CYR" w:hAnsi="Times New Roman CYR"/>
                      <w:sz w:val="20"/>
                      <w:lang w:val="ru-RU"/>
                    </w:rPr>
                    <w:t>Заказчик удержива</w:t>
                  </w:r>
                  <w:r>
                    <w:rPr>
                      <w:rFonts w:ascii="Times New Roman CYR" w:hAnsi="Times New Roman CYR"/>
                      <w:sz w:val="20"/>
                      <w:lang w:val="ru-RU"/>
                    </w:rPr>
                    <w:t>е</w:t>
                  </w:r>
                  <w:r w:rsidR="005E1889" w:rsidRPr="00D566A0">
                    <w:rPr>
                      <w:rFonts w:ascii="Times New Roman CYR" w:hAnsi="Times New Roman CYR"/>
                      <w:sz w:val="20"/>
                      <w:lang w:val="ru-RU"/>
                    </w:rPr>
                    <w:t xml:space="preserve">т </w:t>
                  </w:r>
                  <w:r w:rsidRPr="00066656">
                    <w:rPr>
                      <w:rFonts w:ascii="Times New Roman CYR" w:hAnsi="Times New Roman CYR"/>
                      <w:b/>
                      <w:bCs/>
                      <w:sz w:val="20"/>
                      <w:lang w:val="ru-RU"/>
                    </w:rPr>
                    <w:t>указанную в ОсУК</w:t>
                  </w:r>
                  <w:r w:rsidRPr="00D566A0">
                    <w:rPr>
                      <w:rFonts w:ascii="Times New Roman CYR" w:hAnsi="Times New Roman CYR"/>
                      <w:sz w:val="20"/>
                      <w:lang w:val="ru-RU"/>
                    </w:rPr>
                    <w:t xml:space="preserve"> часть</w:t>
                  </w:r>
                  <w:r>
                    <w:rPr>
                      <w:rFonts w:ascii="Times New Roman CYR" w:hAnsi="Times New Roman CYR"/>
                      <w:sz w:val="20"/>
                      <w:lang w:val="ru-RU"/>
                    </w:rPr>
                    <w:t xml:space="preserve"> суммы</w:t>
                  </w:r>
                  <w:r w:rsidR="005E1889" w:rsidRPr="00D566A0">
                    <w:rPr>
                      <w:rFonts w:ascii="Times New Roman CYR" w:hAnsi="Times New Roman CYR"/>
                      <w:sz w:val="20"/>
                      <w:lang w:val="ru-RU"/>
                    </w:rPr>
                    <w:t xml:space="preserve"> каждого платежа, </w:t>
                  </w:r>
                  <w:r w:rsidR="008409FD">
                    <w:rPr>
                      <w:rFonts w:ascii="Times New Roman CYR" w:hAnsi="Times New Roman CYR"/>
                      <w:sz w:val="20"/>
                      <w:lang w:val="ru-RU"/>
                    </w:rPr>
                    <w:t>подлежащего выплате</w:t>
                  </w:r>
                  <w:r w:rsidR="008409FD" w:rsidRPr="00D566A0">
                    <w:rPr>
                      <w:rFonts w:ascii="Times New Roman CYR" w:hAnsi="Times New Roman CYR"/>
                      <w:sz w:val="20"/>
                      <w:lang w:val="ru-RU"/>
                    </w:rPr>
                    <w:t xml:space="preserve"> </w:t>
                  </w:r>
                  <w:r w:rsidR="005E1889" w:rsidRPr="00D566A0">
                    <w:rPr>
                      <w:rFonts w:ascii="Times New Roman CYR" w:hAnsi="Times New Roman CYR"/>
                      <w:sz w:val="20"/>
                      <w:lang w:val="ru-RU"/>
                    </w:rPr>
                    <w:t>Подрядчику</w:t>
                  </w:r>
                  <w:r w:rsidR="005E1889" w:rsidRPr="00D566A0">
                    <w:rPr>
                      <w:sz w:val="20"/>
                      <w:lang w:val="ru-RU"/>
                    </w:rPr>
                    <w:t>.</w:t>
                  </w:r>
                </w:p>
                <w:p w14:paraId="7AE3FC31" w14:textId="4738B04E"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После выдачи Сертификата о завершении Работ Руководителем проекта в соответствии с</w:t>
                  </w:r>
                  <w:r w:rsidR="008409FD">
                    <w:rPr>
                      <w:rFonts w:ascii="Times New Roman CYR" w:hAnsi="Times New Roman CYR"/>
                      <w:sz w:val="20"/>
                      <w:lang w:val="ru-RU"/>
                    </w:rPr>
                    <w:t xml:space="preserve"> п.</w:t>
                  </w:r>
                  <w:r w:rsidRPr="00D566A0">
                    <w:rPr>
                      <w:rFonts w:ascii="Times New Roman CYR" w:hAnsi="Times New Roman CYR"/>
                      <w:sz w:val="20"/>
                      <w:lang w:val="ru-RU"/>
                    </w:rPr>
                    <w:t xml:space="preserve"> 51.1 ОУК, половина всей удержанной суммы должна быть </w:t>
                  </w:r>
                  <w:r w:rsidR="008409FD">
                    <w:rPr>
                      <w:rFonts w:ascii="Times New Roman CYR" w:hAnsi="Times New Roman CYR"/>
                      <w:sz w:val="20"/>
                      <w:lang w:val="ru-RU"/>
                    </w:rPr>
                    <w:lastRenderedPageBreak/>
                    <w:t>возвращена Подрядчику</w:t>
                  </w:r>
                  <w:r w:rsidRPr="00D566A0">
                    <w:rPr>
                      <w:rFonts w:ascii="Times New Roman CYR" w:hAnsi="Times New Roman CYR"/>
                      <w:sz w:val="20"/>
                      <w:lang w:val="ru-RU"/>
                    </w:rPr>
                    <w:t xml:space="preserve">, а вторая половина - после окончания Периода ответственности за дефекты и после того, как Руководитель проекта подтвердит, что все дефекты, указанные Руководителем проекта Подрядчику до окончания этого периода, были устранены. Подрядчик может заменить удержанные суммы </w:t>
                  </w:r>
                  <w:r w:rsidR="008409FD">
                    <w:rPr>
                      <w:rFonts w:ascii="Times New Roman CYR" w:hAnsi="Times New Roman CYR"/>
                      <w:sz w:val="20"/>
                      <w:lang w:val="ru-RU"/>
                    </w:rPr>
                    <w:t xml:space="preserve">Банковской </w:t>
                  </w:r>
                  <w:r w:rsidRPr="00D566A0">
                    <w:rPr>
                      <w:rFonts w:ascii="Times New Roman CYR" w:hAnsi="Times New Roman CYR"/>
                      <w:sz w:val="20"/>
                      <w:lang w:val="ru-RU"/>
                    </w:rPr>
                    <w:t xml:space="preserve">гарантией </w:t>
                  </w:r>
                  <w:r w:rsidR="008409FD">
                    <w:rPr>
                      <w:rFonts w:ascii="Times New Roman CYR" w:hAnsi="Times New Roman CYR"/>
                      <w:sz w:val="20"/>
                      <w:lang w:val="ru-RU"/>
                    </w:rPr>
                    <w:t>«</w:t>
                  </w:r>
                  <w:r w:rsidRPr="00D566A0">
                    <w:rPr>
                      <w:rFonts w:ascii="Times New Roman CYR" w:hAnsi="Times New Roman CYR"/>
                      <w:sz w:val="20"/>
                      <w:lang w:val="ru-RU"/>
                    </w:rPr>
                    <w:t>по требованию</w:t>
                  </w:r>
                  <w:r w:rsidR="008409FD">
                    <w:rPr>
                      <w:rFonts w:ascii="Times New Roman CYR" w:hAnsi="Times New Roman CYR"/>
                      <w:sz w:val="20"/>
                      <w:lang w:val="ru-RU"/>
                    </w:rPr>
                    <w:t>»</w:t>
                  </w:r>
                  <w:r w:rsidRPr="00D566A0">
                    <w:rPr>
                      <w:sz w:val="20"/>
                      <w:lang w:val="ru-RU"/>
                    </w:rPr>
                    <w:t>.</w:t>
                  </w:r>
                </w:p>
              </w:tc>
            </w:tr>
            <w:tr w:rsidR="005E1889" w:rsidRPr="007273A5" w14:paraId="5661AD54" w14:textId="77777777" w:rsidTr="00A243F6">
              <w:tc>
                <w:tcPr>
                  <w:tcW w:w="1986" w:type="dxa"/>
                  <w:tcBorders>
                    <w:top w:val="nil"/>
                    <w:left w:val="nil"/>
                    <w:bottom w:val="nil"/>
                    <w:right w:val="nil"/>
                  </w:tcBorders>
                </w:tcPr>
                <w:p w14:paraId="4A3738F8" w14:textId="77777777" w:rsidR="005E1889" w:rsidRPr="0036080C" w:rsidRDefault="005E1889" w:rsidP="0036080C">
                  <w:pPr>
                    <w:pStyle w:val="Subheader3"/>
                    <w:tabs>
                      <w:tab w:val="num" w:pos="318"/>
                    </w:tabs>
                    <w:suppressAutoHyphens/>
                    <w:overflowPunct w:val="0"/>
                    <w:autoSpaceDE w:val="0"/>
                    <w:autoSpaceDN w:val="0"/>
                    <w:adjustRightInd w:val="0"/>
                    <w:ind w:left="212" w:hanging="212"/>
                    <w:textAlignment w:val="baseline"/>
                    <w:rPr>
                      <w:lang w:val="ru-RU"/>
                    </w:rPr>
                  </w:pPr>
                  <w:bookmarkStart w:id="185" w:name="_Toc466557966"/>
                  <w:r w:rsidRPr="0036080C">
                    <w:rPr>
                      <w:lang w:val="ru-RU"/>
                    </w:rPr>
                    <w:lastRenderedPageBreak/>
                    <w:t>Заранее оцененные убытки</w:t>
                  </w:r>
                  <w:bookmarkEnd w:id="185"/>
                </w:p>
              </w:tc>
              <w:tc>
                <w:tcPr>
                  <w:tcW w:w="7938" w:type="dxa"/>
                  <w:tcBorders>
                    <w:top w:val="nil"/>
                    <w:left w:val="nil"/>
                    <w:bottom w:val="nil"/>
                    <w:right w:val="nil"/>
                  </w:tcBorders>
                </w:tcPr>
                <w:p w14:paraId="43916659" w14:textId="5CD5331B"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Подрядчик </w:t>
                  </w:r>
                  <w:r w:rsidR="008409FD">
                    <w:rPr>
                      <w:rFonts w:ascii="Times New Roman CYR" w:hAnsi="Times New Roman CYR"/>
                      <w:sz w:val="20"/>
                      <w:lang w:val="ru-RU"/>
                    </w:rPr>
                    <w:t>обязан</w:t>
                  </w:r>
                  <w:r w:rsidR="008409FD" w:rsidRPr="00D566A0">
                    <w:rPr>
                      <w:rFonts w:ascii="Times New Roman CYR" w:hAnsi="Times New Roman CYR"/>
                      <w:sz w:val="20"/>
                      <w:lang w:val="ru-RU"/>
                    </w:rPr>
                    <w:t xml:space="preserve"> </w:t>
                  </w:r>
                  <w:r w:rsidRPr="00D566A0">
                    <w:rPr>
                      <w:rFonts w:ascii="Times New Roman CYR" w:hAnsi="Times New Roman CYR"/>
                      <w:sz w:val="20"/>
                      <w:lang w:val="ru-RU"/>
                    </w:rPr>
                    <w:t xml:space="preserve">возместить Заказчику Заранее оцененные убытки по дневной ставке, </w:t>
                  </w:r>
                  <w:r w:rsidRPr="006C0B87">
                    <w:rPr>
                      <w:rFonts w:ascii="Times New Roman CYR" w:hAnsi="Times New Roman CYR"/>
                      <w:b/>
                      <w:bCs/>
                      <w:sz w:val="20"/>
                      <w:lang w:val="ru-RU"/>
                    </w:rPr>
                    <w:t>определенной в ОсУК</w:t>
                  </w:r>
                  <w:r w:rsidRPr="00D566A0">
                    <w:rPr>
                      <w:rFonts w:ascii="Times New Roman CYR" w:hAnsi="Times New Roman CYR"/>
                      <w:sz w:val="20"/>
                      <w:lang w:val="ru-RU"/>
                    </w:rPr>
                    <w:t xml:space="preserve">, за каждый день задержки </w:t>
                  </w:r>
                  <w:r w:rsidR="00A85C15">
                    <w:rPr>
                      <w:rFonts w:ascii="Times New Roman CYR" w:hAnsi="Times New Roman CYR"/>
                      <w:sz w:val="20"/>
                      <w:lang w:val="ru-RU"/>
                    </w:rPr>
                    <w:t xml:space="preserve">Даты </w:t>
                  </w:r>
                  <w:r w:rsidRPr="00D566A0">
                    <w:rPr>
                      <w:rFonts w:ascii="Times New Roman CYR" w:hAnsi="Times New Roman CYR"/>
                      <w:sz w:val="20"/>
                      <w:lang w:val="ru-RU"/>
                    </w:rPr>
                    <w:t xml:space="preserve">завершения по сравнению с </w:t>
                  </w:r>
                  <w:r w:rsidR="00A85C15">
                    <w:rPr>
                      <w:rFonts w:ascii="Times New Roman CYR" w:hAnsi="Times New Roman CYR"/>
                      <w:sz w:val="20"/>
                      <w:lang w:val="ru-RU"/>
                    </w:rPr>
                    <w:t>Н</w:t>
                  </w:r>
                  <w:r w:rsidRPr="00D566A0">
                    <w:rPr>
                      <w:rFonts w:ascii="Times New Roman CYR" w:hAnsi="Times New Roman CYR"/>
                      <w:sz w:val="20"/>
                      <w:lang w:val="ru-RU"/>
                    </w:rPr>
                    <w:t>амеченн</w:t>
                  </w:r>
                  <w:r w:rsidR="00A85C15">
                    <w:rPr>
                      <w:rFonts w:ascii="Times New Roman CYR" w:hAnsi="Times New Roman CYR"/>
                      <w:sz w:val="20"/>
                      <w:lang w:val="ru-RU"/>
                    </w:rPr>
                    <w:t>ым сроком завершения работ</w:t>
                  </w:r>
                  <w:r w:rsidRPr="00D566A0">
                    <w:rPr>
                      <w:rFonts w:ascii="Times New Roman CYR" w:hAnsi="Times New Roman CYR"/>
                      <w:sz w:val="20"/>
                      <w:lang w:val="ru-RU"/>
                    </w:rPr>
                    <w:t xml:space="preserve">. Общая сумма оцененных убытков не должна превышать суммы, </w:t>
                  </w:r>
                  <w:r w:rsidRPr="006C0B87">
                    <w:rPr>
                      <w:rFonts w:ascii="Times New Roman CYR" w:hAnsi="Times New Roman CYR"/>
                      <w:b/>
                      <w:bCs/>
                      <w:sz w:val="20"/>
                      <w:lang w:val="ru-RU"/>
                    </w:rPr>
                    <w:t>определенной в ОсУК</w:t>
                  </w:r>
                  <w:r w:rsidRPr="00D566A0">
                    <w:rPr>
                      <w:rFonts w:ascii="Times New Roman CYR" w:hAnsi="Times New Roman CYR"/>
                      <w:sz w:val="20"/>
                      <w:lang w:val="ru-RU"/>
                    </w:rPr>
                    <w:t>. Заказчик может</w:t>
                  </w:r>
                  <w:r w:rsidR="00E20166">
                    <w:rPr>
                      <w:rFonts w:ascii="Times New Roman CYR" w:hAnsi="Times New Roman CYR"/>
                      <w:sz w:val="20"/>
                      <w:lang w:val="ru-RU"/>
                    </w:rPr>
                    <w:t xml:space="preserve"> вычесть </w:t>
                  </w:r>
                  <w:r w:rsidRPr="00D566A0">
                    <w:rPr>
                      <w:rFonts w:ascii="Times New Roman CYR" w:hAnsi="Times New Roman CYR"/>
                      <w:sz w:val="20"/>
                      <w:lang w:val="ru-RU"/>
                    </w:rPr>
                    <w:t xml:space="preserve">Заранее оцененные убытки из платежей, подлежащих </w:t>
                  </w:r>
                  <w:r w:rsidR="009F796E">
                    <w:rPr>
                      <w:rFonts w:ascii="Times New Roman CYR" w:hAnsi="Times New Roman CYR"/>
                      <w:sz w:val="20"/>
                      <w:lang w:val="ru-RU"/>
                    </w:rPr>
                    <w:t>вы</w:t>
                  </w:r>
                  <w:r w:rsidRPr="00D566A0">
                    <w:rPr>
                      <w:rFonts w:ascii="Times New Roman CYR" w:hAnsi="Times New Roman CYR"/>
                      <w:sz w:val="20"/>
                      <w:lang w:val="ru-RU"/>
                    </w:rPr>
                    <w:t>плате Подрядчику. Выплата заранее оцененных убытков не влияет на о</w:t>
                  </w:r>
                  <w:r w:rsidR="00E20166">
                    <w:rPr>
                      <w:rFonts w:ascii="Times New Roman CYR" w:hAnsi="Times New Roman CYR"/>
                      <w:sz w:val="20"/>
                      <w:lang w:val="ru-RU"/>
                    </w:rPr>
                    <w:t>бязательства</w:t>
                  </w:r>
                  <w:r w:rsidRPr="00D566A0">
                    <w:rPr>
                      <w:rFonts w:ascii="Times New Roman CYR" w:hAnsi="Times New Roman CYR"/>
                      <w:sz w:val="20"/>
                      <w:lang w:val="ru-RU"/>
                    </w:rPr>
                    <w:t xml:space="preserve"> Подрядчика</w:t>
                  </w:r>
                  <w:r w:rsidRPr="00D566A0">
                    <w:rPr>
                      <w:sz w:val="20"/>
                      <w:lang w:val="ru-RU"/>
                    </w:rPr>
                    <w:t>.</w:t>
                  </w:r>
                </w:p>
                <w:p w14:paraId="3C103F85" w14:textId="113BDCF4"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Если Намеченн</w:t>
                  </w:r>
                  <w:r w:rsidR="00E20166">
                    <w:rPr>
                      <w:rFonts w:ascii="Times New Roman CYR" w:hAnsi="Times New Roman CYR"/>
                      <w:sz w:val="20"/>
                      <w:lang w:val="ru-RU"/>
                    </w:rPr>
                    <w:t>ый срок</w:t>
                  </w:r>
                  <w:r w:rsidRPr="00D566A0">
                    <w:rPr>
                      <w:rFonts w:ascii="Times New Roman CYR" w:hAnsi="Times New Roman CYR"/>
                      <w:sz w:val="20"/>
                      <w:lang w:val="ru-RU"/>
                    </w:rPr>
                    <w:t xml:space="preserve"> </w:t>
                  </w:r>
                  <w:r w:rsidR="00724376">
                    <w:rPr>
                      <w:rFonts w:ascii="Times New Roman CYR" w:hAnsi="Times New Roman CYR"/>
                      <w:sz w:val="20"/>
                      <w:lang w:val="ru-RU"/>
                    </w:rPr>
                    <w:t>завершен</w:t>
                  </w:r>
                  <w:r w:rsidRPr="00D566A0">
                    <w:rPr>
                      <w:rFonts w:ascii="Times New Roman CYR" w:hAnsi="Times New Roman CYR"/>
                      <w:sz w:val="20"/>
                      <w:lang w:val="ru-RU"/>
                    </w:rPr>
                    <w:t xml:space="preserve">ия </w:t>
                  </w:r>
                  <w:r w:rsidR="00E20166">
                    <w:rPr>
                      <w:rFonts w:ascii="Times New Roman CYR" w:hAnsi="Times New Roman CYR"/>
                      <w:sz w:val="20"/>
                      <w:lang w:val="ru-RU"/>
                    </w:rPr>
                    <w:t>работ</w:t>
                  </w:r>
                  <w:r w:rsidR="001E6E6B">
                    <w:rPr>
                      <w:rFonts w:ascii="Times New Roman CYR" w:hAnsi="Times New Roman CYR"/>
                      <w:sz w:val="20"/>
                      <w:lang w:val="ru-RU"/>
                    </w:rPr>
                    <w:t xml:space="preserve"> </w:t>
                  </w:r>
                  <w:r w:rsidR="00630450">
                    <w:rPr>
                      <w:rFonts w:ascii="Times New Roman CYR" w:hAnsi="Times New Roman CYR"/>
                      <w:sz w:val="20"/>
                      <w:lang w:val="ru-RU"/>
                    </w:rPr>
                    <w:t xml:space="preserve">был </w:t>
                  </w:r>
                  <w:r w:rsidRPr="00D566A0">
                    <w:rPr>
                      <w:rFonts w:ascii="Times New Roman CYR" w:hAnsi="Times New Roman CYR"/>
                      <w:sz w:val="20"/>
                      <w:lang w:val="ru-RU"/>
                    </w:rPr>
                    <w:t>прод</w:t>
                  </w:r>
                  <w:r w:rsidR="007B426E">
                    <w:rPr>
                      <w:rFonts w:ascii="Times New Roman CYR" w:hAnsi="Times New Roman CYR"/>
                      <w:sz w:val="20"/>
                      <w:lang w:val="ru-RU"/>
                    </w:rPr>
                    <w:t>л</w:t>
                  </w:r>
                  <w:r w:rsidRPr="00D566A0">
                    <w:rPr>
                      <w:rFonts w:ascii="Times New Roman CYR" w:hAnsi="Times New Roman CYR"/>
                      <w:sz w:val="20"/>
                      <w:lang w:val="ru-RU"/>
                    </w:rPr>
                    <w:t>ен после уплаты Заранее оцененных убытков, Руководитель проекта скорректир</w:t>
                  </w:r>
                  <w:r w:rsidR="00630450">
                    <w:rPr>
                      <w:rFonts w:ascii="Times New Roman CYR" w:hAnsi="Times New Roman CYR"/>
                      <w:sz w:val="20"/>
                      <w:lang w:val="ru-RU"/>
                    </w:rPr>
                    <w:t>ует</w:t>
                  </w:r>
                  <w:r w:rsidRPr="00D566A0">
                    <w:rPr>
                      <w:rFonts w:ascii="Times New Roman CYR" w:hAnsi="Times New Roman CYR"/>
                      <w:sz w:val="20"/>
                      <w:lang w:val="ru-RU"/>
                    </w:rPr>
                    <w:t xml:space="preserve"> переплаченные Подрядчиком суммы Заранее оцененных убытков путем внесения поправки в следующий платежный сертификат. Подрядчику </w:t>
                  </w:r>
                  <w:r w:rsidR="00E20166">
                    <w:rPr>
                      <w:rFonts w:ascii="Times New Roman CYR" w:hAnsi="Times New Roman CYR"/>
                      <w:sz w:val="20"/>
                      <w:lang w:val="ru-RU"/>
                    </w:rPr>
                    <w:t>выплачиваются</w:t>
                  </w:r>
                  <w:r w:rsidRPr="00D566A0">
                    <w:rPr>
                      <w:rFonts w:ascii="Times New Roman CYR" w:hAnsi="Times New Roman CYR"/>
                      <w:sz w:val="20"/>
                      <w:lang w:val="ru-RU"/>
                    </w:rPr>
                    <w:t xml:space="preserve"> процент</w:t>
                  </w:r>
                  <w:r w:rsidR="00E20166">
                    <w:rPr>
                      <w:rFonts w:ascii="Times New Roman CYR" w:hAnsi="Times New Roman CYR"/>
                      <w:sz w:val="20"/>
                      <w:lang w:val="ru-RU"/>
                    </w:rPr>
                    <w:t>ы</w:t>
                  </w:r>
                  <w:r w:rsidRPr="00D566A0">
                    <w:rPr>
                      <w:rFonts w:ascii="Times New Roman CYR" w:hAnsi="Times New Roman CYR"/>
                      <w:sz w:val="20"/>
                      <w:lang w:val="ru-RU"/>
                    </w:rPr>
                    <w:t xml:space="preserve"> </w:t>
                  </w:r>
                  <w:r w:rsidR="00E20166">
                    <w:rPr>
                      <w:rFonts w:ascii="Times New Roman CYR" w:hAnsi="Times New Roman CYR"/>
                      <w:sz w:val="20"/>
                      <w:lang w:val="ru-RU"/>
                    </w:rPr>
                    <w:t>за переплату</w:t>
                  </w:r>
                  <w:r w:rsidRPr="00D566A0">
                    <w:rPr>
                      <w:rFonts w:ascii="Times New Roman CYR" w:hAnsi="Times New Roman CYR"/>
                      <w:sz w:val="20"/>
                      <w:lang w:val="ru-RU"/>
                    </w:rPr>
                    <w:t xml:space="preserve">, </w:t>
                  </w:r>
                  <w:r w:rsidR="00E20166" w:rsidRPr="00D566A0">
                    <w:rPr>
                      <w:rFonts w:ascii="Times New Roman CYR" w:hAnsi="Times New Roman CYR"/>
                      <w:sz w:val="20"/>
                      <w:lang w:val="ru-RU"/>
                    </w:rPr>
                    <w:t>рассчитанны</w:t>
                  </w:r>
                  <w:r w:rsidR="00E20166">
                    <w:rPr>
                      <w:rFonts w:ascii="Times New Roman CYR" w:hAnsi="Times New Roman CYR"/>
                      <w:sz w:val="20"/>
                      <w:lang w:val="ru-RU"/>
                    </w:rPr>
                    <w:t>е</w:t>
                  </w:r>
                  <w:r w:rsidR="00E20166" w:rsidRPr="00D566A0">
                    <w:rPr>
                      <w:rFonts w:ascii="Times New Roman CYR" w:hAnsi="Times New Roman CYR"/>
                      <w:sz w:val="20"/>
                      <w:lang w:val="ru-RU"/>
                    </w:rPr>
                    <w:t xml:space="preserve"> </w:t>
                  </w:r>
                  <w:r w:rsidRPr="00D566A0">
                    <w:rPr>
                      <w:rFonts w:ascii="Times New Roman CYR" w:hAnsi="Times New Roman CYR"/>
                      <w:sz w:val="20"/>
                      <w:lang w:val="ru-RU"/>
                    </w:rPr>
                    <w:t xml:space="preserve">с даты платежа до даты </w:t>
                  </w:r>
                  <w:r w:rsidR="00E20166">
                    <w:rPr>
                      <w:rFonts w:ascii="Times New Roman CYR" w:hAnsi="Times New Roman CYR"/>
                      <w:sz w:val="20"/>
                      <w:lang w:val="ru-RU"/>
                    </w:rPr>
                    <w:t>погашения</w:t>
                  </w:r>
                  <w:r w:rsidRPr="00D566A0">
                    <w:rPr>
                      <w:rFonts w:ascii="Times New Roman CYR" w:hAnsi="Times New Roman CYR"/>
                      <w:sz w:val="20"/>
                      <w:lang w:val="ru-RU"/>
                    </w:rPr>
                    <w:t xml:space="preserve"> по ставкам, указанным в </w:t>
                  </w:r>
                  <w:r w:rsidR="00E20166" w:rsidRPr="00D566A0">
                    <w:rPr>
                      <w:rFonts w:ascii="Times New Roman CYR" w:hAnsi="Times New Roman CYR"/>
                      <w:sz w:val="20"/>
                      <w:lang w:val="ru-RU"/>
                    </w:rPr>
                    <w:t>п</w:t>
                  </w:r>
                  <w:r w:rsidR="00E20166">
                    <w:rPr>
                      <w:rFonts w:ascii="Times New Roman CYR" w:hAnsi="Times New Roman CYR"/>
                      <w:sz w:val="20"/>
                      <w:lang w:val="ru-RU"/>
                    </w:rPr>
                    <w:t>.</w:t>
                  </w:r>
                  <w:r w:rsidR="00E20166" w:rsidRPr="00D566A0">
                    <w:rPr>
                      <w:rFonts w:ascii="Times New Roman CYR" w:hAnsi="Times New Roman CYR"/>
                      <w:sz w:val="20"/>
                      <w:lang w:val="ru-RU"/>
                    </w:rPr>
                    <w:t xml:space="preserve"> </w:t>
                  </w:r>
                  <w:r w:rsidRPr="00D566A0">
                    <w:rPr>
                      <w:rFonts w:ascii="Times New Roman CYR" w:hAnsi="Times New Roman CYR"/>
                      <w:sz w:val="20"/>
                      <w:lang w:val="ru-RU"/>
                    </w:rPr>
                    <w:t>41.1 ОУК</w:t>
                  </w:r>
                  <w:r w:rsidRPr="00D566A0">
                    <w:rPr>
                      <w:sz w:val="20"/>
                      <w:lang w:val="ru-RU"/>
                    </w:rPr>
                    <w:t>.</w:t>
                  </w:r>
                </w:p>
              </w:tc>
            </w:tr>
            <w:tr w:rsidR="005E1889" w:rsidRPr="007273A5" w14:paraId="1CCB311B" w14:textId="77777777" w:rsidTr="00A243F6">
              <w:tc>
                <w:tcPr>
                  <w:tcW w:w="1986" w:type="dxa"/>
                  <w:tcBorders>
                    <w:top w:val="nil"/>
                    <w:left w:val="nil"/>
                    <w:bottom w:val="nil"/>
                    <w:right w:val="nil"/>
                  </w:tcBorders>
                </w:tcPr>
                <w:p w14:paraId="7C434B73" w14:textId="77777777" w:rsidR="005E1889" w:rsidRPr="0036080C" w:rsidRDefault="005E1889" w:rsidP="0036080C">
                  <w:pPr>
                    <w:pStyle w:val="Subheader3"/>
                    <w:tabs>
                      <w:tab w:val="num" w:pos="318"/>
                    </w:tabs>
                    <w:suppressAutoHyphens/>
                    <w:overflowPunct w:val="0"/>
                    <w:autoSpaceDE w:val="0"/>
                    <w:autoSpaceDN w:val="0"/>
                    <w:adjustRightInd w:val="0"/>
                    <w:ind w:left="212" w:hanging="284"/>
                    <w:textAlignment w:val="baseline"/>
                    <w:rPr>
                      <w:lang w:val="ru-RU"/>
                    </w:rPr>
                  </w:pPr>
                  <w:bookmarkStart w:id="186" w:name="_Toc466557967"/>
                  <w:r w:rsidRPr="0036080C">
                    <w:rPr>
                      <w:lang w:val="ru-RU"/>
                    </w:rPr>
                    <w:t>Авансовый платеж</w:t>
                  </w:r>
                  <w:bookmarkEnd w:id="186"/>
                </w:p>
              </w:tc>
              <w:tc>
                <w:tcPr>
                  <w:tcW w:w="7938" w:type="dxa"/>
                  <w:tcBorders>
                    <w:top w:val="nil"/>
                    <w:left w:val="nil"/>
                    <w:bottom w:val="nil"/>
                    <w:right w:val="nil"/>
                  </w:tcBorders>
                </w:tcPr>
                <w:p w14:paraId="3CB2761C" w14:textId="0CF8074B"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Заказчик должен выплатить Подрядчику </w:t>
                  </w:r>
                  <w:r w:rsidR="00E20166" w:rsidRPr="00D566A0">
                    <w:rPr>
                      <w:rFonts w:ascii="Times New Roman CYR" w:hAnsi="Times New Roman CYR"/>
                      <w:sz w:val="20"/>
                      <w:lang w:val="ru-RU"/>
                    </w:rPr>
                    <w:t xml:space="preserve">аванс </w:t>
                  </w:r>
                  <w:r w:rsidRPr="00D566A0">
                    <w:rPr>
                      <w:rFonts w:ascii="Times New Roman CYR" w:hAnsi="Times New Roman CYR"/>
                      <w:sz w:val="20"/>
                      <w:lang w:val="ru-RU"/>
                    </w:rPr>
                    <w:t xml:space="preserve">в размере, </w:t>
                  </w:r>
                  <w:r w:rsidRPr="006C0B87">
                    <w:rPr>
                      <w:rFonts w:ascii="Times New Roman CYR" w:hAnsi="Times New Roman CYR"/>
                      <w:b/>
                      <w:bCs/>
                      <w:sz w:val="20"/>
                      <w:lang w:val="ru-RU"/>
                    </w:rPr>
                    <w:t>указанном в ОсУК</w:t>
                  </w:r>
                  <w:r w:rsidRPr="00D566A0">
                    <w:rPr>
                      <w:rFonts w:ascii="Times New Roman CYR" w:hAnsi="Times New Roman CYR"/>
                      <w:sz w:val="20"/>
                      <w:lang w:val="ru-RU"/>
                    </w:rPr>
                    <w:t xml:space="preserve">, и до даты, </w:t>
                  </w:r>
                  <w:r w:rsidRPr="006C0B87">
                    <w:rPr>
                      <w:rFonts w:ascii="Times New Roman CYR" w:hAnsi="Times New Roman CYR"/>
                      <w:b/>
                      <w:bCs/>
                      <w:sz w:val="20"/>
                      <w:lang w:val="ru-RU"/>
                    </w:rPr>
                    <w:t>указанной в ОсУК</w:t>
                  </w:r>
                  <w:r w:rsidRPr="00D566A0">
                    <w:rPr>
                      <w:rFonts w:ascii="Times New Roman CYR" w:hAnsi="Times New Roman CYR"/>
                      <w:sz w:val="20"/>
                      <w:lang w:val="ru-RU"/>
                    </w:rPr>
                    <w:t>, по</w:t>
                  </w:r>
                  <w:r w:rsidR="00E20166">
                    <w:rPr>
                      <w:rFonts w:ascii="Times New Roman CYR" w:hAnsi="Times New Roman CYR"/>
                      <w:sz w:val="20"/>
                      <w:lang w:val="ru-RU"/>
                    </w:rPr>
                    <w:t>сле</w:t>
                  </w:r>
                  <w:r w:rsidRPr="00D566A0">
                    <w:rPr>
                      <w:rFonts w:ascii="Times New Roman CYR" w:hAnsi="Times New Roman CYR"/>
                      <w:sz w:val="20"/>
                      <w:lang w:val="ru-RU"/>
                    </w:rPr>
                    <w:t xml:space="preserve"> </w:t>
                  </w:r>
                  <w:r w:rsidR="00E20166" w:rsidRPr="00D566A0">
                    <w:rPr>
                      <w:rFonts w:ascii="Times New Roman CYR" w:hAnsi="Times New Roman CYR"/>
                      <w:sz w:val="20"/>
                      <w:lang w:val="ru-RU"/>
                    </w:rPr>
                    <w:t>пред</w:t>
                  </w:r>
                  <w:r w:rsidR="00E20166">
                    <w:rPr>
                      <w:rFonts w:ascii="Times New Roman CYR" w:hAnsi="Times New Roman CYR"/>
                      <w:sz w:val="20"/>
                      <w:lang w:val="ru-RU"/>
                    </w:rPr>
                    <w:t>о</w:t>
                  </w:r>
                  <w:r w:rsidR="00E20166" w:rsidRPr="00D566A0">
                    <w:rPr>
                      <w:rFonts w:ascii="Times New Roman CYR" w:hAnsi="Times New Roman CYR"/>
                      <w:sz w:val="20"/>
                      <w:lang w:val="ru-RU"/>
                    </w:rPr>
                    <w:t>ставлени</w:t>
                  </w:r>
                  <w:r w:rsidR="00E20166">
                    <w:rPr>
                      <w:rFonts w:ascii="Times New Roman CYR" w:hAnsi="Times New Roman CYR"/>
                      <w:sz w:val="20"/>
                      <w:lang w:val="ru-RU"/>
                    </w:rPr>
                    <w:t>я</w:t>
                  </w:r>
                  <w:r w:rsidR="00E20166" w:rsidRPr="00D566A0">
                    <w:rPr>
                      <w:rFonts w:ascii="Times New Roman CYR" w:hAnsi="Times New Roman CYR"/>
                      <w:sz w:val="20"/>
                      <w:lang w:val="ru-RU"/>
                    </w:rPr>
                    <w:t xml:space="preserve"> </w:t>
                  </w:r>
                  <w:r w:rsidRPr="00D566A0">
                    <w:rPr>
                      <w:rFonts w:ascii="Times New Roman CYR" w:hAnsi="Times New Roman CYR"/>
                      <w:sz w:val="20"/>
                      <w:lang w:val="ru-RU"/>
                    </w:rPr>
                    <w:t xml:space="preserve">Подрядчиком Безусловной банковской гарантии </w:t>
                  </w:r>
                  <w:r w:rsidR="00E20166">
                    <w:rPr>
                      <w:rFonts w:ascii="Times New Roman CYR" w:hAnsi="Times New Roman CYR"/>
                      <w:sz w:val="20"/>
                      <w:lang w:val="ru-RU"/>
                    </w:rPr>
                    <w:t>по</w:t>
                  </w:r>
                  <w:r w:rsidR="00E20166" w:rsidRPr="00D566A0">
                    <w:rPr>
                      <w:rFonts w:ascii="Times New Roman CYR" w:hAnsi="Times New Roman CYR"/>
                      <w:sz w:val="20"/>
                      <w:lang w:val="ru-RU"/>
                    </w:rPr>
                    <w:t xml:space="preserve"> </w:t>
                  </w:r>
                  <w:r w:rsidRPr="00D566A0">
                    <w:rPr>
                      <w:rFonts w:ascii="Times New Roman CYR" w:hAnsi="Times New Roman CYR"/>
                      <w:sz w:val="20"/>
                      <w:lang w:val="ru-RU"/>
                    </w:rPr>
                    <w:t>приемлемой форме</w:t>
                  </w:r>
                  <w:r w:rsidR="00E20166">
                    <w:rPr>
                      <w:rFonts w:ascii="Times New Roman CYR" w:hAnsi="Times New Roman CYR"/>
                      <w:sz w:val="20"/>
                      <w:lang w:val="ru-RU"/>
                    </w:rPr>
                    <w:t>, выданную</w:t>
                  </w:r>
                  <w:r w:rsidRPr="00D566A0">
                    <w:rPr>
                      <w:rFonts w:ascii="Times New Roman CYR" w:hAnsi="Times New Roman CYR"/>
                      <w:sz w:val="20"/>
                      <w:lang w:val="ru-RU"/>
                    </w:rPr>
                    <w:t xml:space="preserve"> приемлемым для Заказчика банком</w:t>
                  </w:r>
                  <w:r w:rsidR="00E20166">
                    <w:rPr>
                      <w:rFonts w:ascii="Times New Roman CYR" w:hAnsi="Times New Roman CYR"/>
                      <w:sz w:val="20"/>
                      <w:lang w:val="ru-RU"/>
                    </w:rPr>
                    <w:t>,</w:t>
                  </w:r>
                  <w:r w:rsidRPr="00D566A0">
                    <w:rPr>
                      <w:rFonts w:ascii="Times New Roman CYR" w:hAnsi="Times New Roman CYR"/>
                      <w:sz w:val="20"/>
                      <w:lang w:val="ru-RU"/>
                    </w:rPr>
                    <w:t xml:space="preserve"> на сумму авансового платежа и в валют</w:t>
                  </w:r>
                  <w:r w:rsidR="00E20166">
                    <w:rPr>
                      <w:rFonts w:ascii="Times New Roman CYR" w:hAnsi="Times New Roman CYR"/>
                      <w:sz w:val="20"/>
                      <w:lang w:val="ru-RU"/>
                    </w:rPr>
                    <w:t>е</w:t>
                  </w:r>
                  <w:r w:rsidRPr="00D566A0">
                    <w:rPr>
                      <w:rFonts w:ascii="Times New Roman CYR" w:hAnsi="Times New Roman CYR"/>
                      <w:sz w:val="20"/>
                      <w:lang w:val="ru-RU"/>
                    </w:rPr>
                    <w:t xml:space="preserve"> авансового платежа. Гарантия должна оставаться в силе пока не будет </w:t>
                  </w:r>
                  <w:r w:rsidR="00E20166">
                    <w:rPr>
                      <w:rFonts w:ascii="Times New Roman CYR" w:hAnsi="Times New Roman CYR"/>
                      <w:sz w:val="20"/>
                      <w:lang w:val="ru-RU"/>
                    </w:rPr>
                    <w:t>погашен авансовый платеж</w:t>
                  </w:r>
                  <w:r w:rsidRPr="00D566A0">
                    <w:rPr>
                      <w:rFonts w:ascii="Times New Roman CYR" w:hAnsi="Times New Roman CYR"/>
                      <w:sz w:val="20"/>
                      <w:lang w:val="ru-RU"/>
                    </w:rPr>
                    <w:t xml:space="preserve">, но сумма Гарантии </w:t>
                  </w:r>
                  <w:r w:rsidR="005F1253">
                    <w:rPr>
                      <w:rFonts w:ascii="Times New Roman CYR" w:hAnsi="Times New Roman CYR"/>
                      <w:sz w:val="20"/>
                      <w:lang w:val="ru-RU"/>
                    </w:rPr>
                    <w:t>будет последовательно уменьшаться</w:t>
                  </w:r>
                  <w:r w:rsidRPr="00D566A0">
                    <w:rPr>
                      <w:rFonts w:ascii="Times New Roman CYR" w:hAnsi="Times New Roman CYR"/>
                      <w:sz w:val="20"/>
                      <w:lang w:val="ru-RU"/>
                    </w:rPr>
                    <w:t xml:space="preserve"> на суммы, </w:t>
                  </w:r>
                  <w:r w:rsidR="005F1253">
                    <w:rPr>
                      <w:rFonts w:ascii="Times New Roman CYR" w:hAnsi="Times New Roman CYR"/>
                      <w:sz w:val="20"/>
                      <w:lang w:val="ru-RU"/>
                    </w:rPr>
                    <w:t>погашенные</w:t>
                  </w:r>
                  <w:r w:rsidRPr="00D566A0">
                    <w:rPr>
                      <w:rFonts w:ascii="Times New Roman CYR" w:hAnsi="Times New Roman CYR"/>
                      <w:sz w:val="20"/>
                      <w:lang w:val="ru-RU"/>
                    </w:rPr>
                    <w:t xml:space="preserve"> Подрядчиком. </w:t>
                  </w:r>
                  <w:r w:rsidR="005F1253">
                    <w:rPr>
                      <w:rFonts w:ascii="Times New Roman CYR" w:hAnsi="Times New Roman CYR"/>
                      <w:sz w:val="20"/>
                      <w:lang w:val="ru-RU"/>
                    </w:rPr>
                    <w:t>Проценты на</w:t>
                  </w:r>
                  <w:r w:rsidRPr="00D566A0">
                    <w:rPr>
                      <w:rFonts w:ascii="Times New Roman CYR" w:hAnsi="Times New Roman CYR"/>
                      <w:sz w:val="20"/>
                      <w:lang w:val="ru-RU"/>
                    </w:rPr>
                    <w:t xml:space="preserve"> авансов</w:t>
                  </w:r>
                  <w:r w:rsidR="005F1253">
                    <w:rPr>
                      <w:rFonts w:ascii="Times New Roman CYR" w:hAnsi="Times New Roman CYR"/>
                      <w:sz w:val="20"/>
                      <w:lang w:val="ru-RU"/>
                    </w:rPr>
                    <w:t>ый</w:t>
                  </w:r>
                  <w:r w:rsidRPr="00D566A0">
                    <w:rPr>
                      <w:rFonts w:ascii="Times New Roman CYR" w:hAnsi="Times New Roman CYR"/>
                      <w:sz w:val="20"/>
                      <w:lang w:val="ru-RU"/>
                    </w:rPr>
                    <w:t xml:space="preserve"> платеж</w:t>
                  </w:r>
                  <w:r w:rsidR="005F1253">
                    <w:rPr>
                      <w:rFonts w:ascii="Times New Roman CYR" w:hAnsi="Times New Roman CYR"/>
                      <w:sz w:val="20"/>
                      <w:lang w:val="ru-RU"/>
                    </w:rPr>
                    <w:t xml:space="preserve"> не начисляются</w:t>
                  </w:r>
                  <w:r w:rsidRPr="00D566A0">
                    <w:rPr>
                      <w:sz w:val="20"/>
                      <w:lang w:val="ru-RU"/>
                    </w:rPr>
                    <w:t>.</w:t>
                  </w:r>
                </w:p>
                <w:p w14:paraId="2569E96A" w14:textId="53F4803B"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Подрядчик должен использовать авансовый платеж только на оплату оборудования, устройств и материалов, а также на оплату мобилизационных расходов, необходимых для </w:t>
                  </w:r>
                  <w:r w:rsidR="005F1253">
                    <w:rPr>
                      <w:rFonts w:ascii="Times New Roman CYR" w:hAnsi="Times New Roman CYR"/>
                      <w:sz w:val="20"/>
                      <w:lang w:val="ru-RU"/>
                    </w:rPr>
                    <w:t>ис</w:t>
                  </w:r>
                  <w:r w:rsidRPr="00D566A0">
                    <w:rPr>
                      <w:rFonts w:ascii="Times New Roman CYR" w:hAnsi="Times New Roman CYR"/>
                      <w:sz w:val="20"/>
                      <w:lang w:val="ru-RU"/>
                    </w:rPr>
                    <w:t>полнения Контракта. Подрядчик должен п</w:t>
                  </w:r>
                  <w:r w:rsidR="005F1253">
                    <w:rPr>
                      <w:rFonts w:ascii="Times New Roman CYR" w:hAnsi="Times New Roman CYR"/>
                      <w:sz w:val="20"/>
                      <w:lang w:val="ru-RU"/>
                    </w:rPr>
                    <w:t>р</w:t>
                  </w:r>
                  <w:r w:rsidRPr="00D566A0">
                    <w:rPr>
                      <w:rFonts w:ascii="Times New Roman CYR" w:hAnsi="Times New Roman CYR"/>
                      <w:sz w:val="20"/>
                      <w:lang w:val="ru-RU"/>
                    </w:rPr>
                    <w:t>о</w:t>
                  </w:r>
                  <w:r w:rsidR="005F1253">
                    <w:rPr>
                      <w:rFonts w:ascii="Times New Roman CYR" w:hAnsi="Times New Roman CYR"/>
                      <w:sz w:val="20"/>
                      <w:lang w:val="ru-RU"/>
                    </w:rPr>
                    <w:t>демонстрировать</w:t>
                  </w:r>
                  <w:r w:rsidRPr="00D566A0">
                    <w:rPr>
                      <w:rFonts w:ascii="Times New Roman CYR" w:hAnsi="Times New Roman CYR"/>
                      <w:sz w:val="20"/>
                      <w:lang w:val="ru-RU"/>
                    </w:rPr>
                    <w:t xml:space="preserve">, что авансовый платеж был использован таким образом, представив </w:t>
                  </w:r>
                  <w:r w:rsidR="005F1253" w:rsidRPr="00D566A0">
                    <w:rPr>
                      <w:rFonts w:ascii="Times New Roman CYR" w:hAnsi="Times New Roman CYR"/>
                      <w:sz w:val="20"/>
                      <w:lang w:val="ru-RU"/>
                    </w:rPr>
                    <w:t xml:space="preserve">Руководителю проекта </w:t>
                  </w:r>
                  <w:r w:rsidRPr="00D566A0">
                    <w:rPr>
                      <w:rFonts w:ascii="Times New Roman CYR" w:hAnsi="Times New Roman CYR"/>
                      <w:sz w:val="20"/>
                      <w:lang w:val="ru-RU"/>
                    </w:rPr>
                    <w:t>копии счетов или другие документы</w:t>
                  </w:r>
                  <w:r w:rsidRPr="00D566A0">
                    <w:rPr>
                      <w:sz w:val="20"/>
                      <w:lang w:val="ru-RU"/>
                    </w:rPr>
                    <w:t>.</w:t>
                  </w:r>
                </w:p>
                <w:p w14:paraId="6B2C47CB" w14:textId="2AA4AF92"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Авансовый платеж возвраща</w:t>
                  </w:r>
                  <w:r w:rsidR="005F1253">
                    <w:rPr>
                      <w:rFonts w:ascii="Times New Roman CYR" w:hAnsi="Times New Roman CYR"/>
                      <w:sz w:val="20"/>
                      <w:lang w:val="ru-RU"/>
                    </w:rPr>
                    <w:t>е</w:t>
                  </w:r>
                  <w:r w:rsidRPr="00D566A0">
                    <w:rPr>
                      <w:rFonts w:ascii="Times New Roman CYR" w:hAnsi="Times New Roman CYR"/>
                      <w:sz w:val="20"/>
                      <w:lang w:val="ru-RU"/>
                    </w:rPr>
                    <w:t xml:space="preserve">тся путем </w:t>
                  </w:r>
                  <w:r w:rsidR="005F1253">
                    <w:rPr>
                      <w:rFonts w:ascii="Times New Roman CYR" w:hAnsi="Times New Roman CYR"/>
                      <w:sz w:val="20"/>
                      <w:lang w:val="ru-RU"/>
                    </w:rPr>
                    <w:t>вычета</w:t>
                  </w:r>
                  <w:r w:rsidR="005F1253" w:rsidRPr="00D566A0">
                    <w:rPr>
                      <w:rFonts w:ascii="Times New Roman CYR" w:hAnsi="Times New Roman CYR"/>
                      <w:sz w:val="20"/>
                      <w:lang w:val="ru-RU"/>
                    </w:rPr>
                    <w:t xml:space="preserve"> </w:t>
                  </w:r>
                  <w:r w:rsidRPr="00D566A0">
                    <w:rPr>
                      <w:rFonts w:ascii="Times New Roman CYR" w:hAnsi="Times New Roman CYR"/>
                      <w:sz w:val="20"/>
                      <w:lang w:val="ru-RU"/>
                    </w:rPr>
                    <w:t xml:space="preserve">пропорциональных сумм из платежей, </w:t>
                  </w:r>
                  <w:r w:rsidR="005F1253">
                    <w:rPr>
                      <w:rFonts w:ascii="Times New Roman CYR" w:hAnsi="Times New Roman CYR"/>
                      <w:sz w:val="20"/>
                      <w:lang w:val="ru-RU"/>
                    </w:rPr>
                    <w:t>причитающихся</w:t>
                  </w:r>
                  <w:r w:rsidR="005F1253" w:rsidRPr="00D566A0">
                    <w:rPr>
                      <w:rFonts w:ascii="Times New Roman CYR" w:hAnsi="Times New Roman CYR"/>
                      <w:sz w:val="20"/>
                      <w:lang w:val="ru-RU"/>
                    </w:rPr>
                    <w:t xml:space="preserve"> </w:t>
                  </w:r>
                  <w:r w:rsidRPr="00D566A0">
                    <w:rPr>
                      <w:rFonts w:ascii="Times New Roman CYR" w:hAnsi="Times New Roman CYR"/>
                      <w:sz w:val="20"/>
                      <w:lang w:val="ru-RU"/>
                    </w:rPr>
                    <w:t xml:space="preserve">Подрядчику, согласно графику завершения определенных </w:t>
                  </w:r>
                  <w:r w:rsidR="005F1253">
                    <w:rPr>
                      <w:rFonts w:ascii="Times New Roman CYR" w:hAnsi="Times New Roman CYR"/>
                      <w:sz w:val="20"/>
                      <w:lang w:val="ru-RU"/>
                    </w:rPr>
                    <w:t>объемов</w:t>
                  </w:r>
                  <w:r w:rsidR="005F1253" w:rsidRPr="00D566A0">
                    <w:rPr>
                      <w:rFonts w:ascii="Times New Roman CYR" w:hAnsi="Times New Roman CYR"/>
                      <w:sz w:val="20"/>
                      <w:lang w:val="ru-RU"/>
                    </w:rPr>
                    <w:t xml:space="preserve"> </w:t>
                  </w:r>
                  <w:r w:rsidRPr="00D566A0">
                    <w:rPr>
                      <w:rFonts w:ascii="Times New Roman CYR" w:hAnsi="Times New Roman CYR"/>
                      <w:sz w:val="20"/>
                      <w:lang w:val="ru-RU"/>
                    </w:rPr>
                    <w:t xml:space="preserve">Работ. Авансовый платеж или его возврат не </w:t>
                  </w:r>
                  <w:r w:rsidR="00BE6A6E">
                    <w:rPr>
                      <w:rFonts w:ascii="Times New Roman CYR" w:hAnsi="Times New Roman CYR"/>
                      <w:sz w:val="20"/>
                      <w:lang w:val="ru-RU"/>
                    </w:rPr>
                    <w:t>учитываются</w:t>
                  </w:r>
                  <w:r w:rsidRPr="00D566A0">
                    <w:rPr>
                      <w:rFonts w:ascii="Times New Roman CYR" w:hAnsi="Times New Roman CYR"/>
                      <w:sz w:val="20"/>
                      <w:lang w:val="ru-RU"/>
                    </w:rPr>
                    <w:t xml:space="preserve"> при оценке стоимости выполненных работ, </w:t>
                  </w:r>
                  <w:r w:rsidR="00BE6A6E">
                    <w:rPr>
                      <w:rFonts w:ascii="Times New Roman CYR" w:hAnsi="Times New Roman CYR"/>
                      <w:sz w:val="20"/>
                      <w:lang w:val="ru-RU"/>
                    </w:rPr>
                    <w:t>Изменений</w:t>
                  </w:r>
                  <w:r w:rsidRPr="00D566A0">
                    <w:rPr>
                      <w:rFonts w:ascii="Times New Roman CYR" w:hAnsi="Times New Roman CYR"/>
                      <w:sz w:val="20"/>
                      <w:lang w:val="ru-RU"/>
                    </w:rPr>
                    <w:t xml:space="preserve">, корректировок цен, </w:t>
                  </w:r>
                  <w:r w:rsidR="00BE6A6E">
                    <w:rPr>
                      <w:rFonts w:ascii="Times New Roman CYR" w:hAnsi="Times New Roman CYR"/>
                      <w:sz w:val="20"/>
                      <w:lang w:val="ru-RU"/>
                    </w:rPr>
                    <w:t>С</w:t>
                  </w:r>
                  <w:r w:rsidRPr="00D566A0">
                    <w:rPr>
                      <w:rFonts w:ascii="Times New Roman CYR" w:hAnsi="Times New Roman CYR"/>
                      <w:sz w:val="20"/>
                      <w:lang w:val="ru-RU"/>
                    </w:rPr>
                    <w:t xml:space="preserve">лучаев компенсации, </w:t>
                  </w:r>
                  <w:r w:rsidR="00BE6A6E">
                    <w:rPr>
                      <w:rFonts w:ascii="Times New Roman CYR" w:hAnsi="Times New Roman CYR"/>
                      <w:sz w:val="20"/>
                      <w:lang w:val="ru-RU"/>
                    </w:rPr>
                    <w:t>П</w:t>
                  </w:r>
                  <w:r w:rsidRPr="00D566A0">
                    <w:rPr>
                      <w:rFonts w:ascii="Times New Roman CYR" w:hAnsi="Times New Roman CYR"/>
                      <w:sz w:val="20"/>
                      <w:lang w:val="ru-RU"/>
                    </w:rPr>
                    <w:t xml:space="preserve">ремий или </w:t>
                  </w:r>
                  <w:r w:rsidR="00BE6A6E">
                    <w:rPr>
                      <w:rFonts w:ascii="Times New Roman CYR" w:hAnsi="Times New Roman CYR"/>
                      <w:sz w:val="20"/>
                      <w:lang w:val="ru-RU"/>
                    </w:rPr>
                    <w:t>З</w:t>
                  </w:r>
                  <w:r w:rsidRPr="00D566A0">
                    <w:rPr>
                      <w:rFonts w:ascii="Times New Roman CYR" w:hAnsi="Times New Roman CYR"/>
                      <w:sz w:val="20"/>
                      <w:lang w:val="ru-RU"/>
                    </w:rPr>
                    <w:t>аранее оцененных убытков</w:t>
                  </w:r>
                  <w:r w:rsidRPr="00D566A0">
                    <w:rPr>
                      <w:sz w:val="20"/>
                      <w:lang w:val="ru-RU"/>
                    </w:rPr>
                    <w:t>.</w:t>
                  </w:r>
                </w:p>
              </w:tc>
            </w:tr>
            <w:tr w:rsidR="005E1889" w:rsidRPr="007273A5" w14:paraId="4462206C" w14:textId="77777777" w:rsidTr="00A243F6">
              <w:tc>
                <w:tcPr>
                  <w:tcW w:w="1986" w:type="dxa"/>
                  <w:tcBorders>
                    <w:top w:val="nil"/>
                    <w:left w:val="nil"/>
                    <w:bottom w:val="nil"/>
                    <w:right w:val="nil"/>
                  </w:tcBorders>
                </w:tcPr>
                <w:p w14:paraId="3A27A41D" w14:textId="647BD7C6" w:rsidR="005E1889" w:rsidRPr="0036080C" w:rsidRDefault="005E1889" w:rsidP="005E1889">
                  <w:pPr>
                    <w:pStyle w:val="Subheader3"/>
                    <w:tabs>
                      <w:tab w:val="num" w:pos="318"/>
                    </w:tabs>
                    <w:suppressAutoHyphens/>
                    <w:overflowPunct w:val="0"/>
                    <w:autoSpaceDE w:val="0"/>
                    <w:autoSpaceDN w:val="0"/>
                    <w:adjustRightInd w:val="0"/>
                    <w:ind w:left="539" w:hanging="539"/>
                    <w:textAlignment w:val="baseline"/>
                    <w:rPr>
                      <w:lang w:val="ru-RU"/>
                    </w:rPr>
                  </w:pPr>
                  <w:bookmarkStart w:id="187" w:name="_Toc466557968"/>
                  <w:r w:rsidRPr="0036080C">
                    <w:rPr>
                      <w:lang w:val="ru-RU"/>
                    </w:rPr>
                    <w:t>Обеспечение</w:t>
                  </w:r>
                  <w:bookmarkEnd w:id="187"/>
                  <w:r w:rsidR="00BE6A6E">
                    <w:rPr>
                      <w:lang w:val="ru-RU"/>
                    </w:rPr>
                    <w:t xml:space="preserve"> исполнения Контракта</w:t>
                  </w:r>
                </w:p>
              </w:tc>
              <w:tc>
                <w:tcPr>
                  <w:tcW w:w="7938" w:type="dxa"/>
                  <w:tcBorders>
                    <w:top w:val="nil"/>
                    <w:left w:val="nil"/>
                    <w:bottom w:val="nil"/>
                    <w:right w:val="nil"/>
                  </w:tcBorders>
                </w:tcPr>
                <w:p w14:paraId="1DCFB511" w14:textId="70C200C1"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Обеспечение исполнения Контракта предоставля</w:t>
                  </w:r>
                  <w:r w:rsidR="00BE6A6E">
                    <w:rPr>
                      <w:rFonts w:ascii="Times New Roman CYR" w:hAnsi="Times New Roman CYR"/>
                      <w:sz w:val="20"/>
                      <w:lang w:val="ru-RU"/>
                    </w:rPr>
                    <w:t>е</w:t>
                  </w:r>
                  <w:r w:rsidRPr="00D566A0">
                    <w:rPr>
                      <w:rFonts w:ascii="Times New Roman CYR" w:hAnsi="Times New Roman CYR"/>
                      <w:sz w:val="20"/>
                      <w:lang w:val="ru-RU"/>
                    </w:rPr>
                    <w:t xml:space="preserve">тся Заказчику не позднее даты, указанной в </w:t>
                  </w:r>
                  <w:r w:rsidR="00BE6A6E">
                    <w:rPr>
                      <w:rFonts w:ascii="Times New Roman CYR" w:hAnsi="Times New Roman CYR"/>
                      <w:sz w:val="20"/>
                      <w:lang w:val="ru-RU"/>
                    </w:rPr>
                    <w:t>Извещении</w:t>
                  </w:r>
                  <w:r w:rsidRPr="00D566A0">
                    <w:rPr>
                      <w:rFonts w:ascii="Times New Roman CYR" w:hAnsi="Times New Roman CYR"/>
                      <w:sz w:val="20"/>
                      <w:lang w:val="ru-RU"/>
                    </w:rPr>
                    <w:t xml:space="preserve"> о принятии </w:t>
                  </w:r>
                  <w:r w:rsidR="00BE6A6E">
                    <w:rPr>
                      <w:rFonts w:ascii="Times New Roman CYR" w:hAnsi="Times New Roman CYR"/>
                      <w:sz w:val="20"/>
                      <w:lang w:val="ru-RU"/>
                    </w:rPr>
                    <w:t>заявки</w:t>
                  </w:r>
                  <w:r w:rsidRPr="00D566A0">
                    <w:rPr>
                      <w:rFonts w:ascii="Times New Roman CYR" w:hAnsi="Times New Roman CYR"/>
                      <w:sz w:val="20"/>
                      <w:lang w:val="ru-RU"/>
                    </w:rPr>
                    <w:t xml:space="preserve">, и </w:t>
                  </w:r>
                  <w:r w:rsidR="00BE6A6E">
                    <w:rPr>
                      <w:rFonts w:ascii="Times New Roman CYR" w:hAnsi="Times New Roman CYR"/>
                      <w:sz w:val="20"/>
                      <w:lang w:val="ru-RU"/>
                    </w:rPr>
                    <w:t>выдается на</w:t>
                  </w:r>
                  <w:r w:rsidRPr="00D566A0">
                    <w:rPr>
                      <w:rFonts w:ascii="Times New Roman CYR" w:hAnsi="Times New Roman CYR"/>
                      <w:sz w:val="20"/>
                      <w:lang w:val="ru-RU"/>
                    </w:rPr>
                    <w:t xml:space="preserve"> сумм</w:t>
                  </w:r>
                  <w:r w:rsidR="00BE6A6E">
                    <w:rPr>
                      <w:rFonts w:ascii="Times New Roman CYR" w:hAnsi="Times New Roman CYR"/>
                      <w:sz w:val="20"/>
                      <w:lang w:val="ru-RU"/>
                    </w:rPr>
                    <w:t>у</w:t>
                  </w:r>
                  <w:r w:rsidRPr="00D566A0">
                    <w:rPr>
                      <w:rFonts w:ascii="Times New Roman CYR" w:hAnsi="Times New Roman CYR"/>
                      <w:sz w:val="20"/>
                      <w:lang w:val="ru-RU"/>
                    </w:rPr>
                    <w:t xml:space="preserve">, </w:t>
                  </w:r>
                  <w:r w:rsidR="00BE6A6E" w:rsidRPr="006C0B87">
                    <w:rPr>
                      <w:rFonts w:ascii="Times New Roman CYR" w:hAnsi="Times New Roman CYR"/>
                      <w:b/>
                      <w:bCs/>
                      <w:sz w:val="20"/>
                      <w:lang w:val="ru-RU"/>
                    </w:rPr>
                    <w:t xml:space="preserve">указанную </w:t>
                  </w:r>
                  <w:r w:rsidRPr="006C0B87">
                    <w:rPr>
                      <w:rFonts w:ascii="Times New Roman CYR" w:hAnsi="Times New Roman CYR"/>
                      <w:b/>
                      <w:bCs/>
                      <w:sz w:val="20"/>
                      <w:lang w:val="ru-RU"/>
                    </w:rPr>
                    <w:t>в ОсУК</w:t>
                  </w:r>
                  <w:r w:rsidRPr="00D566A0">
                    <w:rPr>
                      <w:rFonts w:ascii="Times New Roman CYR" w:hAnsi="Times New Roman CYR"/>
                      <w:sz w:val="20"/>
                      <w:lang w:val="ru-RU"/>
                    </w:rPr>
                    <w:t>, приемлемым для Заказчика банком или поручителем, и выраж</w:t>
                  </w:r>
                  <w:r w:rsidR="00BE6A6E">
                    <w:rPr>
                      <w:rFonts w:ascii="Times New Roman CYR" w:hAnsi="Times New Roman CYR"/>
                      <w:sz w:val="20"/>
                      <w:lang w:val="ru-RU"/>
                    </w:rPr>
                    <w:t>ается</w:t>
                  </w:r>
                  <w:r w:rsidRPr="00D566A0">
                    <w:rPr>
                      <w:rFonts w:ascii="Times New Roman CYR" w:hAnsi="Times New Roman CYR"/>
                      <w:sz w:val="20"/>
                      <w:lang w:val="ru-RU"/>
                    </w:rPr>
                    <w:t xml:space="preserve"> в валют</w:t>
                  </w:r>
                  <w:r w:rsidR="00BE6A6E">
                    <w:rPr>
                      <w:rFonts w:ascii="Times New Roman CYR" w:hAnsi="Times New Roman CYR"/>
                      <w:sz w:val="20"/>
                      <w:lang w:val="ru-RU"/>
                    </w:rPr>
                    <w:t>е</w:t>
                  </w:r>
                  <w:r w:rsidRPr="00D566A0">
                    <w:rPr>
                      <w:rFonts w:ascii="Times New Roman CYR" w:hAnsi="Times New Roman CYR"/>
                      <w:sz w:val="20"/>
                      <w:lang w:val="ru-RU"/>
                    </w:rPr>
                    <w:t xml:space="preserve"> и </w:t>
                  </w:r>
                  <w:r w:rsidRPr="00D566A0">
                    <w:rPr>
                      <w:sz w:val="20"/>
                      <w:lang w:val="ru-RU"/>
                    </w:rPr>
                    <w:t>​​</w:t>
                  </w:r>
                  <w:r w:rsidR="00D512B4">
                    <w:rPr>
                      <w:rFonts w:ascii="Times New Roman CYR" w:hAnsi="Times New Roman CYR" w:cs="Times New Roman CYR"/>
                      <w:sz w:val="20"/>
                      <w:lang w:val="ru-RU"/>
                    </w:rPr>
                    <w:t>сумме</w:t>
                  </w:r>
                  <w:r w:rsidRPr="00D566A0">
                    <w:rPr>
                      <w:rFonts w:ascii="Times New Roman CYR" w:hAnsi="Times New Roman CYR"/>
                      <w:sz w:val="20"/>
                      <w:lang w:val="ru-RU"/>
                    </w:rPr>
                    <w:t xml:space="preserve">, </w:t>
                  </w:r>
                  <w:r w:rsidR="00D512B4">
                    <w:rPr>
                      <w:rFonts w:ascii="Times New Roman CYR" w:hAnsi="Times New Roman CYR" w:cs="Times New Roman CYR"/>
                      <w:sz w:val="20"/>
                      <w:lang w:val="ru-RU"/>
                    </w:rPr>
                    <w:t>соответствующих</w:t>
                  </w:r>
                  <w:r w:rsidRPr="00D566A0">
                    <w:rPr>
                      <w:rFonts w:ascii="Times New Roman CYR" w:hAnsi="Times New Roman CYR"/>
                      <w:sz w:val="20"/>
                      <w:lang w:val="ru-RU"/>
                    </w:rPr>
                    <w:t xml:space="preserve"> </w:t>
                  </w:r>
                  <w:r w:rsidRPr="00D566A0">
                    <w:rPr>
                      <w:rFonts w:ascii="Times New Roman CYR" w:hAnsi="Times New Roman CYR" w:cs="Times New Roman CYR"/>
                      <w:sz w:val="20"/>
                      <w:lang w:val="ru-RU"/>
                    </w:rPr>
                    <w:t>Цен</w:t>
                  </w:r>
                  <w:r w:rsidR="00D512B4">
                    <w:rPr>
                      <w:rFonts w:ascii="Times New Roman CYR" w:hAnsi="Times New Roman CYR" w:cs="Times New Roman CYR"/>
                      <w:sz w:val="20"/>
                      <w:lang w:val="ru-RU"/>
                    </w:rPr>
                    <w:t>е</w:t>
                  </w:r>
                  <w:r w:rsidRPr="00D566A0">
                    <w:rPr>
                      <w:rFonts w:ascii="Times New Roman CYR" w:hAnsi="Times New Roman CYR"/>
                      <w:sz w:val="20"/>
                      <w:lang w:val="ru-RU"/>
                    </w:rPr>
                    <w:t xml:space="preserve"> Контракта. Обеспечение </w:t>
                  </w:r>
                  <w:r w:rsidR="00BE6A6E">
                    <w:rPr>
                      <w:rFonts w:ascii="Times New Roman CYR" w:hAnsi="Times New Roman CYR"/>
                      <w:sz w:val="20"/>
                      <w:lang w:val="ru-RU"/>
                    </w:rPr>
                    <w:t>ис</w:t>
                  </w:r>
                  <w:r w:rsidRPr="00D566A0">
                    <w:rPr>
                      <w:rFonts w:ascii="Times New Roman CYR" w:hAnsi="Times New Roman CYR"/>
                      <w:sz w:val="20"/>
                      <w:lang w:val="ru-RU"/>
                    </w:rPr>
                    <w:t xml:space="preserve">полнения </w:t>
                  </w:r>
                  <w:r w:rsidR="00BE6A6E">
                    <w:rPr>
                      <w:rFonts w:ascii="Times New Roman CYR" w:hAnsi="Times New Roman CYR"/>
                      <w:sz w:val="20"/>
                      <w:lang w:val="ru-RU"/>
                    </w:rPr>
                    <w:t>К</w:t>
                  </w:r>
                  <w:r w:rsidRPr="00D566A0">
                    <w:rPr>
                      <w:rFonts w:ascii="Times New Roman CYR" w:hAnsi="Times New Roman CYR"/>
                      <w:sz w:val="20"/>
                      <w:lang w:val="ru-RU"/>
                    </w:rPr>
                    <w:t>онтракта действительн</w:t>
                  </w:r>
                  <w:r w:rsidR="00BE6A6E">
                    <w:rPr>
                      <w:rFonts w:ascii="Times New Roman CYR" w:hAnsi="Times New Roman CYR"/>
                      <w:sz w:val="20"/>
                      <w:lang w:val="ru-RU"/>
                    </w:rPr>
                    <w:t>о</w:t>
                  </w:r>
                  <w:r w:rsidRPr="00D566A0">
                    <w:rPr>
                      <w:rFonts w:ascii="Times New Roman CYR" w:hAnsi="Times New Roman CYR"/>
                      <w:sz w:val="20"/>
                      <w:lang w:val="ru-RU"/>
                    </w:rPr>
                    <w:t xml:space="preserve"> до двадцат</w:t>
                  </w:r>
                  <w:r w:rsidR="00BE6A6E">
                    <w:rPr>
                      <w:rFonts w:ascii="Times New Roman CYR" w:hAnsi="Times New Roman CYR"/>
                      <w:sz w:val="20"/>
                      <w:lang w:val="ru-RU"/>
                    </w:rPr>
                    <w:t>и</w:t>
                  </w:r>
                  <w:r w:rsidRPr="00D566A0">
                    <w:rPr>
                      <w:rFonts w:ascii="Times New Roman CYR" w:hAnsi="Times New Roman CYR"/>
                      <w:sz w:val="20"/>
                      <w:lang w:val="ru-RU"/>
                    </w:rPr>
                    <w:t xml:space="preserve"> вос</w:t>
                  </w:r>
                  <w:r w:rsidR="00BE6A6E">
                    <w:rPr>
                      <w:rFonts w:ascii="Times New Roman CYR" w:hAnsi="Times New Roman CYR"/>
                      <w:sz w:val="20"/>
                      <w:lang w:val="ru-RU"/>
                    </w:rPr>
                    <w:t>ьми</w:t>
                  </w:r>
                  <w:r w:rsidRPr="00D566A0">
                    <w:rPr>
                      <w:rFonts w:ascii="Times New Roman CYR" w:hAnsi="Times New Roman CYR"/>
                      <w:sz w:val="20"/>
                      <w:lang w:val="ru-RU"/>
                    </w:rPr>
                    <w:t xml:space="preserve"> (28) дней </w:t>
                  </w:r>
                  <w:r w:rsidR="00BE6A6E">
                    <w:rPr>
                      <w:rFonts w:ascii="Times New Roman CYR" w:hAnsi="Times New Roman CYR"/>
                      <w:sz w:val="20"/>
                      <w:lang w:val="ru-RU"/>
                    </w:rPr>
                    <w:t>с даты</w:t>
                  </w:r>
                  <w:r w:rsidR="00BE6A6E" w:rsidRPr="00D566A0">
                    <w:rPr>
                      <w:rFonts w:ascii="Times New Roman CYR" w:hAnsi="Times New Roman CYR"/>
                      <w:sz w:val="20"/>
                      <w:lang w:val="ru-RU"/>
                    </w:rPr>
                    <w:t xml:space="preserve"> </w:t>
                  </w:r>
                  <w:r w:rsidRPr="00D566A0">
                    <w:rPr>
                      <w:rFonts w:ascii="Times New Roman CYR" w:hAnsi="Times New Roman CYR"/>
                      <w:sz w:val="20"/>
                      <w:lang w:val="ru-RU"/>
                    </w:rPr>
                    <w:t xml:space="preserve">выдачи Сертификата о завершении </w:t>
                  </w:r>
                  <w:r w:rsidR="00BE6A6E">
                    <w:rPr>
                      <w:rFonts w:ascii="Times New Roman CYR" w:hAnsi="Times New Roman CYR"/>
                      <w:sz w:val="20"/>
                      <w:lang w:val="ru-RU"/>
                    </w:rPr>
                    <w:t xml:space="preserve">работ </w:t>
                  </w:r>
                  <w:r w:rsidRPr="00D566A0">
                    <w:rPr>
                      <w:rFonts w:ascii="Times New Roman CYR" w:hAnsi="Times New Roman CYR"/>
                      <w:sz w:val="20"/>
                      <w:lang w:val="ru-RU"/>
                    </w:rPr>
                    <w:t xml:space="preserve">в случае </w:t>
                  </w:r>
                  <w:r w:rsidR="00BE6A6E">
                    <w:rPr>
                      <w:rFonts w:ascii="Times New Roman CYR" w:hAnsi="Times New Roman CYR"/>
                      <w:sz w:val="20"/>
                      <w:lang w:val="ru-RU"/>
                    </w:rPr>
                    <w:t>Б</w:t>
                  </w:r>
                  <w:r w:rsidRPr="00D566A0">
                    <w:rPr>
                      <w:rFonts w:ascii="Times New Roman CYR" w:hAnsi="Times New Roman CYR"/>
                      <w:sz w:val="20"/>
                      <w:lang w:val="ru-RU"/>
                    </w:rPr>
                    <w:t>анковско</w:t>
                  </w:r>
                  <w:r w:rsidR="00BE6A6E">
                    <w:rPr>
                      <w:rFonts w:ascii="Times New Roman CYR" w:hAnsi="Times New Roman CYR"/>
                      <w:sz w:val="20"/>
                      <w:lang w:val="ru-RU"/>
                    </w:rPr>
                    <w:t>й гарантии</w:t>
                  </w:r>
                  <w:r w:rsidRPr="00D566A0">
                    <w:rPr>
                      <w:rFonts w:ascii="Times New Roman CYR" w:hAnsi="Times New Roman CYR"/>
                      <w:sz w:val="20"/>
                      <w:lang w:val="ru-RU"/>
                    </w:rPr>
                    <w:t xml:space="preserve">, и в течение одного года с даты выдачи Сертификата о завершении </w:t>
                  </w:r>
                  <w:r w:rsidR="00BE6A6E">
                    <w:rPr>
                      <w:rFonts w:ascii="Times New Roman CYR" w:hAnsi="Times New Roman CYR"/>
                      <w:sz w:val="20"/>
                      <w:lang w:val="ru-RU"/>
                    </w:rPr>
                    <w:t xml:space="preserve">работ </w:t>
                  </w:r>
                  <w:r w:rsidRPr="00D566A0">
                    <w:rPr>
                      <w:rFonts w:ascii="Times New Roman CYR" w:hAnsi="Times New Roman CYR"/>
                      <w:sz w:val="20"/>
                      <w:lang w:val="ru-RU"/>
                    </w:rPr>
                    <w:t xml:space="preserve">в случае </w:t>
                  </w:r>
                  <w:r w:rsidR="00D512B4">
                    <w:rPr>
                      <w:rFonts w:ascii="Times New Roman CYR" w:hAnsi="Times New Roman CYR"/>
                      <w:sz w:val="20"/>
                      <w:lang w:val="ru-RU"/>
                    </w:rPr>
                    <w:t>Гарантии исполнения обязательств</w:t>
                  </w:r>
                  <w:r w:rsidRPr="00D566A0">
                    <w:rPr>
                      <w:sz w:val="20"/>
                      <w:lang w:val="ru-RU"/>
                    </w:rPr>
                    <w:t>.</w:t>
                  </w:r>
                </w:p>
              </w:tc>
            </w:tr>
            <w:tr w:rsidR="005E1889" w:rsidRPr="007273A5" w14:paraId="667203F0" w14:textId="77777777" w:rsidTr="00A243F6">
              <w:tc>
                <w:tcPr>
                  <w:tcW w:w="1986" w:type="dxa"/>
                  <w:tcBorders>
                    <w:top w:val="nil"/>
                    <w:left w:val="nil"/>
                    <w:bottom w:val="nil"/>
                    <w:right w:val="nil"/>
                  </w:tcBorders>
                </w:tcPr>
                <w:p w14:paraId="0382A182" w14:textId="5DA3D9A8" w:rsidR="005E1889" w:rsidRPr="0036080C" w:rsidRDefault="005E1889" w:rsidP="0036080C">
                  <w:pPr>
                    <w:pStyle w:val="Subheader3"/>
                    <w:tabs>
                      <w:tab w:val="num" w:pos="318"/>
                    </w:tabs>
                    <w:suppressAutoHyphens/>
                    <w:overflowPunct w:val="0"/>
                    <w:autoSpaceDE w:val="0"/>
                    <w:autoSpaceDN w:val="0"/>
                    <w:adjustRightInd w:val="0"/>
                    <w:ind w:left="354" w:hanging="354"/>
                    <w:textAlignment w:val="baseline"/>
                    <w:rPr>
                      <w:lang w:val="ru-RU"/>
                    </w:rPr>
                  </w:pPr>
                  <w:bookmarkStart w:id="188" w:name="_Toc466557969"/>
                  <w:r w:rsidRPr="0036080C">
                    <w:rPr>
                      <w:lang w:val="ru-RU"/>
                    </w:rPr>
                    <w:t xml:space="preserve">Дневные </w:t>
                  </w:r>
                  <w:bookmarkEnd w:id="188"/>
                  <w:r w:rsidR="00D512B4">
                    <w:rPr>
                      <w:lang w:val="ru-RU"/>
                    </w:rPr>
                    <w:t>ставки</w:t>
                  </w:r>
                </w:p>
              </w:tc>
              <w:tc>
                <w:tcPr>
                  <w:tcW w:w="7938" w:type="dxa"/>
                  <w:tcBorders>
                    <w:top w:val="nil"/>
                    <w:left w:val="nil"/>
                    <w:bottom w:val="nil"/>
                    <w:right w:val="nil"/>
                  </w:tcBorders>
                </w:tcPr>
                <w:p w14:paraId="457ABCA3" w14:textId="1E0EA6F6"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Если </w:t>
                  </w:r>
                  <w:r w:rsidR="00D512B4">
                    <w:rPr>
                      <w:rFonts w:ascii="Times New Roman CYR" w:hAnsi="Times New Roman CYR"/>
                      <w:sz w:val="20"/>
                      <w:lang w:val="ru-RU"/>
                    </w:rPr>
                    <w:t>применимо</w:t>
                  </w:r>
                  <w:r w:rsidRPr="00D566A0">
                    <w:rPr>
                      <w:rFonts w:ascii="Times New Roman CYR" w:hAnsi="Times New Roman CYR"/>
                      <w:sz w:val="20"/>
                      <w:lang w:val="ru-RU"/>
                    </w:rPr>
                    <w:t xml:space="preserve">, то Дневные </w:t>
                  </w:r>
                  <w:r w:rsidR="00D512B4">
                    <w:rPr>
                      <w:rFonts w:ascii="Times New Roman CYR" w:hAnsi="Times New Roman CYR"/>
                      <w:sz w:val="20"/>
                      <w:lang w:val="ru-RU"/>
                    </w:rPr>
                    <w:t>ставки</w:t>
                  </w:r>
                  <w:r w:rsidRPr="00D566A0">
                    <w:rPr>
                      <w:rFonts w:ascii="Times New Roman CYR" w:hAnsi="Times New Roman CYR"/>
                      <w:sz w:val="20"/>
                      <w:lang w:val="ru-RU"/>
                    </w:rPr>
                    <w:t xml:space="preserve">, указанные в </w:t>
                  </w:r>
                  <w:r w:rsidR="00D512B4">
                    <w:rPr>
                      <w:rFonts w:ascii="Times New Roman CYR" w:hAnsi="Times New Roman CYR"/>
                      <w:sz w:val="20"/>
                      <w:lang w:val="ru-RU"/>
                    </w:rPr>
                    <w:t>заявке</w:t>
                  </w:r>
                  <w:r w:rsidRPr="00D566A0">
                    <w:rPr>
                      <w:rFonts w:ascii="Times New Roman CYR" w:hAnsi="Times New Roman CYR"/>
                      <w:sz w:val="20"/>
                      <w:lang w:val="ru-RU"/>
                    </w:rPr>
                    <w:t xml:space="preserve"> Подрядчика, применяются только </w:t>
                  </w:r>
                  <w:r w:rsidR="00D512B4">
                    <w:rPr>
                      <w:rFonts w:ascii="Times New Roman CYR" w:hAnsi="Times New Roman CYR"/>
                      <w:sz w:val="20"/>
                      <w:lang w:val="ru-RU"/>
                    </w:rPr>
                    <w:t>в том случае, если</w:t>
                  </w:r>
                  <w:r w:rsidRPr="00D566A0">
                    <w:rPr>
                      <w:rFonts w:ascii="Times New Roman CYR" w:hAnsi="Times New Roman CYR"/>
                      <w:sz w:val="20"/>
                      <w:lang w:val="ru-RU"/>
                    </w:rPr>
                    <w:t xml:space="preserve"> Руководитель проекта </w:t>
                  </w:r>
                  <w:r w:rsidR="00D512B4">
                    <w:rPr>
                      <w:rFonts w:ascii="Times New Roman CYR" w:hAnsi="Times New Roman CYR"/>
                      <w:sz w:val="20"/>
                      <w:lang w:val="ru-RU"/>
                    </w:rPr>
                    <w:t xml:space="preserve">заранее </w:t>
                  </w:r>
                  <w:r w:rsidRPr="00D566A0">
                    <w:rPr>
                      <w:rFonts w:ascii="Times New Roman CYR" w:hAnsi="Times New Roman CYR"/>
                      <w:sz w:val="20"/>
                      <w:lang w:val="ru-RU"/>
                    </w:rPr>
                    <w:t>дал письменные инструкции об оплате дополнительных работ таким образом</w:t>
                  </w:r>
                  <w:r w:rsidRPr="00D566A0">
                    <w:rPr>
                      <w:sz w:val="20"/>
                      <w:lang w:val="ru-RU"/>
                    </w:rPr>
                    <w:t>.</w:t>
                  </w:r>
                </w:p>
                <w:p w14:paraId="10A38CD7" w14:textId="3327EBA8"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Все работы, подлежащие оплате по дневным </w:t>
                  </w:r>
                  <w:r w:rsidR="00D512B4">
                    <w:rPr>
                      <w:rFonts w:ascii="Times New Roman CYR" w:hAnsi="Times New Roman CYR"/>
                      <w:sz w:val="20"/>
                      <w:lang w:val="ru-RU"/>
                    </w:rPr>
                    <w:t>ставкам</w:t>
                  </w:r>
                  <w:r w:rsidRPr="00D566A0">
                    <w:rPr>
                      <w:rFonts w:ascii="Times New Roman CYR" w:hAnsi="Times New Roman CYR"/>
                      <w:sz w:val="20"/>
                      <w:lang w:val="ru-RU"/>
                    </w:rPr>
                    <w:t xml:space="preserve">, должны регистрироваться Подрядчиком на бланках, утвержденных Руководителем проекта. Каждый заполненный бланк должен быть удостоверен и подписан </w:t>
                  </w:r>
                  <w:r w:rsidRPr="00D566A0">
                    <w:rPr>
                      <w:rFonts w:ascii="Times New Roman CYR" w:hAnsi="Times New Roman CYR"/>
                      <w:sz w:val="20"/>
                      <w:lang w:val="ru-RU"/>
                    </w:rPr>
                    <w:lastRenderedPageBreak/>
                    <w:t>Руководителем проекта в течение двух дней после выполнения соответствующих работ</w:t>
                  </w:r>
                  <w:r w:rsidRPr="00D566A0">
                    <w:rPr>
                      <w:sz w:val="20"/>
                      <w:lang w:val="ru-RU"/>
                    </w:rPr>
                    <w:t>.</w:t>
                  </w:r>
                </w:p>
                <w:p w14:paraId="6D5EBC7D" w14:textId="62FA0123" w:rsidR="005E1889" w:rsidRPr="00D566A0"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Подрядчик получит оплату по дневным </w:t>
                  </w:r>
                  <w:r w:rsidR="00D512B4">
                    <w:rPr>
                      <w:rFonts w:ascii="Times New Roman CYR" w:hAnsi="Times New Roman CYR"/>
                      <w:sz w:val="20"/>
                      <w:lang w:val="ru-RU"/>
                    </w:rPr>
                    <w:t>ставкам</w:t>
                  </w:r>
                  <w:r w:rsidR="00D512B4" w:rsidRPr="00D566A0">
                    <w:rPr>
                      <w:rFonts w:ascii="Times New Roman CYR" w:hAnsi="Times New Roman CYR"/>
                      <w:sz w:val="20"/>
                      <w:lang w:val="ru-RU"/>
                    </w:rPr>
                    <w:t xml:space="preserve"> </w:t>
                  </w:r>
                  <w:r w:rsidRPr="00D566A0">
                    <w:rPr>
                      <w:rFonts w:ascii="Times New Roman CYR" w:hAnsi="Times New Roman CYR"/>
                      <w:sz w:val="20"/>
                      <w:lang w:val="ru-RU"/>
                    </w:rPr>
                    <w:t xml:space="preserve">при наличии заполненных и подписанных бланков Дневных </w:t>
                  </w:r>
                  <w:r w:rsidR="00D512B4">
                    <w:rPr>
                      <w:rFonts w:ascii="Times New Roman CYR" w:hAnsi="Times New Roman CYR"/>
                      <w:sz w:val="20"/>
                      <w:lang w:val="ru-RU"/>
                    </w:rPr>
                    <w:t>ставок</w:t>
                  </w:r>
                  <w:r w:rsidRPr="00D566A0">
                    <w:rPr>
                      <w:sz w:val="20"/>
                      <w:lang w:val="ru-RU"/>
                    </w:rPr>
                    <w:t>.</w:t>
                  </w:r>
                </w:p>
              </w:tc>
            </w:tr>
            <w:tr w:rsidR="005E1889" w:rsidRPr="007273A5" w14:paraId="49B28383" w14:textId="77777777" w:rsidTr="00A243F6">
              <w:tc>
                <w:tcPr>
                  <w:tcW w:w="1986" w:type="dxa"/>
                  <w:tcBorders>
                    <w:top w:val="nil"/>
                    <w:left w:val="nil"/>
                    <w:bottom w:val="nil"/>
                    <w:right w:val="nil"/>
                  </w:tcBorders>
                </w:tcPr>
                <w:p w14:paraId="3F0E0A32" w14:textId="77777777" w:rsidR="005E1889" w:rsidRPr="0036080C" w:rsidRDefault="005E1889" w:rsidP="0036080C">
                  <w:pPr>
                    <w:pStyle w:val="Subheader3"/>
                    <w:tabs>
                      <w:tab w:val="num" w:pos="318"/>
                    </w:tabs>
                    <w:suppressAutoHyphens/>
                    <w:overflowPunct w:val="0"/>
                    <w:autoSpaceDE w:val="0"/>
                    <w:autoSpaceDN w:val="0"/>
                    <w:adjustRightInd w:val="0"/>
                    <w:ind w:left="354" w:hanging="354"/>
                    <w:textAlignment w:val="baseline"/>
                    <w:rPr>
                      <w:lang w:val="ru-RU"/>
                    </w:rPr>
                  </w:pPr>
                  <w:bookmarkStart w:id="189" w:name="_Toc466557970"/>
                  <w:r w:rsidRPr="0036080C">
                    <w:rPr>
                      <w:lang w:val="ru-RU"/>
                    </w:rPr>
                    <w:lastRenderedPageBreak/>
                    <w:t>Расходы на ремонт</w:t>
                  </w:r>
                  <w:bookmarkEnd w:id="189"/>
                </w:p>
              </w:tc>
              <w:tc>
                <w:tcPr>
                  <w:tcW w:w="7938" w:type="dxa"/>
                  <w:tcBorders>
                    <w:top w:val="nil"/>
                    <w:left w:val="nil"/>
                    <w:bottom w:val="nil"/>
                    <w:right w:val="nil"/>
                  </w:tcBorders>
                </w:tcPr>
                <w:p w14:paraId="6B92E478" w14:textId="2BE24A1B" w:rsidR="005E1889" w:rsidRDefault="005E1889" w:rsidP="0036080C">
                  <w:pPr>
                    <w:numPr>
                      <w:ilvl w:val="1"/>
                      <w:numId w:val="48"/>
                    </w:numPr>
                    <w:suppressAutoHyphens/>
                    <w:overflowPunct w:val="0"/>
                    <w:autoSpaceDE w:val="0"/>
                    <w:autoSpaceDN w:val="0"/>
                    <w:adjustRightInd w:val="0"/>
                    <w:spacing w:after="200"/>
                    <w:ind w:right="426"/>
                    <w:textAlignment w:val="baseline"/>
                    <w:rPr>
                      <w:sz w:val="20"/>
                      <w:lang w:val="ru-RU"/>
                    </w:rPr>
                  </w:pPr>
                  <w:r w:rsidRPr="00D566A0">
                    <w:rPr>
                      <w:rFonts w:ascii="Times New Roman CYR" w:hAnsi="Times New Roman CYR"/>
                      <w:sz w:val="20"/>
                      <w:lang w:val="ru-RU"/>
                    </w:rPr>
                    <w:t xml:space="preserve">Потери или убытки </w:t>
                  </w:r>
                  <w:r w:rsidR="00D13DF6">
                    <w:rPr>
                      <w:rFonts w:ascii="Times New Roman CYR" w:hAnsi="Times New Roman CYR"/>
                      <w:sz w:val="20"/>
                      <w:lang w:val="ru-RU"/>
                    </w:rPr>
                    <w:t xml:space="preserve">по </w:t>
                  </w:r>
                  <w:r w:rsidRPr="00D566A0">
                    <w:rPr>
                      <w:rFonts w:ascii="Times New Roman CYR" w:hAnsi="Times New Roman CYR"/>
                      <w:sz w:val="20"/>
                      <w:lang w:val="ru-RU"/>
                    </w:rPr>
                    <w:t xml:space="preserve">Работам или </w:t>
                  </w:r>
                  <w:r w:rsidR="004137CE">
                    <w:rPr>
                      <w:rFonts w:ascii="Times New Roman CYR" w:hAnsi="Times New Roman CYR"/>
                      <w:sz w:val="20"/>
                      <w:lang w:val="ru-RU"/>
                    </w:rPr>
                    <w:t>М</w:t>
                  </w:r>
                  <w:r w:rsidRPr="00D566A0">
                    <w:rPr>
                      <w:rFonts w:ascii="Times New Roman CYR" w:hAnsi="Times New Roman CYR"/>
                      <w:sz w:val="20"/>
                      <w:lang w:val="ru-RU"/>
                    </w:rPr>
                    <w:t xml:space="preserve">атериалам, подлежащим включению в работы, в период между Датой начала </w:t>
                  </w:r>
                  <w:r w:rsidR="00CE74EE">
                    <w:rPr>
                      <w:rFonts w:ascii="Times New Roman CYR" w:hAnsi="Times New Roman CYR"/>
                      <w:sz w:val="20"/>
                      <w:lang w:val="ru-RU"/>
                    </w:rPr>
                    <w:t xml:space="preserve">работ </w:t>
                  </w:r>
                  <w:r w:rsidRPr="00D566A0">
                    <w:rPr>
                      <w:rFonts w:ascii="Times New Roman CYR" w:hAnsi="Times New Roman CYR"/>
                      <w:sz w:val="20"/>
                      <w:lang w:val="ru-RU"/>
                    </w:rPr>
                    <w:t xml:space="preserve">и Датой </w:t>
                  </w:r>
                  <w:r w:rsidR="00724376">
                    <w:rPr>
                      <w:rFonts w:ascii="Times New Roman CYR" w:hAnsi="Times New Roman CYR"/>
                      <w:sz w:val="20"/>
                      <w:lang w:val="ru-RU"/>
                    </w:rPr>
                    <w:t>завершен</w:t>
                  </w:r>
                  <w:r w:rsidRPr="00D566A0">
                    <w:rPr>
                      <w:rFonts w:ascii="Times New Roman CYR" w:hAnsi="Times New Roman CYR"/>
                      <w:sz w:val="20"/>
                      <w:lang w:val="ru-RU"/>
                    </w:rPr>
                    <w:t xml:space="preserve">ия срока устранения дефектов должны быть устранены </w:t>
                  </w:r>
                  <w:r w:rsidR="00CE74EE">
                    <w:rPr>
                      <w:rFonts w:ascii="Times New Roman CYR" w:hAnsi="Times New Roman CYR"/>
                      <w:sz w:val="20"/>
                      <w:lang w:val="ru-RU"/>
                    </w:rPr>
                    <w:t xml:space="preserve">Подрядчиком </w:t>
                  </w:r>
                  <w:r w:rsidRPr="00D566A0">
                    <w:rPr>
                      <w:rFonts w:ascii="Times New Roman CYR" w:hAnsi="Times New Roman CYR"/>
                      <w:sz w:val="20"/>
                      <w:lang w:val="ru-RU"/>
                    </w:rPr>
                    <w:t xml:space="preserve">за </w:t>
                  </w:r>
                  <w:r w:rsidR="00CE74EE">
                    <w:rPr>
                      <w:rFonts w:ascii="Times New Roman CYR" w:hAnsi="Times New Roman CYR"/>
                      <w:sz w:val="20"/>
                      <w:lang w:val="ru-RU"/>
                    </w:rPr>
                    <w:t xml:space="preserve">собственный </w:t>
                  </w:r>
                  <w:r w:rsidRPr="00D566A0">
                    <w:rPr>
                      <w:rFonts w:ascii="Times New Roman CYR" w:hAnsi="Times New Roman CYR"/>
                      <w:sz w:val="20"/>
                      <w:lang w:val="ru-RU"/>
                    </w:rPr>
                    <w:t xml:space="preserve">счет, если потери или ущерб явились результатом действий или </w:t>
                  </w:r>
                  <w:r w:rsidR="00CE74EE">
                    <w:rPr>
                      <w:rFonts w:ascii="Times New Roman CYR" w:hAnsi="Times New Roman CYR"/>
                      <w:sz w:val="20"/>
                      <w:lang w:val="ru-RU"/>
                    </w:rPr>
                    <w:t>бездействия</w:t>
                  </w:r>
                  <w:r w:rsidR="00CE74EE" w:rsidRPr="00D566A0">
                    <w:rPr>
                      <w:rFonts w:ascii="Times New Roman CYR" w:hAnsi="Times New Roman CYR"/>
                      <w:sz w:val="20"/>
                      <w:lang w:val="ru-RU"/>
                    </w:rPr>
                    <w:t xml:space="preserve"> </w:t>
                  </w:r>
                  <w:r w:rsidRPr="00D566A0">
                    <w:rPr>
                      <w:rFonts w:ascii="Times New Roman CYR" w:hAnsi="Times New Roman CYR"/>
                      <w:sz w:val="20"/>
                      <w:lang w:val="ru-RU"/>
                    </w:rPr>
                    <w:t>Подрядчика</w:t>
                  </w:r>
                  <w:r w:rsidRPr="00D566A0">
                    <w:rPr>
                      <w:sz w:val="20"/>
                      <w:lang w:val="ru-RU"/>
                    </w:rPr>
                    <w:t>.</w:t>
                  </w:r>
                </w:p>
                <w:p w14:paraId="1F9DB713" w14:textId="77777777" w:rsidR="00CE74EE" w:rsidRPr="006C0B87" w:rsidRDefault="00CE74EE" w:rsidP="00CE74EE">
                  <w:pPr>
                    <w:pStyle w:val="Subheader3"/>
                    <w:numPr>
                      <w:ilvl w:val="0"/>
                      <w:numId w:val="0"/>
                    </w:numPr>
                    <w:ind w:left="360" w:hanging="360"/>
                    <w:rPr>
                      <w:lang w:val="ru-RU"/>
                    </w:rPr>
                  </w:pPr>
                </w:p>
                <w:p w14:paraId="18A9EB3F" w14:textId="76B52D74" w:rsidR="00CE74EE" w:rsidRPr="006C0B87" w:rsidRDefault="00CE74EE" w:rsidP="006C0B87">
                  <w:pPr>
                    <w:pStyle w:val="Subheader3"/>
                    <w:numPr>
                      <w:ilvl w:val="0"/>
                      <w:numId w:val="0"/>
                    </w:numPr>
                    <w:ind w:left="360" w:hanging="360"/>
                    <w:rPr>
                      <w:lang w:val="ru-RU"/>
                    </w:rPr>
                  </w:pPr>
                </w:p>
              </w:tc>
            </w:tr>
          </w:tbl>
          <w:p w14:paraId="606C1832" w14:textId="77777777" w:rsidR="005E1889" w:rsidRPr="0036080C" w:rsidRDefault="005E1889" w:rsidP="005E1889">
            <w:pPr>
              <w:pStyle w:val="Subheader2"/>
              <w:rPr>
                <w:lang w:val="ru-RU"/>
              </w:rPr>
            </w:pPr>
            <w:bookmarkStart w:id="190" w:name="_Toc333923279"/>
            <w:bookmarkStart w:id="191" w:name="_Toc466557971"/>
            <w:r w:rsidRPr="0036080C">
              <w:rPr>
                <w:lang w:val="ru-RU"/>
              </w:rPr>
              <w:t xml:space="preserve">E. </w:t>
            </w:r>
            <w:bookmarkEnd w:id="190"/>
            <w:r w:rsidRPr="0036080C">
              <w:rPr>
                <w:lang w:val="ru-RU"/>
              </w:rPr>
              <w:t>Завершение контракта</w:t>
            </w:r>
            <w:bookmarkEnd w:id="191"/>
          </w:p>
          <w:tbl>
            <w:tblPr>
              <w:tblW w:w="9536" w:type="dxa"/>
              <w:tblLayout w:type="fixed"/>
              <w:tblLook w:val="0000" w:firstRow="0" w:lastRow="0" w:firstColumn="0" w:lastColumn="0" w:noHBand="0" w:noVBand="0"/>
            </w:tblPr>
            <w:tblGrid>
              <w:gridCol w:w="2127"/>
              <w:gridCol w:w="7409"/>
            </w:tblGrid>
            <w:tr w:rsidR="005E1889" w:rsidRPr="007273A5" w14:paraId="7D4DA75C" w14:textId="77777777" w:rsidTr="0036080C">
              <w:tc>
                <w:tcPr>
                  <w:tcW w:w="2127" w:type="dxa"/>
                  <w:tcBorders>
                    <w:top w:val="nil"/>
                    <w:left w:val="nil"/>
                    <w:bottom w:val="nil"/>
                    <w:right w:val="nil"/>
                  </w:tcBorders>
                </w:tcPr>
                <w:p w14:paraId="2DE92DAD" w14:textId="36AFC264" w:rsidR="005E1889" w:rsidRPr="0036080C" w:rsidRDefault="005E1889" w:rsidP="005E1889">
                  <w:pPr>
                    <w:pStyle w:val="Subheader3"/>
                    <w:tabs>
                      <w:tab w:val="num" w:pos="318"/>
                    </w:tabs>
                    <w:suppressAutoHyphens/>
                    <w:overflowPunct w:val="0"/>
                    <w:autoSpaceDE w:val="0"/>
                    <w:autoSpaceDN w:val="0"/>
                    <w:adjustRightInd w:val="0"/>
                    <w:ind w:left="539" w:hanging="539"/>
                    <w:textAlignment w:val="baseline"/>
                    <w:rPr>
                      <w:lang w:val="ru-RU"/>
                    </w:rPr>
                  </w:pPr>
                  <w:bookmarkStart w:id="192" w:name="_Toc466557972"/>
                  <w:r w:rsidRPr="0036080C">
                    <w:rPr>
                      <w:lang w:val="ru-RU"/>
                    </w:rPr>
                    <w:t>Завершение</w:t>
                  </w:r>
                  <w:bookmarkEnd w:id="192"/>
                  <w:r w:rsidR="00CE74EE">
                    <w:rPr>
                      <w:lang w:val="ru-RU"/>
                    </w:rPr>
                    <w:t xml:space="preserve"> работ</w:t>
                  </w:r>
                </w:p>
              </w:tc>
              <w:tc>
                <w:tcPr>
                  <w:tcW w:w="7409" w:type="dxa"/>
                  <w:tcBorders>
                    <w:top w:val="nil"/>
                    <w:left w:val="nil"/>
                    <w:bottom w:val="nil"/>
                    <w:right w:val="nil"/>
                  </w:tcBorders>
                </w:tcPr>
                <w:p w14:paraId="658A14D2" w14:textId="28DDB34C"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Подрядчик </w:t>
                  </w:r>
                  <w:r w:rsidR="00CE74EE">
                    <w:rPr>
                      <w:rFonts w:ascii="Times New Roman CYR" w:hAnsi="Times New Roman CYR"/>
                      <w:sz w:val="20"/>
                      <w:lang w:val="ru-RU"/>
                    </w:rPr>
                    <w:t>запрашивает у</w:t>
                  </w:r>
                  <w:r w:rsidRPr="00D566A0">
                    <w:rPr>
                      <w:rFonts w:ascii="Times New Roman CYR" w:hAnsi="Times New Roman CYR"/>
                      <w:sz w:val="20"/>
                      <w:lang w:val="ru-RU"/>
                    </w:rPr>
                    <w:t xml:space="preserve"> Руководителя проекта выдать Сертификат о завершении Работ, и Руководитель </w:t>
                  </w:r>
                  <w:r w:rsidR="00CE74EE">
                    <w:rPr>
                      <w:rFonts w:ascii="Times New Roman CYR" w:hAnsi="Times New Roman CYR"/>
                      <w:sz w:val="20"/>
                      <w:lang w:val="ru-RU"/>
                    </w:rPr>
                    <w:t>выпускает такой документ</w:t>
                  </w:r>
                  <w:r w:rsidRPr="00D566A0">
                    <w:rPr>
                      <w:rFonts w:ascii="Times New Roman CYR" w:hAnsi="Times New Roman CYR"/>
                      <w:sz w:val="20"/>
                      <w:lang w:val="ru-RU"/>
                    </w:rPr>
                    <w:t>, если признает, что Работы полностью завершены</w:t>
                  </w:r>
                  <w:r w:rsidRPr="00D566A0">
                    <w:rPr>
                      <w:sz w:val="20"/>
                      <w:lang w:val="ru-RU"/>
                    </w:rPr>
                    <w:t>.</w:t>
                  </w:r>
                </w:p>
              </w:tc>
            </w:tr>
            <w:tr w:rsidR="005E1889" w:rsidRPr="007273A5" w14:paraId="25BE00E2" w14:textId="77777777" w:rsidTr="0036080C">
              <w:tc>
                <w:tcPr>
                  <w:tcW w:w="2127" w:type="dxa"/>
                  <w:tcBorders>
                    <w:top w:val="nil"/>
                    <w:left w:val="nil"/>
                    <w:bottom w:val="nil"/>
                    <w:right w:val="nil"/>
                  </w:tcBorders>
                </w:tcPr>
                <w:p w14:paraId="271A63EB" w14:textId="532BCBBE" w:rsidR="005E1889" w:rsidRPr="0036080C" w:rsidRDefault="005E1889" w:rsidP="005E1889">
                  <w:pPr>
                    <w:pStyle w:val="Subheader3"/>
                    <w:tabs>
                      <w:tab w:val="num" w:pos="318"/>
                    </w:tabs>
                    <w:suppressAutoHyphens/>
                    <w:overflowPunct w:val="0"/>
                    <w:autoSpaceDE w:val="0"/>
                    <w:autoSpaceDN w:val="0"/>
                    <w:adjustRightInd w:val="0"/>
                    <w:ind w:left="539" w:hanging="539"/>
                    <w:textAlignment w:val="baseline"/>
                    <w:rPr>
                      <w:lang w:val="ru-RU"/>
                    </w:rPr>
                  </w:pPr>
                  <w:bookmarkStart w:id="193" w:name="_Toc466557973"/>
                  <w:r w:rsidRPr="0036080C">
                    <w:rPr>
                      <w:lang w:val="ru-RU"/>
                    </w:rPr>
                    <w:t>Приемка</w:t>
                  </w:r>
                  <w:bookmarkEnd w:id="193"/>
                  <w:r w:rsidR="00CE74EE">
                    <w:rPr>
                      <w:lang w:val="ru-RU"/>
                    </w:rPr>
                    <w:t xml:space="preserve"> работ</w:t>
                  </w:r>
                </w:p>
              </w:tc>
              <w:tc>
                <w:tcPr>
                  <w:tcW w:w="7409" w:type="dxa"/>
                  <w:tcBorders>
                    <w:top w:val="nil"/>
                    <w:left w:val="nil"/>
                    <w:bottom w:val="nil"/>
                    <w:right w:val="nil"/>
                  </w:tcBorders>
                </w:tcPr>
                <w:p w14:paraId="3A77ECA3" w14:textId="5C342221"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Заказчик </w:t>
                  </w:r>
                  <w:r w:rsidR="00CE74EE">
                    <w:rPr>
                      <w:rFonts w:ascii="Times New Roman CYR" w:hAnsi="Times New Roman CYR"/>
                      <w:sz w:val="20"/>
                      <w:lang w:val="ru-RU"/>
                    </w:rPr>
                    <w:t>принимает</w:t>
                  </w:r>
                  <w:r w:rsidRPr="00D566A0">
                    <w:rPr>
                      <w:rFonts w:ascii="Times New Roman CYR" w:hAnsi="Times New Roman CYR"/>
                      <w:sz w:val="20"/>
                      <w:lang w:val="ru-RU"/>
                    </w:rPr>
                    <w:t xml:space="preserve"> Строительную площадку и выполненные Работы в течение семи дней после выдачи Руководителем проекта Сертификата о завершении</w:t>
                  </w:r>
                  <w:r w:rsidR="00CE74EE">
                    <w:rPr>
                      <w:rFonts w:ascii="Times New Roman CYR" w:hAnsi="Times New Roman CYR"/>
                      <w:sz w:val="20"/>
                      <w:lang w:val="ru-RU"/>
                    </w:rPr>
                    <w:t xml:space="preserve"> работ</w:t>
                  </w:r>
                  <w:r w:rsidRPr="00D566A0">
                    <w:rPr>
                      <w:sz w:val="20"/>
                      <w:lang w:val="ru-RU"/>
                    </w:rPr>
                    <w:t>.</w:t>
                  </w:r>
                </w:p>
              </w:tc>
            </w:tr>
            <w:tr w:rsidR="005E1889" w:rsidRPr="007273A5" w14:paraId="522B24FE" w14:textId="77777777" w:rsidTr="0036080C">
              <w:tc>
                <w:tcPr>
                  <w:tcW w:w="2127" w:type="dxa"/>
                  <w:tcBorders>
                    <w:top w:val="nil"/>
                    <w:left w:val="nil"/>
                    <w:bottom w:val="nil"/>
                    <w:right w:val="nil"/>
                  </w:tcBorders>
                </w:tcPr>
                <w:p w14:paraId="0534A583" w14:textId="73526D52" w:rsidR="005E1889" w:rsidRPr="0036080C" w:rsidRDefault="005E1889" w:rsidP="0036080C">
                  <w:pPr>
                    <w:pStyle w:val="Subheader3"/>
                    <w:tabs>
                      <w:tab w:val="num" w:pos="318"/>
                    </w:tabs>
                    <w:suppressAutoHyphens/>
                    <w:overflowPunct w:val="0"/>
                    <w:autoSpaceDE w:val="0"/>
                    <w:autoSpaceDN w:val="0"/>
                    <w:adjustRightInd w:val="0"/>
                    <w:ind w:left="354" w:hanging="354"/>
                    <w:textAlignment w:val="baseline"/>
                    <w:rPr>
                      <w:lang w:val="ru-RU"/>
                    </w:rPr>
                  </w:pPr>
                  <w:bookmarkStart w:id="194" w:name="_Toc466557974"/>
                  <w:r w:rsidRPr="0036080C">
                    <w:rPr>
                      <w:lang w:val="ru-RU"/>
                    </w:rPr>
                    <w:t>Окончательный счет</w:t>
                  </w:r>
                  <w:bookmarkEnd w:id="194"/>
                </w:p>
              </w:tc>
              <w:tc>
                <w:tcPr>
                  <w:tcW w:w="7409" w:type="dxa"/>
                  <w:tcBorders>
                    <w:top w:val="nil"/>
                    <w:left w:val="nil"/>
                    <w:bottom w:val="nil"/>
                    <w:right w:val="nil"/>
                  </w:tcBorders>
                </w:tcPr>
                <w:p w14:paraId="4FBE4A09" w14:textId="252A60BD"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Подрядчик должен представить Руководителю проекта подробный счет на всю сумму, которую Подрядчик считает </w:t>
                  </w:r>
                  <w:r w:rsidR="00CF15BF">
                    <w:rPr>
                      <w:rFonts w:ascii="Times New Roman CYR" w:hAnsi="Times New Roman CYR"/>
                      <w:sz w:val="20"/>
                      <w:lang w:val="ru-RU"/>
                    </w:rPr>
                    <w:t xml:space="preserve">подлежащей </w:t>
                  </w:r>
                  <w:r w:rsidR="00993C31">
                    <w:rPr>
                      <w:rFonts w:ascii="Times New Roman CYR" w:hAnsi="Times New Roman CYR"/>
                      <w:sz w:val="20"/>
                      <w:lang w:val="ru-RU"/>
                    </w:rPr>
                    <w:t>вы</w:t>
                  </w:r>
                  <w:r w:rsidR="00CF15BF">
                    <w:rPr>
                      <w:rFonts w:ascii="Times New Roman CYR" w:hAnsi="Times New Roman CYR"/>
                      <w:sz w:val="20"/>
                      <w:lang w:val="ru-RU"/>
                    </w:rPr>
                    <w:t>плате</w:t>
                  </w:r>
                  <w:r w:rsidR="00CF15BF" w:rsidRPr="00D566A0">
                    <w:rPr>
                      <w:rFonts w:ascii="Times New Roman CYR" w:hAnsi="Times New Roman CYR"/>
                      <w:sz w:val="20"/>
                      <w:lang w:val="ru-RU"/>
                    </w:rPr>
                    <w:t xml:space="preserve"> </w:t>
                  </w:r>
                  <w:r w:rsidRPr="00D566A0">
                    <w:rPr>
                      <w:rFonts w:ascii="Times New Roman CYR" w:hAnsi="Times New Roman CYR"/>
                      <w:sz w:val="20"/>
                      <w:lang w:val="ru-RU"/>
                    </w:rPr>
                    <w:t xml:space="preserve">ему по </w:t>
                  </w:r>
                  <w:r w:rsidR="00993C31">
                    <w:rPr>
                      <w:rFonts w:ascii="Times New Roman CYR" w:hAnsi="Times New Roman CYR"/>
                      <w:sz w:val="20"/>
                      <w:lang w:val="ru-RU"/>
                    </w:rPr>
                    <w:t>К</w:t>
                  </w:r>
                  <w:r w:rsidRPr="00D566A0">
                    <w:rPr>
                      <w:rFonts w:ascii="Times New Roman CYR" w:hAnsi="Times New Roman CYR"/>
                      <w:sz w:val="20"/>
                      <w:lang w:val="ru-RU"/>
                    </w:rPr>
                    <w:t xml:space="preserve">онтракту до окончания периода Ответственности за дефекты. Руководитель проекта должен выдать Сертификат ответственности за дефекты и </w:t>
                  </w:r>
                  <w:r w:rsidR="00CF15BF">
                    <w:rPr>
                      <w:rFonts w:ascii="Times New Roman CYR" w:hAnsi="Times New Roman CYR"/>
                      <w:sz w:val="20"/>
                      <w:lang w:val="ru-RU"/>
                    </w:rPr>
                    <w:t>удостоверить</w:t>
                  </w:r>
                  <w:r w:rsidR="00CF15BF" w:rsidRPr="00D566A0">
                    <w:rPr>
                      <w:rFonts w:ascii="Times New Roman CYR" w:hAnsi="Times New Roman CYR"/>
                      <w:sz w:val="20"/>
                      <w:lang w:val="ru-RU"/>
                    </w:rPr>
                    <w:t xml:space="preserve"> </w:t>
                  </w:r>
                  <w:r w:rsidRPr="00D566A0">
                    <w:rPr>
                      <w:rFonts w:ascii="Times New Roman CYR" w:hAnsi="Times New Roman CYR"/>
                      <w:sz w:val="20"/>
                      <w:lang w:val="ru-RU"/>
                    </w:rPr>
                    <w:t>любой окончательный платеж, п</w:t>
                  </w:r>
                  <w:r w:rsidR="00CF15BF">
                    <w:rPr>
                      <w:rFonts w:ascii="Times New Roman CYR" w:hAnsi="Times New Roman CYR"/>
                      <w:sz w:val="20"/>
                      <w:lang w:val="ru-RU"/>
                    </w:rPr>
                    <w:t>о</w:t>
                  </w:r>
                  <w:r w:rsidRPr="00D566A0">
                    <w:rPr>
                      <w:rFonts w:ascii="Times New Roman CYR" w:hAnsi="Times New Roman CYR"/>
                      <w:sz w:val="20"/>
                      <w:lang w:val="ru-RU"/>
                    </w:rPr>
                    <w:t xml:space="preserve">длежащий </w:t>
                  </w:r>
                  <w:r w:rsidR="00CF15BF">
                    <w:rPr>
                      <w:rFonts w:ascii="Times New Roman CYR" w:hAnsi="Times New Roman CYR"/>
                      <w:sz w:val="20"/>
                      <w:lang w:val="ru-RU"/>
                    </w:rPr>
                    <w:t xml:space="preserve">выплате </w:t>
                  </w:r>
                  <w:r w:rsidRPr="00D566A0">
                    <w:rPr>
                      <w:rFonts w:ascii="Times New Roman CYR" w:hAnsi="Times New Roman CYR"/>
                      <w:sz w:val="20"/>
                      <w:lang w:val="ru-RU"/>
                    </w:rPr>
                    <w:t xml:space="preserve">Подрядчику, в течение пятидесяти шести (56) дней после получения счета Подрядчика, если такой счет является правильным и </w:t>
                  </w:r>
                  <w:r w:rsidR="00CF15BF">
                    <w:rPr>
                      <w:rFonts w:ascii="Times New Roman CYR" w:hAnsi="Times New Roman CYR"/>
                      <w:sz w:val="20"/>
                      <w:lang w:val="ru-RU"/>
                    </w:rPr>
                    <w:t>полным</w:t>
                  </w:r>
                  <w:r w:rsidRPr="00D566A0">
                    <w:rPr>
                      <w:rFonts w:ascii="Times New Roman CYR" w:hAnsi="Times New Roman CYR"/>
                      <w:sz w:val="20"/>
                      <w:lang w:val="ru-RU"/>
                    </w:rPr>
                    <w:t xml:space="preserve">. В </w:t>
                  </w:r>
                  <w:r w:rsidR="00993C31">
                    <w:rPr>
                      <w:rFonts w:ascii="Times New Roman CYR" w:hAnsi="Times New Roman CYR"/>
                      <w:sz w:val="20"/>
                      <w:lang w:val="ru-RU"/>
                    </w:rPr>
                    <w:t xml:space="preserve">противном </w:t>
                  </w:r>
                  <w:r w:rsidRPr="00D566A0">
                    <w:rPr>
                      <w:rFonts w:ascii="Times New Roman CYR" w:hAnsi="Times New Roman CYR"/>
                      <w:sz w:val="20"/>
                      <w:lang w:val="ru-RU"/>
                    </w:rPr>
                    <w:t>случае, Руководитель проекта в течение пятидесяти шести (56) дней должен предоставить перечень необходимых исправлений и дополнений. Если окончательный счет все же остается неудовлетворительным после повторного представления, то Руководитель проекта должен определить сумму к выплате Подрядчику и выдать платежный сертификат</w:t>
                  </w:r>
                  <w:r w:rsidRPr="00D566A0">
                    <w:rPr>
                      <w:sz w:val="20"/>
                      <w:lang w:val="ru-RU"/>
                    </w:rPr>
                    <w:t>.</w:t>
                  </w:r>
                </w:p>
              </w:tc>
            </w:tr>
            <w:tr w:rsidR="005E1889" w:rsidRPr="007273A5" w14:paraId="59B128C8" w14:textId="77777777" w:rsidTr="0036080C">
              <w:tc>
                <w:tcPr>
                  <w:tcW w:w="2127" w:type="dxa"/>
                  <w:tcBorders>
                    <w:top w:val="nil"/>
                    <w:left w:val="nil"/>
                    <w:bottom w:val="nil"/>
                    <w:right w:val="nil"/>
                  </w:tcBorders>
                </w:tcPr>
                <w:p w14:paraId="5C37096D" w14:textId="5D43300F" w:rsidR="005E1889" w:rsidRPr="0036080C" w:rsidRDefault="005E1889" w:rsidP="005E1889">
                  <w:pPr>
                    <w:pStyle w:val="Subheader3"/>
                    <w:tabs>
                      <w:tab w:val="num" w:pos="318"/>
                    </w:tabs>
                    <w:suppressAutoHyphens/>
                    <w:overflowPunct w:val="0"/>
                    <w:autoSpaceDE w:val="0"/>
                    <w:autoSpaceDN w:val="0"/>
                    <w:adjustRightInd w:val="0"/>
                    <w:ind w:left="317" w:hanging="317"/>
                    <w:textAlignment w:val="baseline"/>
                    <w:rPr>
                      <w:lang w:val="ru-RU"/>
                    </w:rPr>
                  </w:pPr>
                  <w:bookmarkStart w:id="195" w:name="_Toc333923283"/>
                  <w:r w:rsidRPr="0036080C">
                    <w:rPr>
                      <w:lang w:val="ru-RU"/>
                    </w:rPr>
                    <w:br w:type="page"/>
                  </w:r>
                  <w:bookmarkStart w:id="196" w:name="_Toc466557975"/>
                  <w:r w:rsidRPr="0036080C">
                    <w:rPr>
                      <w:lang w:val="ru-RU"/>
                    </w:rPr>
                    <w:t>Руководства по эксплуатации и обслуживанию</w:t>
                  </w:r>
                  <w:bookmarkEnd w:id="195"/>
                  <w:bookmarkEnd w:id="196"/>
                </w:p>
              </w:tc>
              <w:tc>
                <w:tcPr>
                  <w:tcW w:w="7409" w:type="dxa"/>
                  <w:tcBorders>
                    <w:top w:val="nil"/>
                    <w:left w:val="nil"/>
                    <w:bottom w:val="nil"/>
                    <w:right w:val="nil"/>
                  </w:tcBorders>
                </w:tcPr>
                <w:p w14:paraId="46717CAE" w14:textId="77777777"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Если требуются исполнительные чертежи и/или руководства по эксплуатации и обслуживанию, то Подрядчик должен предоставить их в сроки, </w:t>
                  </w:r>
                  <w:r w:rsidRPr="006C0B87">
                    <w:rPr>
                      <w:rFonts w:ascii="Times New Roman CYR" w:hAnsi="Times New Roman CYR"/>
                      <w:b/>
                      <w:bCs/>
                      <w:sz w:val="20"/>
                      <w:lang w:val="ru-RU"/>
                    </w:rPr>
                    <w:t>определенные в ОсУК</w:t>
                  </w:r>
                  <w:r w:rsidRPr="00D566A0">
                    <w:rPr>
                      <w:b/>
                      <w:sz w:val="20"/>
                      <w:lang w:val="ru-RU"/>
                    </w:rPr>
                    <w:t>.</w:t>
                  </w:r>
                </w:p>
                <w:p w14:paraId="0AC8F023" w14:textId="773D3716"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Если подрядчик не представит чертежи и/или руководства в сроки, </w:t>
                  </w:r>
                  <w:r w:rsidRPr="006C0B87">
                    <w:rPr>
                      <w:rFonts w:ascii="Times New Roman CYR" w:hAnsi="Times New Roman CYR"/>
                      <w:b/>
                      <w:bCs/>
                      <w:sz w:val="20"/>
                      <w:lang w:val="ru-RU"/>
                    </w:rPr>
                    <w:t>указанные в ОсУК</w:t>
                  </w:r>
                  <w:r w:rsidRPr="00D566A0">
                    <w:rPr>
                      <w:rFonts w:ascii="Times New Roman CYR" w:hAnsi="Times New Roman CYR"/>
                      <w:sz w:val="20"/>
                      <w:lang w:val="ru-RU"/>
                    </w:rPr>
                    <w:t>, или если Руководитель проекта их не утвердит, то Руководитель проекта удерж</w:t>
                  </w:r>
                  <w:r w:rsidR="00CF15BF">
                    <w:rPr>
                      <w:rFonts w:ascii="Times New Roman CYR" w:hAnsi="Times New Roman CYR"/>
                      <w:sz w:val="20"/>
                      <w:lang w:val="ru-RU"/>
                    </w:rPr>
                    <w:t>ивает</w:t>
                  </w:r>
                  <w:r w:rsidRPr="00D566A0">
                    <w:rPr>
                      <w:rFonts w:ascii="Times New Roman CYR" w:hAnsi="Times New Roman CYR"/>
                      <w:sz w:val="20"/>
                      <w:lang w:val="ru-RU"/>
                    </w:rPr>
                    <w:t xml:space="preserve"> сумму, </w:t>
                  </w:r>
                  <w:r w:rsidRPr="006C0B87">
                    <w:rPr>
                      <w:rFonts w:ascii="Times New Roman CYR" w:hAnsi="Times New Roman CYR"/>
                      <w:b/>
                      <w:bCs/>
                      <w:sz w:val="20"/>
                      <w:lang w:val="ru-RU"/>
                    </w:rPr>
                    <w:t>определенную в ОсУК</w:t>
                  </w:r>
                  <w:r w:rsidRPr="00D566A0">
                    <w:rPr>
                      <w:rFonts w:ascii="Times New Roman CYR" w:hAnsi="Times New Roman CYR"/>
                      <w:sz w:val="20"/>
                      <w:lang w:val="ru-RU"/>
                    </w:rPr>
                    <w:t xml:space="preserve">, </w:t>
                  </w:r>
                  <w:r w:rsidR="00CF15BF">
                    <w:rPr>
                      <w:rFonts w:ascii="Times New Roman CYR" w:hAnsi="Times New Roman CYR"/>
                      <w:sz w:val="20"/>
                      <w:lang w:val="ru-RU"/>
                    </w:rPr>
                    <w:t>из</w:t>
                  </w:r>
                  <w:r w:rsidRPr="00D566A0">
                    <w:rPr>
                      <w:rFonts w:ascii="Times New Roman CYR" w:hAnsi="Times New Roman CYR"/>
                      <w:sz w:val="20"/>
                      <w:lang w:val="ru-RU"/>
                    </w:rPr>
                    <w:t xml:space="preserve"> платежей, подлежащих выплате Подрядчику</w:t>
                  </w:r>
                  <w:r w:rsidRPr="00D566A0">
                    <w:rPr>
                      <w:sz w:val="20"/>
                      <w:lang w:val="ru-RU"/>
                    </w:rPr>
                    <w:t>.</w:t>
                  </w:r>
                </w:p>
              </w:tc>
            </w:tr>
            <w:tr w:rsidR="005E1889" w:rsidRPr="007273A5" w14:paraId="5BB694B4" w14:textId="77777777" w:rsidTr="0036080C">
              <w:tc>
                <w:tcPr>
                  <w:tcW w:w="2127" w:type="dxa"/>
                  <w:tcBorders>
                    <w:top w:val="nil"/>
                    <w:left w:val="nil"/>
                    <w:bottom w:val="nil"/>
                    <w:right w:val="nil"/>
                  </w:tcBorders>
                </w:tcPr>
                <w:p w14:paraId="7C767817" w14:textId="5AAEC97E" w:rsidR="005E1889" w:rsidRPr="0036080C" w:rsidRDefault="005E1889" w:rsidP="005E1889">
                  <w:pPr>
                    <w:pStyle w:val="Subheader3"/>
                    <w:tabs>
                      <w:tab w:val="num" w:pos="318"/>
                    </w:tabs>
                    <w:suppressAutoHyphens/>
                    <w:overflowPunct w:val="0"/>
                    <w:autoSpaceDE w:val="0"/>
                    <w:autoSpaceDN w:val="0"/>
                    <w:adjustRightInd w:val="0"/>
                    <w:ind w:left="539" w:hanging="539"/>
                    <w:textAlignment w:val="baseline"/>
                    <w:rPr>
                      <w:lang w:val="ru-RU"/>
                    </w:rPr>
                  </w:pPr>
                  <w:bookmarkStart w:id="197" w:name="_Toc466557976"/>
                  <w:r w:rsidRPr="0036080C">
                    <w:rPr>
                      <w:lang w:val="ru-RU"/>
                    </w:rPr>
                    <w:t>Расторжение</w:t>
                  </w:r>
                  <w:bookmarkEnd w:id="197"/>
                  <w:r w:rsidR="00CF15BF">
                    <w:rPr>
                      <w:lang w:val="ru-RU"/>
                    </w:rPr>
                    <w:t xml:space="preserve"> Контракта</w:t>
                  </w:r>
                </w:p>
              </w:tc>
              <w:tc>
                <w:tcPr>
                  <w:tcW w:w="7409" w:type="dxa"/>
                  <w:tcBorders>
                    <w:top w:val="nil"/>
                    <w:left w:val="nil"/>
                    <w:bottom w:val="nil"/>
                    <w:right w:val="nil"/>
                  </w:tcBorders>
                </w:tcPr>
                <w:p w14:paraId="67E9F8B9" w14:textId="02774A32" w:rsidR="005E1889" w:rsidRPr="00D566A0" w:rsidRDefault="005E1889" w:rsidP="0036080C">
                  <w:pPr>
                    <w:numPr>
                      <w:ilvl w:val="1"/>
                      <w:numId w:val="48"/>
                    </w:numPr>
                    <w:suppressAutoHyphens/>
                    <w:overflowPunct w:val="0"/>
                    <w:autoSpaceDE w:val="0"/>
                    <w:autoSpaceDN w:val="0"/>
                    <w:adjustRightInd w:val="0"/>
                    <w:spacing w:after="220"/>
                    <w:textAlignment w:val="baseline"/>
                    <w:rPr>
                      <w:sz w:val="20"/>
                      <w:lang w:val="ru-RU"/>
                    </w:rPr>
                  </w:pPr>
                  <w:r w:rsidRPr="00D566A0">
                    <w:rPr>
                      <w:rFonts w:ascii="Times New Roman CYR" w:hAnsi="Times New Roman CYR"/>
                      <w:sz w:val="20"/>
                      <w:lang w:val="ru-RU"/>
                    </w:rPr>
                    <w:t xml:space="preserve">Заказчик или Подрядчик могут расторгнуть Контракт, если другая сторона допускает </w:t>
                  </w:r>
                  <w:r w:rsidR="00CF15BF">
                    <w:rPr>
                      <w:rFonts w:ascii="Times New Roman CYR" w:hAnsi="Times New Roman CYR"/>
                      <w:sz w:val="20"/>
                      <w:lang w:val="ru-RU"/>
                    </w:rPr>
                    <w:t xml:space="preserve">существенное </w:t>
                  </w:r>
                  <w:r w:rsidRPr="00D566A0">
                    <w:rPr>
                      <w:rFonts w:ascii="Times New Roman CYR" w:hAnsi="Times New Roman CYR"/>
                      <w:sz w:val="20"/>
                      <w:lang w:val="ru-RU"/>
                    </w:rPr>
                    <w:t>нарушение Контракта</w:t>
                  </w:r>
                  <w:r w:rsidRPr="00D566A0">
                    <w:rPr>
                      <w:sz w:val="20"/>
                      <w:lang w:val="ru-RU"/>
                    </w:rPr>
                    <w:t>.</w:t>
                  </w:r>
                </w:p>
                <w:p w14:paraId="15F7C07A" w14:textId="356615BD" w:rsidR="005E1889" w:rsidRPr="00D566A0" w:rsidRDefault="00CF15BF" w:rsidP="0036080C">
                  <w:pPr>
                    <w:numPr>
                      <w:ilvl w:val="1"/>
                      <w:numId w:val="48"/>
                    </w:numPr>
                    <w:suppressAutoHyphens/>
                    <w:overflowPunct w:val="0"/>
                    <w:autoSpaceDE w:val="0"/>
                    <w:autoSpaceDN w:val="0"/>
                    <w:adjustRightInd w:val="0"/>
                    <w:spacing w:after="220"/>
                    <w:textAlignment w:val="baseline"/>
                    <w:rPr>
                      <w:sz w:val="20"/>
                      <w:lang w:val="ru-RU"/>
                    </w:rPr>
                  </w:pPr>
                  <w:r>
                    <w:rPr>
                      <w:rFonts w:ascii="Times New Roman CYR" w:hAnsi="Times New Roman CYR"/>
                      <w:sz w:val="20"/>
                      <w:lang w:val="ru-RU"/>
                    </w:rPr>
                    <w:t>Существенные</w:t>
                  </w:r>
                  <w:r w:rsidRPr="00D566A0">
                    <w:rPr>
                      <w:rFonts w:ascii="Times New Roman CYR" w:hAnsi="Times New Roman CYR"/>
                      <w:sz w:val="20"/>
                      <w:lang w:val="ru-RU"/>
                    </w:rPr>
                    <w:t xml:space="preserve"> </w:t>
                  </w:r>
                  <w:r w:rsidR="005E1889" w:rsidRPr="00D566A0">
                    <w:rPr>
                      <w:rFonts w:ascii="Times New Roman CYR" w:hAnsi="Times New Roman CYR"/>
                      <w:sz w:val="20"/>
                      <w:lang w:val="ru-RU"/>
                    </w:rPr>
                    <w:t>нарушения Контракта включают в себя, среди прочего, следующее</w:t>
                  </w:r>
                  <w:r w:rsidR="005E1889" w:rsidRPr="00D566A0">
                    <w:rPr>
                      <w:sz w:val="20"/>
                      <w:lang w:val="ru-RU"/>
                    </w:rPr>
                    <w:t>:</w:t>
                  </w:r>
                </w:p>
                <w:p w14:paraId="5C9FD80B" w14:textId="0A89B896" w:rsidR="005E1889" w:rsidRPr="00D566A0" w:rsidRDefault="005E1889" w:rsidP="0036080C">
                  <w:pPr>
                    <w:numPr>
                      <w:ilvl w:val="0"/>
                      <w:numId w:val="93"/>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Подрядчик приостанавливает исполнение Работ на двадцать восемь (28) дней, </w:t>
                  </w:r>
                  <w:r w:rsidR="00F72F8A">
                    <w:rPr>
                      <w:rFonts w:ascii="Times New Roman CYR" w:hAnsi="Times New Roman CYR"/>
                      <w:sz w:val="20"/>
                      <w:lang w:val="ru-RU"/>
                    </w:rPr>
                    <w:t>при условии, что такая</w:t>
                  </w:r>
                  <w:r w:rsidRPr="00D566A0">
                    <w:rPr>
                      <w:rFonts w:ascii="Times New Roman CYR" w:hAnsi="Times New Roman CYR"/>
                      <w:sz w:val="20"/>
                      <w:lang w:val="ru-RU"/>
                    </w:rPr>
                    <w:t xml:space="preserve"> остановка не предусмотрена в Программе и не была </w:t>
                  </w:r>
                  <w:r w:rsidR="00F72F8A">
                    <w:rPr>
                      <w:rFonts w:ascii="Times New Roman CYR" w:hAnsi="Times New Roman CYR"/>
                      <w:sz w:val="20"/>
                      <w:lang w:val="ru-RU"/>
                    </w:rPr>
                    <w:t>одобрена</w:t>
                  </w:r>
                  <w:r w:rsidR="00F72F8A" w:rsidRPr="00D566A0">
                    <w:rPr>
                      <w:rFonts w:ascii="Times New Roman CYR" w:hAnsi="Times New Roman CYR"/>
                      <w:sz w:val="20"/>
                      <w:lang w:val="ru-RU"/>
                    </w:rPr>
                    <w:t xml:space="preserve"> </w:t>
                  </w:r>
                  <w:r w:rsidRPr="00D566A0">
                    <w:rPr>
                      <w:rFonts w:ascii="Times New Roman CYR" w:hAnsi="Times New Roman CYR"/>
                      <w:sz w:val="20"/>
                      <w:lang w:val="ru-RU"/>
                    </w:rPr>
                    <w:t>Руководителем проекта</w:t>
                  </w:r>
                  <w:r w:rsidRPr="00D566A0">
                    <w:rPr>
                      <w:sz w:val="20"/>
                      <w:lang w:val="ru-RU"/>
                    </w:rPr>
                    <w:t>;</w:t>
                  </w:r>
                </w:p>
                <w:p w14:paraId="7B300206" w14:textId="20741377" w:rsidR="005E1889" w:rsidRPr="00D566A0" w:rsidRDefault="005E1889" w:rsidP="0036080C">
                  <w:pPr>
                    <w:numPr>
                      <w:ilvl w:val="0"/>
                      <w:numId w:val="93"/>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Руководитель проекта </w:t>
                  </w:r>
                  <w:r w:rsidR="00F72F8A">
                    <w:rPr>
                      <w:rFonts w:ascii="Times New Roman CYR" w:hAnsi="Times New Roman CYR"/>
                      <w:sz w:val="20"/>
                      <w:lang w:val="ru-RU"/>
                    </w:rPr>
                    <w:t>поручает</w:t>
                  </w:r>
                  <w:r w:rsidRPr="00D566A0">
                    <w:rPr>
                      <w:rFonts w:ascii="Times New Roman CYR" w:hAnsi="Times New Roman CYR"/>
                      <w:sz w:val="20"/>
                      <w:lang w:val="ru-RU"/>
                    </w:rPr>
                    <w:t xml:space="preserve"> Подрядчик</w:t>
                  </w:r>
                  <w:r w:rsidR="00F72F8A">
                    <w:rPr>
                      <w:rFonts w:ascii="Times New Roman CYR" w:hAnsi="Times New Roman CYR"/>
                      <w:sz w:val="20"/>
                      <w:lang w:val="ru-RU"/>
                    </w:rPr>
                    <w:t>у</w:t>
                  </w:r>
                  <w:r w:rsidRPr="00D566A0">
                    <w:rPr>
                      <w:rFonts w:ascii="Times New Roman CYR" w:hAnsi="Times New Roman CYR"/>
                      <w:sz w:val="20"/>
                      <w:lang w:val="ru-RU"/>
                    </w:rPr>
                    <w:t xml:space="preserve"> </w:t>
                  </w:r>
                  <w:r w:rsidR="00F72F8A" w:rsidRPr="00D566A0">
                    <w:rPr>
                      <w:rFonts w:ascii="Times New Roman CYR" w:hAnsi="Times New Roman CYR"/>
                      <w:sz w:val="20"/>
                      <w:lang w:val="ru-RU"/>
                    </w:rPr>
                    <w:t>приостанови</w:t>
                  </w:r>
                  <w:r w:rsidR="00F72F8A">
                    <w:rPr>
                      <w:rFonts w:ascii="Times New Roman CYR" w:hAnsi="Times New Roman CYR"/>
                      <w:sz w:val="20"/>
                      <w:lang w:val="ru-RU"/>
                    </w:rPr>
                    <w:t>ть</w:t>
                  </w:r>
                  <w:r w:rsidR="00F72F8A" w:rsidRPr="00D566A0">
                    <w:rPr>
                      <w:rFonts w:ascii="Times New Roman CYR" w:hAnsi="Times New Roman CYR"/>
                      <w:sz w:val="20"/>
                      <w:lang w:val="ru-RU"/>
                    </w:rPr>
                    <w:t xml:space="preserve"> </w:t>
                  </w:r>
                  <w:r w:rsidR="00F72F8A">
                    <w:rPr>
                      <w:rFonts w:ascii="Times New Roman CYR" w:hAnsi="Times New Roman CYR"/>
                      <w:sz w:val="20"/>
                      <w:lang w:val="ru-RU"/>
                    </w:rPr>
                    <w:t>выполне</w:t>
                  </w:r>
                  <w:r w:rsidR="00F72F8A" w:rsidRPr="00D566A0">
                    <w:rPr>
                      <w:rFonts w:ascii="Times New Roman CYR" w:hAnsi="Times New Roman CYR"/>
                      <w:sz w:val="20"/>
                      <w:lang w:val="ru-RU"/>
                    </w:rPr>
                    <w:t xml:space="preserve">ние </w:t>
                  </w:r>
                  <w:r w:rsidRPr="00D566A0">
                    <w:rPr>
                      <w:rFonts w:ascii="Times New Roman CYR" w:hAnsi="Times New Roman CYR"/>
                      <w:sz w:val="20"/>
                      <w:lang w:val="ru-RU"/>
                    </w:rPr>
                    <w:t>работ, и это распоряжение не отменено в течение двадцати восьми (28) дней</w:t>
                  </w:r>
                  <w:r w:rsidRPr="00D566A0">
                    <w:rPr>
                      <w:sz w:val="20"/>
                      <w:lang w:val="ru-RU"/>
                    </w:rPr>
                    <w:t>;</w:t>
                  </w:r>
                </w:p>
                <w:p w14:paraId="7BCA8CD3" w14:textId="59B88BFB" w:rsidR="005E1889" w:rsidRPr="00D566A0" w:rsidRDefault="005E1889" w:rsidP="0036080C">
                  <w:pPr>
                    <w:numPr>
                      <w:ilvl w:val="0"/>
                      <w:numId w:val="93"/>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lastRenderedPageBreak/>
                    <w:t xml:space="preserve">Заказчик или Подрядчик </w:t>
                  </w:r>
                  <w:r w:rsidR="00F72F8A">
                    <w:rPr>
                      <w:rFonts w:ascii="Times New Roman CYR" w:hAnsi="Times New Roman CYR"/>
                      <w:sz w:val="20"/>
                      <w:lang w:val="ru-RU"/>
                    </w:rPr>
                    <w:t>объявляются</w:t>
                  </w:r>
                  <w:r w:rsidR="00F72F8A" w:rsidRPr="00D566A0">
                    <w:rPr>
                      <w:rFonts w:ascii="Times New Roman CYR" w:hAnsi="Times New Roman CYR"/>
                      <w:sz w:val="20"/>
                      <w:lang w:val="ru-RU"/>
                    </w:rPr>
                    <w:t xml:space="preserve"> </w:t>
                  </w:r>
                  <w:r w:rsidRPr="00D566A0">
                    <w:rPr>
                      <w:rFonts w:ascii="Times New Roman CYR" w:hAnsi="Times New Roman CYR"/>
                      <w:sz w:val="20"/>
                      <w:lang w:val="ru-RU"/>
                    </w:rPr>
                    <w:t>банкрот</w:t>
                  </w:r>
                  <w:r w:rsidR="00F72F8A">
                    <w:rPr>
                      <w:rFonts w:ascii="Times New Roman CYR" w:hAnsi="Times New Roman CYR"/>
                      <w:sz w:val="20"/>
                      <w:lang w:val="ru-RU"/>
                    </w:rPr>
                    <w:t>ами</w:t>
                  </w:r>
                  <w:r w:rsidRPr="00D566A0">
                    <w:rPr>
                      <w:rFonts w:ascii="Times New Roman CYR" w:hAnsi="Times New Roman CYR"/>
                      <w:sz w:val="20"/>
                      <w:lang w:val="ru-RU"/>
                    </w:rPr>
                    <w:t xml:space="preserve"> или подвергаются ликвидации, не связанной с реструктуризацией или слиянием</w:t>
                  </w:r>
                  <w:r w:rsidRPr="00D566A0">
                    <w:rPr>
                      <w:sz w:val="20"/>
                      <w:lang w:val="ru-RU"/>
                    </w:rPr>
                    <w:t>;</w:t>
                  </w:r>
                </w:p>
                <w:p w14:paraId="2489632E" w14:textId="17DF1053" w:rsidR="005E1889" w:rsidRPr="00D566A0" w:rsidRDefault="005E1889" w:rsidP="0036080C">
                  <w:pPr>
                    <w:numPr>
                      <w:ilvl w:val="0"/>
                      <w:numId w:val="93"/>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платеж, </w:t>
                  </w:r>
                  <w:r w:rsidR="00F72F8A">
                    <w:rPr>
                      <w:rFonts w:ascii="Times New Roman CYR" w:hAnsi="Times New Roman CYR"/>
                      <w:sz w:val="20"/>
                      <w:lang w:val="ru-RU"/>
                    </w:rPr>
                    <w:t>подтвержденный</w:t>
                  </w:r>
                  <w:r w:rsidR="00F72F8A" w:rsidRPr="00D566A0">
                    <w:rPr>
                      <w:rFonts w:ascii="Times New Roman CYR" w:hAnsi="Times New Roman CYR"/>
                      <w:sz w:val="20"/>
                      <w:lang w:val="ru-RU"/>
                    </w:rPr>
                    <w:t xml:space="preserve"> </w:t>
                  </w:r>
                  <w:r w:rsidRPr="00D566A0">
                    <w:rPr>
                      <w:rFonts w:ascii="Times New Roman CYR" w:hAnsi="Times New Roman CYR"/>
                      <w:sz w:val="20"/>
                      <w:lang w:val="ru-RU"/>
                    </w:rPr>
                    <w:t>Руководителем проекта, не выплачивается Заказчиком Подрядчику в течение 84 дней с даты выдачи сертификата Руководителем проекта</w:t>
                  </w:r>
                  <w:r w:rsidRPr="00D566A0">
                    <w:rPr>
                      <w:sz w:val="20"/>
                      <w:lang w:val="ru-RU"/>
                    </w:rPr>
                    <w:t>;</w:t>
                  </w:r>
                </w:p>
                <w:p w14:paraId="45AE9E2C" w14:textId="35BBDCB9" w:rsidR="005E1889" w:rsidRPr="00D566A0" w:rsidRDefault="005E1889" w:rsidP="0036080C">
                  <w:pPr>
                    <w:numPr>
                      <w:ilvl w:val="0"/>
                      <w:numId w:val="93"/>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Руководитель проекта </w:t>
                  </w:r>
                  <w:r w:rsidR="00F72F8A">
                    <w:rPr>
                      <w:rFonts w:ascii="Times New Roman CYR" w:hAnsi="Times New Roman CYR"/>
                      <w:sz w:val="20"/>
                      <w:lang w:val="ru-RU"/>
                    </w:rPr>
                    <w:t>уведомляет о том, что</w:t>
                  </w:r>
                  <w:r w:rsidRPr="00D566A0">
                    <w:rPr>
                      <w:rFonts w:ascii="Times New Roman CYR" w:hAnsi="Times New Roman CYR"/>
                      <w:sz w:val="20"/>
                      <w:lang w:val="ru-RU"/>
                    </w:rPr>
                    <w:t xml:space="preserve"> неустранение конкретного дефекта </w:t>
                  </w:r>
                  <w:r w:rsidR="00F72F8A">
                    <w:rPr>
                      <w:rFonts w:ascii="Times New Roman CYR" w:hAnsi="Times New Roman CYR"/>
                      <w:sz w:val="20"/>
                      <w:lang w:val="ru-RU"/>
                    </w:rPr>
                    <w:t>является существенным</w:t>
                  </w:r>
                  <w:r w:rsidRPr="00D566A0">
                    <w:rPr>
                      <w:rFonts w:ascii="Times New Roman CYR" w:hAnsi="Times New Roman CYR"/>
                      <w:sz w:val="20"/>
                      <w:lang w:val="ru-RU"/>
                    </w:rPr>
                    <w:t xml:space="preserve"> нарушение</w:t>
                  </w:r>
                  <w:r w:rsidR="00F72F8A">
                    <w:rPr>
                      <w:rFonts w:ascii="Times New Roman CYR" w:hAnsi="Times New Roman CYR"/>
                      <w:sz w:val="20"/>
                      <w:lang w:val="ru-RU"/>
                    </w:rPr>
                    <w:t>м</w:t>
                  </w:r>
                  <w:r w:rsidRPr="00D566A0">
                    <w:rPr>
                      <w:rFonts w:ascii="Times New Roman CYR" w:hAnsi="Times New Roman CYR"/>
                      <w:sz w:val="20"/>
                      <w:lang w:val="ru-RU"/>
                    </w:rPr>
                    <w:t xml:space="preserve"> Контракта, </w:t>
                  </w:r>
                  <w:r w:rsidR="00F72F8A">
                    <w:rPr>
                      <w:rFonts w:ascii="Times New Roman CYR" w:hAnsi="Times New Roman CYR"/>
                      <w:sz w:val="20"/>
                      <w:lang w:val="ru-RU"/>
                    </w:rPr>
                    <w:t>и</w:t>
                  </w:r>
                  <w:r w:rsidRPr="00D566A0">
                    <w:rPr>
                      <w:rFonts w:ascii="Times New Roman CYR" w:hAnsi="Times New Roman CYR"/>
                      <w:sz w:val="20"/>
                      <w:lang w:val="ru-RU"/>
                    </w:rPr>
                    <w:t xml:space="preserve"> Подрядчик не устраняет этот дефект в течение разумного периода времени, </w:t>
                  </w:r>
                  <w:r w:rsidR="00F72F8A">
                    <w:rPr>
                      <w:rFonts w:ascii="Times New Roman CYR" w:hAnsi="Times New Roman CYR"/>
                      <w:sz w:val="20"/>
                      <w:lang w:val="ru-RU"/>
                    </w:rPr>
                    <w:t>установленного</w:t>
                  </w:r>
                  <w:r w:rsidRPr="00D566A0">
                    <w:rPr>
                      <w:rFonts w:ascii="Times New Roman CYR" w:hAnsi="Times New Roman CYR"/>
                      <w:sz w:val="20"/>
                      <w:lang w:val="ru-RU"/>
                    </w:rPr>
                    <w:t xml:space="preserve"> Руководителем проекта</w:t>
                  </w:r>
                  <w:r w:rsidRPr="00D566A0">
                    <w:rPr>
                      <w:sz w:val="20"/>
                      <w:lang w:val="ru-RU"/>
                    </w:rPr>
                    <w:t>;</w:t>
                  </w:r>
                </w:p>
                <w:p w14:paraId="56F6DC3E" w14:textId="77777777" w:rsidR="005E1889" w:rsidRPr="00D566A0" w:rsidRDefault="005E1889" w:rsidP="0036080C">
                  <w:pPr>
                    <w:numPr>
                      <w:ilvl w:val="0"/>
                      <w:numId w:val="93"/>
                    </w:numPr>
                    <w:suppressAutoHyphens/>
                    <w:overflowPunct w:val="0"/>
                    <w:autoSpaceDE w:val="0"/>
                    <w:autoSpaceDN w:val="0"/>
                    <w:adjustRightInd w:val="0"/>
                    <w:spacing w:after="200"/>
                    <w:textAlignment w:val="baseline"/>
                    <w:rPr>
                      <w:spacing w:val="-4"/>
                      <w:sz w:val="20"/>
                      <w:lang w:val="ru-RU"/>
                    </w:rPr>
                  </w:pPr>
                  <w:r w:rsidRPr="00D566A0">
                    <w:rPr>
                      <w:rFonts w:ascii="Times New Roman CYR" w:hAnsi="Times New Roman CYR"/>
                      <w:sz w:val="20"/>
                      <w:lang w:val="ru-RU"/>
                    </w:rPr>
                    <w:t>Подрядчик не имеет требуемого обеспечения</w:t>
                  </w:r>
                  <w:r w:rsidRPr="00D566A0">
                    <w:rPr>
                      <w:spacing w:val="-4"/>
                      <w:sz w:val="20"/>
                      <w:lang w:val="ru-RU"/>
                    </w:rPr>
                    <w:t xml:space="preserve">; </w:t>
                  </w:r>
                </w:p>
                <w:p w14:paraId="576C23B1" w14:textId="6B072D47" w:rsidR="005E1889" w:rsidRPr="00D566A0" w:rsidRDefault="005E1889" w:rsidP="0036080C">
                  <w:pPr>
                    <w:numPr>
                      <w:ilvl w:val="0"/>
                      <w:numId w:val="93"/>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Подрядчик задержал завершение Работ на </w:t>
                  </w:r>
                  <w:r w:rsidR="00F72F8A">
                    <w:rPr>
                      <w:rFonts w:ascii="Times New Roman CYR" w:hAnsi="Times New Roman CYR"/>
                      <w:sz w:val="20"/>
                      <w:lang w:val="ru-RU"/>
                    </w:rPr>
                    <w:t>количество</w:t>
                  </w:r>
                  <w:r w:rsidR="00F72F8A" w:rsidRPr="00D566A0">
                    <w:rPr>
                      <w:rFonts w:ascii="Times New Roman CYR" w:hAnsi="Times New Roman CYR"/>
                      <w:sz w:val="20"/>
                      <w:lang w:val="ru-RU"/>
                    </w:rPr>
                    <w:t xml:space="preserve"> </w:t>
                  </w:r>
                  <w:r w:rsidRPr="00D566A0">
                    <w:rPr>
                      <w:rFonts w:ascii="Times New Roman CYR" w:hAnsi="Times New Roman CYR"/>
                      <w:sz w:val="20"/>
                      <w:lang w:val="ru-RU"/>
                    </w:rPr>
                    <w:t>дней, за котор</w:t>
                  </w:r>
                  <w:r w:rsidR="00F72F8A">
                    <w:rPr>
                      <w:rFonts w:ascii="Times New Roman CYR" w:hAnsi="Times New Roman CYR"/>
                      <w:sz w:val="20"/>
                      <w:lang w:val="ru-RU"/>
                    </w:rPr>
                    <w:t>о</w:t>
                  </w:r>
                  <w:r w:rsidRPr="00D566A0">
                    <w:rPr>
                      <w:rFonts w:ascii="Times New Roman CYR" w:hAnsi="Times New Roman CYR"/>
                      <w:sz w:val="20"/>
                      <w:lang w:val="ru-RU"/>
                    </w:rPr>
                    <w:t>е мож</w:t>
                  </w:r>
                  <w:r w:rsidR="00F72F8A">
                    <w:rPr>
                      <w:rFonts w:ascii="Times New Roman CYR" w:hAnsi="Times New Roman CYR"/>
                      <w:sz w:val="20"/>
                      <w:lang w:val="ru-RU"/>
                    </w:rPr>
                    <w:t>ет быть выплачена</w:t>
                  </w:r>
                  <w:r w:rsidRPr="00D566A0">
                    <w:rPr>
                      <w:rFonts w:ascii="Times New Roman CYR" w:hAnsi="Times New Roman CYR"/>
                      <w:sz w:val="20"/>
                      <w:lang w:val="ru-RU"/>
                    </w:rPr>
                    <w:t xml:space="preserve"> максимальн</w:t>
                  </w:r>
                  <w:r w:rsidR="00F72F8A">
                    <w:rPr>
                      <w:rFonts w:ascii="Times New Roman CYR" w:hAnsi="Times New Roman CYR"/>
                      <w:sz w:val="20"/>
                      <w:lang w:val="ru-RU"/>
                    </w:rPr>
                    <w:t>ая</w:t>
                  </w:r>
                  <w:r w:rsidRPr="00D566A0">
                    <w:rPr>
                      <w:rFonts w:ascii="Times New Roman CYR" w:hAnsi="Times New Roman CYR"/>
                      <w:sz w:val="20"/>
                      <w:lang w:val="ru-RU"/>
                    </w:rPr>
                    <w:t xml:space="preserve"> сумм</w:t>
                  </w:r>
                  <w:r w:rsidR="00F72F8A">
                    <w:rPr>
                      <w:rFonts w:ascii="Times New Roman CYR" w:hAnsi="Times New Roman CYR"/>
                      <w:sz w:val="20"/>
                      <w:lang w:val="ru-RU"/>
                    </w:rPr>
                    <w:t>а</w:t>
                  </w:r>
                  <w:r w:rsidRPr="00D566A0">
                    <w:rPr>
                      <w:rFonts w:ascii="Times New Roman CYR" w:hAnsi="Times New Roman CYR"/>
                      <w:sz w:val="20"/>
                      <w:lang w:val="ru-RU"/>
                    </w:rPr>
                    <w:t xml:space="preserve"> заранее оцененных убытков, </w:t>
                  </w:r>
                  <w:r w:rsidRPr="006C0B87">
                    <w:rPr>
                      <w:rFonts w:ascii="Times New Roman CYR" w:hAnsi="Times New Roman CYR"/>
                      <w:b/>
                      <w:bCs/>
                      <w:sz w:val="20"/>
                      <w:lang w:val="ru-RU"/>
                    </w:rPr>
                    <w:t>как определено в ОсУК</w:t>
                  </w:r>
                  <w:r w:rsidRPr="00D566A0">
                    <w:rPr>
                      <w:rFonts w:ascii="Times New Roman CYR" w:hAnsi="Times New Roman CYR"/>
                      <w:sz w:val="20"/>
                      <w:lang w:val="ru-RU"/>
                    </w:rPr>
                    <w:t>;</w:t>
                  </w:r>
                  <w:r w:rsidR="00F72F8A">
                    <w:rPr>
                      <w:rFonts w:ascii="Times New Roman CYR" w:hAnsi="Times New Roman CYR"/>
                      <w:sz w:val="20"/>
                      <w:lang w:val="ru-RU"/>
                    </w:rPr>
                    <w:t xml:space="preserve"> или</w:t>
                  </w:r>
                </w:p>
                <w:p w14:paraId="6AA23017" w14:textId="79BB1AB3" w:rsidR="005E1889" w:rsidRPr="00D566A0" w:rsidRDefault="005E1889" w:rsidP="0036080C">
                  <w:pPr>
                    <w:numPr>
                      <w:ilvl w:val="0"/>
                      <w:numId w:val="93"/>
                    </w:numPr>
                    <w:suppressAutoHyphens/>
                    <w:overflowPunct w:val="0"/>
                    <w:autoSpaceDE w:val="0"/>
                    <w:autoSpaceDN w:val="0"/>
                    <w:adjustRightInd w:val="0"/>
                    <w:spacing w:after="200"/>
                    <w:textAlignment w:val="baseline"/>
                    <w:rPr>
                      <w:sz w:val="20"/>
                      <w:lang w:val="ru-RU"/>
                    </w:rPr>
                  </w:pPr>
                  <w:r w:rsidRPr="00D566A0">
                    <w:rPr>
                      <w:sz w:val="20"/>
                      <w:lang w:val="ru-RU"/>
                    </w:rPr>
                    <w:t>Если Подрядчик, по мнению Заказчика, участ</w:t>
                  </w:r>
                  <w:r w:rsidR="00F72F8A">
                    <w:rPr>
                      <w:sz w:val="20"/>
                      <w:lang w:val="ru-RU"/>
                    </w:rPr>
                    <w:t xml:space="preserve">вовал в Запрещенных действиях при участии в конкурсе </w:t>
                  </w:r>
                  <w:r w:rsidRPr="00D566A0">
                    <w:rPr>
                      <w:sz w:val="20"/>
                      <w:lang w:val="ru-RU"/>
                    </w:rPr>
                    <w:t xml:space="preserve">или </w:t>
                  </w:r>
                  <w:r w:rsidR="00F72F8A">
                    <w:rPr>
                      <w:sz w:val="20"/>
                      <w:lang w:val="ru-RU"/>
                    </w:rPr>
                    <w:t>ис</w:t>
                  </w:r>
                  <w:r w:rsidR="00F72F8A" w:rsidRPr="00D566A0">
                    <w:rPr>
                      <w:sz w:val="20"/>
                      <w:lang w:val="ru-RU"/>
                    </w:rPr>
                    <w:t>полнени</w:t>
                  </w:r>
                  <w:r w:rsidR="00F72F8A">
                    <w:rPr>
                      <w:sz w:val="20"/>
                      <w:lang w:val="ru-RU"/>
                    </w:rPr>
                    <w:t>и</w:t>
                  </w:r>
                  <w:r w:rsidR="00F72F8A" w:rsidRPr="00D566A0">
                    <w:rPr>
                      <w:sz w:val="20"/>
                      <w:lang w:val="ru-RU"/>
                    </w:rPr>
                    <w:t xml:space="preserve"> </w:t>
                  </w:r>
                  <w:r w:rsidRPr="00D566A0">
                    <w:rPr>
                      <w:sz w:val="20"/>
                      <w:lang w:val="ru-RU"/>
                    </w:rPr>
                    <w:t xml:space="preserve">контракта, тогда Заказчик может, </w:t>
                  </w:r>
                  <w:r w:rsidR="00F72F8A">
                    <w:rPr>
                      <w:sz w:val="20"/>
                      <w:lang w:val="ru-RU"/>
                    </w:rPr>
                    <w:t>направив Подрядчику</w:t>
                  </w:r>
                  <w:r w:rsidRPr="00D566A0">
                    <w:rPr>
                      <w:sz w:val="20"/>
                      <w:lang w:val="ru-RU"/>
                    </w:rPr>
                    <w:t xml:space="preserve"> письменное уведомление,</w:t>
                  </w:r>
                  <w:r w:rsidR="00F72F8A">
                    <w:rPr>
                      <w:sz w:val="20"/>
                      <w:lang w:val="ru-RU"/>
                    </w:rPr>
                    <w:t xml:space="preserve"> через четырнадцать (14) дней</w:t>
                  </w:r>
                  <w:r w:rsidRPr="00D566A0">
                    <w:rPr>
                      <w:sz w:val="20"/>
                      <w:lang w:val="ru-RU"/>
                    </w:rPr>
                    <w:t xml:space="preserve"> ра</w:t>
                  </w:r>
                  <w:r w:rsidR="00F72F8A">
                    <w:rPr>
                      <w:sz w:val="20"/>
                      <w:lang w:val="ru-RU"/>
                    </w:rPr>
                    <w:t>сторгнуть</w:t>
                  </w:r>
                  <w:r w:rsidRPr="00D566A0">
                    <w:rPr>
                      <w:sz w:val="20"/>
                      <w:lang w:val="ru-RU"/>
                    </w:rPr>
                    <w:t xml:space="preserve"> Контракт и </w:t>
                  </w:r>
                  <w:r w:rsidR="00406E6F">
                    <w:rPr>
                      <w:sz w:val="20"/>
                      <w:lang w:val="ru-RU"/>
                    </w:rPr>
                    <w:t>удалить</w:t>
                  </w:r>
                  <w:r w:rsidR="00406E6F" w:rsidRPr="00D566A0">
                    <w:rPr>
                      <w:sz w:val="20"/>
                      <w:lang w:val="ru-RU"/>
                    </w:rPr>
                    <w:t xml:space="preserve"> </w:t>
                  </w:r>
                  <w:r w:rsidRPr="00D566A0">
                    <w:rPr>
                      <w:sz w:val="20"/>
                      <w:lang w:val="ru-RU"/>
                    </w:rPr>
                    <w:t>Подрядчика</w:t>
                  </w:r>
                  <w:r w:rsidR="00406E6F">
                    <w:rPr>
                      <w:sz w:val="20"/>
                      <w:lang w:val="ru-RU"/>
                    </w:rPr>
                    <w:t xml:space="preserve"> с</w:t>
                  </w:r>
                  <w:r w:rsidRPr="00D566A0">
                    <w:rPr>
                      <w:sz w:val="20"/>
                      <w:lang w:val="ru-RU"/>
                    </w:rPr>
                    <w:t xml:space="preserve"> площадки.</w:t>
                  </w:r>
                </w:p>
                <w:p w14:paraId="6B1BC6AF" w14:textId="3B84FD60" w:rsidR="005E1889" w:rsidRPr="00D566A0" w:rsidRDefault="00406E6F" w:rsidP="0036080C">
                  <w:pPr>
                    <w:numPr>
                      <w:ilvl w:val="1"/>
                      <w:numId w:val="48"/>
                    </w:numPr>
                    <w:suppressAutoHyphens/>
                    <w:overflowPunct w:val="0"/>
                    <w:autoSpaceDE w:val="0"/>
                    <w:autoSpaceDN w:val="0"/>
                    <w:adjustRightInd w:val="0"/>
                    <w:spacing w:after="220"/>
                    <w:textAlignment w:val="baseline"/>
                    <w:rPr>
                      <w:sz w:val="20"/>
                      <w:lang w:val="ru-RU"/>
                    </w:rPr>
                  </w:pPr>
                  <w:r>
                    <w:rPr>
                      <w:rFonts w:ascii="Times New Roman CYR" w:hAnsi="Times New Roman CYR"/>
                      <w:sz w:val="20"/>
                      <w:lang w:val="ru-RU"/>
                    </w:rPr>
                    <w:t>В случае е</w:t>
                  </w:r>
                  <w:r w:rsidR="005E1889" w:rsidRPr="00D566A0">
                    <w:rPr>
                      <w:rFonts w:ascii="Times New Roman CYR" w:hAnsi="Times New Roman CYR"/>
                      <w:sz w:val="20"/>
                      <w:lang w:val="ru-RU"/>
                    </w:rPr>
                    <w:t xml:space="preserve">сли какая-либо из сторон Контракта </w:t>
                  </w:r>
                  <w:r>
                    <w:rPr>
                      <w:rFonts w:ascii="Times New Roman CYR" w:hAnsi="Times New Roman CYR"/>
                      <w:sz w:val="20"/>
                      <w:lang w:val="ru-RU"/>
                    </w:rPr>
                    <w:t>уведомляет</w:t>
                  </w:r>
                  <w:r w:rsidRPr="00D566A0">
                    <w:rPr>
                      <w:rFonts w:ascii="Times New Roman CYR" w:hAnsi="Times New Roman CYR"/>
                      <w:sz w:val="20"/>
                      <w:lang w:val="ru-RU"/>
                    </w:rPr>
                    <w:t xml:space="preserve"> </w:t>
                  </w:r>
                  <w:r w:rsidR="005E1889" w:rsidRPr="00D566A0">
                    <w:rPr>
                      <w:rFonts w:ascii="Times New Roman CYR" w:hAnsi="Times New Roman CYR"/>
                      <w:sz w:val="20"/>
                      <w:lang w:val="ru-RU"/>
                    </w:rPr>
                    <w:t>Руководител</w:t>
                  </w:r>
                  <w:r>
                    <w:rPr>
                      <w:rFonts w:ascii="Times New Roman CYR" w:hAnsi="Times New Roman CYR"/>
                      <w:sz w:val="20"/>
                      <w:lang w:val="ru-RU"/>
                    </w:rPr>
                    <w:t xml:space="preserve">я </w:t>
                  </w:r>
                  <w:r w:rsidR="005E1889" w:rsidRPr="00D566A0">
                    <w:rPr>
                      <w:rFonts w:ascii="Times New Roman CYR" w:hAnsi="Times New Roman CYR"/>
                      <w:sz w:val="20"/>
                      <w:lang w:val="ru-RU"/>
                    </w:rPr>
                    <w:t>проекта о нарушении Контракта по иной, чем перечисленные в п</w:t>
                  </w:r>
                  <w:r>
                    <w:rPr>
                      <w:rFonts w:ascii="Times New Roman CYR" w:hAnsi="Times New Roman CYR"/>
                      <w:sz w:val="20"/>
                      <w:lang w:val="ru-RU"/>
                    </w:rPr>
                    <w:t>.</w:t>
                  </w:r>
                  <w:r w:rsidR="005E1889" w:rsidRPr="00D566A0">
                    <w:rPr>
                      <w:rFonts w:ascii="Times New Roman CYR" w:hAnsi="Times New Roman CYR"/>
                      <w:sz w:val="20"/>
                      <w:lang w:val="ru-RU"/>
                    </w:rPr>
                    <w:t xml:space="preserve"> 55.2</w:t>
                  </w:r>
                  <w:r>
                    <w:rPr>
                      <w:rFonts w:ascii="Times New Roman CYR" w:hAnsi="Times New Roman CYR"/>
                      <w:sz w:val="20"/>
                      <w:lang w:val="ru-RU"/>
                    </w:rPr>
                    <w:t xml:space="preserve"> ОУК</w:t>
                  </w:r>
                  <w:r w:rsidR="005E1889" w:rsidRPr="00D566A0">
                    <w:rPr>
                      <w:rFonts w:ascii="Times New Roman CYR" w:hAnsi="Times New Roman CYR"/>
                      <w:sz w:val="20"/>
                      <w:lang w:val="ru-RU"/>
                    </w:rPr>
                    <w:t xml:space="preserve"> выше причине, то Руководитель проекта должен принять решение, является ли такое нарушение </w:t>
                  </w:r>
                  <w:r>
                    <w:rPr>
                      <w:rFonts w:ascii="Times New Roman CYR" w:hAnsi="Times New Roman CYR"/>
                      <w:sz w:val="20"/>
                      <w:lang w:val="ru-RU"/>
                    </w:rPr>
                    <w:t>существенным</w:t>
                  </w:r>
                  <w:r w:rsidR="005E1889" w:rsidRPr="00D566A0">
                    <w:rPr>
                      <w:sz w:val="20"/>
                      <w:lang w:val="ru-RU"/>
                    </w:rPr>
                    <w:t>.</w:t>
                  </w:r>
                </w:p>
                <w:p w14:paraId="23A209BB" w14:textId="55AB24D6" w:rsidR="005E1889" w:rsidRPr="00D566A0" w:rsidRDefault="005E1889" w:rsidP="0036080C">
                  <w:pPr>
                    <w:numPr>
                      <w:ilvl w:val="1"/>
                      <w:numId w:val="48"/>
                    </w:numPr>
                    <w:suppressAutoHyphens/>
                    <w:overflowPunct w:val="0"/>
                    <w:autoSpaceDE w:val="0"/>
                    <w:autoSpaceDN w:val="0"/>
                    <w:adjustRightInd w:val="0"/>
                    <w:spacing w:after="220"/>
                    <w:textAlignment w:val="baseline"/>
                    <w:rPr>
                      <w:sz w:val="20"/>
                      <w:lang w:val="ru-RU"/>
                    </w:rPr>
                  </w:pPr>
                  <w:r w:rsidRPr="00D566A0">
                    <w:rPr>
                      <w:rFonts w:ascii="Times New Roman CYR" w:hAnsi="Times New Roman CYR"/>
                      <w:sz w:val="20"/>
                      <w:lang w:val="ru-RU"/>
                    </w:rPr>
                    <w:t>Независимо от вышеизложенного</w:t>
                  </w:r>
                  <w:r w:rsidR="00406E6F">
                    <w:rPr>
                      <w:rFonts w:ascii="Times New Roman CYR" w:hAnsi="Times New Roman CYR"/>
                      <w:sz w:val="20"/>
                      <w:lang w:val="ru-RU"/>
                    </w:rPr>
                    <w:t>,</w:t>
                  </w:r>
                  <w:r w:rsidRPr="00D566A0">
                    <w:rPr>
                      <w:rFonts w:ascii="Times New Roman CYR" w:hAnsi="Times New Roman CYR"/>
                      <w:sz w:val="20"/>
                      <w:lang w:val="ru-RU"/>
                    </w:rPr>
                    <w:t xml:space="preserve"> Заказчик может расторгнуть Контракт по своему усмотрению</w:t>
                  </w:r>
                  <w:r w:rsidRPr="00D566A0">
                    <w:rPr>
                      <w:sz w:val="20"/>
                      <w:lang w:val="ru-RU"/>
                    </w:rPr>
                    <w:t>.</w:t>
                  </w:r>
                </w:p>
                <w:p w14:paraId="1A5C22FA" w14:textId="2D5C68BF" w:rsidR="005E1889" w:rsidRPr="00D566A0" w:rsidRDefault="00406E6F" w:rsidP="0036080C">
                  <w:pPr>
                    <w:numPr>
                      <w:ilvl w:val="1"/>
                      <w:numId w:val="48"/>
                    </w:numPr>
                    <w:suppressAutoHyphens/>
                    <w:overflowPunct w:val="0"/>
                    <w:autoSpaceDE w:val="0"/>
                    <w:autoSpaceDN w:val="0"/>
                    <w:adjustRightInd w:val="0"/>
                    <w:spacing w:after="220"/>
                    <w:textAlignment w:val="baseline"/>
                    <w:rPr>
                      <w:sz w:val="20"/>
                      <w:lang w:val="ru-RU"/>
                    </w:rPr>
                  </w:pPr>
                  <w:r>
                    <w:rPr>
                      <w:rFonts w:ascii="Times New Roman CYR" w:hAnsi="Times New Roman CYR"/>
                      <w:sz w:val="20"/>
                      <w:lang w:val="ru-RU"/>
                    </w:rPr>
                    <w:t>В случае расторжения Контракта</w:t>
                  </w:r>
                  <w:r w:rsidR="005E1889" w:rsidRPr="00D566A0">
                    <w:rPr>
                      <w:rFonts w:ascii="Times New Roman CYR" w:hAnsi="Times New Roman CYR"/>
                      <w:sz w:val="20"/>
                      <w:lang w:val="ru-RU"/>
                    </w:rPr>
                    <w:t xml:space="preserve"> Подрядчик должен не</w:t>
                  </w:r>
                  <w:r>
                    <w:rPr>
                      <w:rFonts w:ascii="Times New Roman CYR" w:hAnsi="Times New Roman CYR"/>
                      <w:sz w:val="20"/>
                      <w:lang w:val="ru-RU"/>
                    </w:rPr>
                    <w:t>за</w:t>
                  </w:r>
                  <w:r w:rsidR="005E1889" w:rsidRPr="00D566A0">
                    <w:rPr>
                      <w:rFonts w:ascii="Times New Roman CYR" w:hAnsi="Times New Roman CYR"/>
                      <w:sz w:val="20"/>
                      <w:lang w:val="ru-RU"/>
                    </w:rPr>
                    <w:t>медл</w:t>
                  </w:r>
                  <w:r>
                    <w:rPr>
                      <w:rFonts w:ascii="Times New Roman CYR" w:hAnsi="Times New Roman CYR"/>
                      <w:sz w:val="20"/>
                      <w:lang w:val="ru-RU"/>
                    </w:rPr>
                    <w:t>ительно</w:t>
                  </w:r>
                  <w:r w:rsidR="005E1889" w:rsidRPr="00D566A0">
                    <w:rPr>
                      <w:rFonts w:ascii="Times New Roman CYR" w:hAnsi="Times New Roman CYR"/>
                      <w:sz w:val="20"/>
                      <w:lang w:val="ru-RU"/>
                    </w:rPr>
                    <w:t xml:space="preserve"> прекратить выполнение работ, обеспечить сохранность и безопасность </w:t>
                  </w:r>
                  <w:r w:rsidR="00015000">
                    <w:rPr>
                      <w:rFonts w:ascii="Times New Roman CYR" w:hAnsi="Times New Roman CYR"/>
                      <w:sz w:val="20"/>
                      <w:lang w:val="ru-RU"/>
                    </w:rPr>
                    <w:t>С</w:t>
                  </w:r>
                  <w:r w:rsidR="005E1889" w:rsidRPr="00D566A0">
                    <w:rPr>
                      <w:rFonts w:ascii="Times New Roman CYR" w:hAnsi="Times New Roman CYR"/>
                      <w:sz w:val="20"/>
                      <w:lang w:val="ru-RU"/>
                    </w:rPr>
                    <w:t xml:space="preserve">троительной площадки и покинуть площадку </w:t>
                  </w:r>
                  <w:r>
                    <w:rPr>
                      <w:rFonts w:ascii="Times New Roman CYR" w:hAnsi="Times New Roman CYR"/>
                      <w:sz w:val="20"/>
                      <w:lang w:val="ru-RU"/>
                    </w:rPr>
                    <w:t>в разумно коротки</w:t>
                  </w:r>
                  <w:r w:rsidR="00015000">
                    <w:rPr>
                      <w:rFonts w:ascii="Times New Roman CYR" w:hAnsi="Times New Roman CYR"/>
                      <w:sz w:val="20"/>
                      <w:lang w:val="ru-RU"/>
                    </w:rPr>
                    <w:t>е</w:t>
                  </w:r>
                  <w:r>
                    <w:rPr>
                      <w:rFonts w:ascii="Times New Roman CYR" w:hAnsi="Times New Roman CYR"/>
                      <w:sz w:val="20"/>
                      <w:lang w:val="ru-RU"/>
                    </w:rPr>
                    <w:t xml:space="preserve"> срок</w:t>
                  </w:r>
                  <w:r w:rsidR="00015000">
                    <w:rPr>
                      <w:rFonts w:ascii="Times New Roman CYR" w:hAnsi="Times New Roman CYR"/>
                      <w:sz w:val="20"/>
                      <w:lang w:val="ru-RU"/>
                    </w:rPr>
                    <w:t>и</w:t>
                  </w:r>
                  <w:r w:rsidR="005E1889" w:rsidRPr="00D566A0">
                    <w:rPr>
                      <w:sz w:val="20"/>
                      <w:lang w:val="ru-RU"/>
                    </w:rPr>
                    <w:t>.</w:t>
                  </w:r>
                </w:p>
              </w:tc>
            </w:tr>
            <w:tr w:rsidR="005E1889" w:rsidRPr="007273A5" w14:paraId="1870050C" w14:textId="77777777" w:rsidTr="0036080C">
              <w:tc>
                <w:tcPr>
                  <w:tcW w:w="2127" w:type="dxa"/>
                  <w:tcBorders>
                    <w:top w:val="nil"/>
                    <w:left w:val="nil"/>
                    <w:bottom w:val="nil"/>
                    <w:right w:val="nil"/>
                  </w:tcBorders>
                </w:tcPr>
                <w:p w14:paraId="0673ACF6" w14:textId="4D2B414D" w:rsidR="005E1889" w:rsidRPr="0036080C" w:rsidRDefault="00406E6F" w:rsidP="0036080C">
                  <w:pPr>
                    <w:pStyle w:val="Subheader3"/>
                    <w:tabs>
                      <w:tab w:val="num" w:pos="318"/>
                    </w:tabs>
                    <w:suppressAutoHyphens/>
                    <w:overflowPunct w:val="0"/>
                    <w:autoSpaceDE w:val="0"/>
                    <w:autoSpaceDN w:val="0"/>
                    <w:adjustRightInd w:val="0"/>
                    <w:ind w:left="212" w:hanging="284"/>
                    <w:textAlignment w:val="baseline"/>
                    <w:rPr>
                      <w:lang w:val="ru-RU"/>
                    </w:rPr>
                  </w:pPr>
                  <w:r>
                    <w:rPr>
                      <w:lang w:val="ru-RU"/>
                    </w:rPr>
                    <w:lastRenderedPageBreak/>
                    <w:t>Запрещенные действия</w:t>
                  </w:r>
                </w:p>
                <w:p w14:paraId="1EBF1E9A" w14:textId="77777777" w:rsidR="005E1889" w:rsidRPr="0036080C" w:rsidRDefault="005E1889" w:rsidP="0036080C">
                  <w:pPr>
                    <w:pStyle w:val="Subheader3"/>
                    <w:numPr>
                      <w:ilvl w:val="0"/>
                      <w:numId w:val="0"/>
                    </w:numPr>
                    <w:ind w:left="212" w:hanging="284"/>
                    <w:rPr>
                      <w:lang w:val="ru-RU"/>
                    </w:rPr>
                  </w:pPr>
                </w:p>
              </w:tc>
              <w:tc>
                <w:tcPr>
                  <w:tcW w:w="7409" w:type="dxa"/>
                  <w:tcBorders>
                    <w:top w:val="nil"/>
                    <w:left w:val="nil"/>
                    <w:bottom w:val="nil"/>
                    <w:right w:val="nil"/>
                  </w:tcBorders>
                </w:tcPr>
                <w:p w14:paraId="2505CD7E" w14:textId="39AD1A16" w:rsidR="005E1889" w:rsidRPr="00D566A0" w:rsidRDefault="00B211EB" w:rsidP="0036080C">
                  <w:pPr>
                    <w:numPr>
                      <w:ilvl w:val="1"/>
                      <w:numId w:val="48"/>
                    </w:numPr>
                    <w:suppressAutoHyphens/>
                    <w:overflowPunct w:val="0"/>
                    <w:autoSpaceDE w:val="0"/>
                    <w:autoSpaceDN w:val="0"/>
                    <w:adjustRightInd w:val="0"/>
                    <w:spacing w:after="200"/>
                    <w:textAlignment w:val="baseline"/>
                    <w:rPr>
                      <w:sz w:val="20"/>
                      <w:lang w:val="ru-RU"/>
                    </w:rPr>
                  </w:pPr>
                  <w:r w:rsidRPr="00B211EB">
                    <w:rPr>
                      <w:sz w:val="20"/>
                      <w:lang w:val="ru-RU"/>
                    </w:rPr>
                    <w:t>НЕФКО требует</w:t>
                  </w:r>
                  <w:r>
                    <w:rPr>
                      <w:sz w:val="20"/>
                      <w:lang w:val="ru-RU"/>
                    </w:rPr>
                    <w:t xml:space="preserve"> от</w:t>
                  </w:r>
                  <w:r w:rsidRPr="00B211EB">
                    <w:rPr>
                      <w:sz w:val="20"/>
                      <w:lang w:val="ru-RU"/>
                    </w:rPr>
                    <w:t xml:space="preserve"> Заемщик</w:t>
                  </w:r>
                  <w:r>
                    <w:rPr>
                      <w:sz w:val="20"/>
                      <w:lang w:val="ru-RU"/>
                    </w:rPr>
                    <w:t>ов</w:t>
                  </w:r>
                  <w:r w:rsidRPr="00B211EB">
                    <w:rPr>
                      <w:sz w:val="20"/>
                      <w:lang w:val="ru-RU"/>
                    </w:rPr>
                    <w:t>/Получател</w:t>
                  </w:r>
                  <w:r>
                    <w:rPr>
                      <w:sz w:val="20"/>
                      <w:lang w:val="ru-RU"/>
                    </w:rPr>
                    <w:t>ей</w:t>
                  </w:r>
                  <w:r w:rsidRPr="00B211EB">
                    <w:rPr>
                      <w:sz w:val="20"/>
                      <w:lang w:val="ru-RU"/>
                    </w:rPr>
                    <w:t xml:space="preserve"> грантов (включая бенефициаров финансирования НЕФКО), а также участник</w:t>
                  </w:r>
                  <w:r>
                    <w:rPr>
                      <w:sz w:val="20"/>
                      <w:lang w:val="ru-RU"/>
                    </w:rPr>
                    <w:t>ов</w:t>
                  </w:r>
                  <w:r w:rsidRPr="00B211EB">
                    <w:rPr>
                      <w:sz w:val="20"/>
                      <w:lang w:val="ru-RU"/>
                    </w:rPr>
                    <w:t>, поставщик</w:t>
                  </w:r>
                  <w:r>
                    <w:rPr>
                      <w:sz w:val="20"/>
                      <w:lang w:val="ru-RU"/>
                    </w:rPr>
                    <w:t>ов</w:t>
                  </w:r>
                  <w:r w:rsidRPr="00B211EB">
                    <w:rPr>
                      <w:sz w:val="20"/>
                      <w:lang w:val="ru-RU"/>
                    </w:rPr>
                    <w:t>, субпоставщик</w:t>
                  </w:r>
                  <w:r>
                    <w:rPr>
                      <w:sz w:val="20"/>
                      <w:lang w:val="ru-RU"/>
                    </w:rPr>
                    <w:t>ов</w:t>
                  </w:r>
                  <w:r w:rsidRPr="00B211EB">
                    <w:rPr>
                      <w:sz w:val="20"/>
                      <w:lang w:val="ru-RU"/>
                    </w:rPr>
                    <w:t>, подрядчик</w:t>
                  </w:r>
                  <w:r>
                    <w:rPr>
                      <w:sz w:val="20"/>
                      <w:lang w:val="ru-RU"/>
                    </w:rPr>
                    <w:t>ов</w:t>
                  </w:r>
                  <w:r w:rsidRPr="00B211EB">
                    <w:rPr>
                      <w:sz w:val="20"/>
                      <w:lang w:val="ru-RU"/>
                    </w:rPr>
                    <w:t>, субподрядчик</w:t>
                  </w:r>
                  <w:r>
                    <w:rPr>
                      <w:sz w:val="20"/>
                      <w:lang w:val="ru-RU"/>
                    </w:rPr>
                    <w:t>ов</w:t>
                  </w:r>
                  <w:r w:rsidRPr="00B211EB">
                    <w:rPr>
                      <w:sz w:val="20"/>
                      <w:lang w:val="ru-RU"/>
                    </w:rPr>
                    <w:t>, концессионер</w:t>
                  </w:r>
                  <w:r>
                    <w:rPr>
                      <w:sz w:val="20"/>
                      <w:lang w:val="ru-RU"/>
                    </w:rPr>
                    <w:t>ов</w:t>
                  </w:r>
                  <w:r w:rsidRPr="00B211EB">
                    <w:rPr>
                      <w:sz w:val="20"/>
                      <w:lang w:val="ru-RU"/>
                    </w:rPr>
                    <w:t>, консультант</w:t>
                  </w:r>
                  <w:r>
                    <w:rPr>
                      <w:sz w:val="20"/>
                      <w:lang w:val="ru-RU"/>
                    </w:rPr>
                    <w:t>ов</w:t>
                  </w:r>
                  <w:r w:rsidRPr="00B211EB">
                    <w:rPr>
                      <w:sz w:val="20"/>
                      <w:lang w:val="ru-RU"/>
                    </w:rPr>
                    <w:t xml:space="preserve"> или субконсультант</w:t>
                  </w:r>
                  <w:r>
                    <w:rPr>
                      <w:sz w:val="20"/>
                      <w:lang w:val="ru-RU"/>
                    </w:rPr>
                    <w:t>ов</w:t>
                  </w:r>
                  <w:r w:rsidRPr="00B211EB">
                    <w:rPr>
                      <w:sz w:val="20"/>
                      <w:lang w:val="ru-RU"/>
                    </w:rPr>
                    <w:t xml:space="preserve">, которые являются сторонами контрактов, финансируемых НЕФКО, соблюдения высоких стандартов этики в процессе проведения закупок и выполнения своих контрактных обязательств. В соответствии с Политикой НЕФКО по противодействию коррупции и соблюдению установленных норм (как определено в пункте 3 </w:t>
                  </w:r>
                  <w:r>
                    <w:rPr>
                      <w:sz w:val="20"/>
                      <w:lang w:val="ru-RU"/>
                    </w:rPr>
                    <w:t>выше</w:t>
                  </w:r>
                  <w:r w:rsidRPr="00B211EB">
                    <w:rPr>
                      <w:sz w:val="20"/>
                      <w:lang w:val="ru-RU"/>
                    </w:rPr>
                    <w:t>) НЕФКО</w:t>
                  </w:r>
                  <w:r w:rsidR="005E1889" w:rsidRPr="00D566A0">
                    <w:rPr>
                      <w:sz w:val="20"/>
                      <w:lang w:val="ru-RU"/>
                    </w:rPr>
                    <w:t>:</w:t>
                  </w:r>
                </w:p>
                <w:p w14:paraId="6AA9228D" w14:textId="40CE9FC6" w:rsidR="005E1889" w:rsidRPr="00D566A0" w:rsidRDefault="005E1889">
                  <w:pPr>
                    <w:pStyle w:val="Header3-Paragraph"/>
                    <w:numPr>
                      <w:ilvl w:val="0"/>
                      <w:numId w:val="0"/>
                    </w:numPr>
                    <w:suppressAutoHyphens/>
                    <w:spacing w:after="160"/>
                    <w:ind w:left="1152" w:hanging="540"/>
                    <w:rPr>
                      <w:sz w:val="20"/>
                      <w:lang w:val="ru-RU"/>
                    </w:rPr>
                  </w:pPr>
                  <w:r w:rsidRPr="00D566A0">
                    <w:rPr>
                      <w:sz w:val="20"/>
                      <w:lang w:val="ru-RU"/>
                    </w:rPr>
                    <w:t xml:space="preserve">(a) </w:t>
                  </w:r>
                  <w:r w:rsidRPr="00D566A0">
                    <w:rPr>
                      <w:lang w:val="ru-RU"/>
                    </w:rPr>
                    <w:tab/>
                  </w:r>
                  <w:r w:rsidR="00B211EB" w:rsidRPr="00B211EB">
                    <w:rPr>
                      <w:sz w:val="20"/>
                      <w:lang w:val="ru-RU"/>
                    </w:rPr>
                    <w:t>для целей настоящего пункта определяет запрещенные действия следующим образом</w:t>
                  </w:r>
                  <w:r w:rsidRPr="00D566A0">
                    <w:rPr>
                      <w:sz w:val="20"/>
                      <w:lang w:val="ru-RU"/>
                    </w:rPr>
                    <w:t>:</w:t>
                  </w:r>
                </w:p>
                <w:p w14:paraId="14AE2C05" w14:textId="51D44A57" w:rsidR="00430598" w:rsidRPr="00D566A0" w:rsidRDefault="00B211EB" w:rsidP="0036080C">
                  <w:pPr>
                    <w:pStyle w:val="Header2-SubClauses"/>
                    <w:numPr>
                      <w:ilvl w:val="0"/>
                      <w:numId w:val="105"/>
                    </w:numPr>
                    <w:tabs>
                      <w:tab w:val="clear" w:pos="619"/>
                      <w:tab w:val="left" w:pos="960"/>
                    </w:tabs>
                    <w:spacing w:line="259" w:lineRule="auto"/>
                    <w:ind w:left="1201"/>
                    <w:jc w:val="left"/>
                    <w:rPr>
                      <w:sz w:val="20"/>
                      <w:lang w:val="ru-RU"/>
                    </w:rPr>
                  </w:pPr>
                  <w:r w:rsidRPr="00B211EB">
                    <w:rPr>
                      <w:bCs/>
                      <w:sz w:val="20"/>
                      <w:lang w:val="ru-RU"/>
                    </w:rPr>
                    <w:t>"Злоупотребление" означает кражу, незаконное присвоение, растрату или ненадлежащее использование имущества или активов, связанных с Контрактом, совершенных намеренно или вследствие грубой небрежности</w:t>
                  </w:r>
                  <w:r w:rsidR="00430598" w:rsidRPr="00D566A0">
                    <w:rPr>
                      <w:sz w:val="20"/>
                      <w:lang w:val="ru-RU"/>
                    </w:rPr>
                    <w:t xml:space="preserve">;   </w:t>
                  </w:r>
                </w:p>
                <w:p w14:paraId="78DB7728" w14:textId="43CE23B5" w:rsidR="00430598" w:rsidRPr="00D566A0" w:rsidRDefault="00B211EB" w:rsidP="0036080C">
                  <w:pPr>
                    <w:pStyle w:val="Header2-SubClauses"/>
                    <w:numPr>
                      <w:ilvl w:val="0"/>
                      <w:numId w:val="105"/>
                    </w:numPr>
                    <w:spacing w:line="259" w:lineRule="auto"/>
                    <w:ind w:left="1320" w:hanging="450"/>
                    <w:jc w:val="left"/>
                    <w:rPr>
                      <w:sz w:val="20"/>
                      <w:lang w:val="ru-RU"/>
                    </w:rPr>
                  </w:pPr>
                  <w:r w:rsidRPr="00B211EB">
                    <w:rPr>
                      <w:sz w:val="20"/>
                      <w:lang w:val="ru-RU"/>
                    </w:rPr>
                    <w:t>"Принуждение" означает причинение ущерба или вреда, или выражение угрозы причинения ущерба или вреда, будь то прямо или косвенно, любому лицу или имуществу лица в целях оказания недопустимого влияния на действия другого лица;</w:t>
                  </w:r>
                  <w:r w:rsidR="00430598" w:rsidRPr="00D566A0">
                    <w:rPr>
                      <w:sz w:val="20"/>
                      <w:lang w:val="ru-RU"/>
                    </w:rPr>
                    <w:t xml:space="preserve"> </w:t>
                  </w:r>
                </w:p>
                <w:p w14:paraId="16773457" w14:textId="6FA05C49" w:rsidR="00430598" w:rsidRPr="00D566A0" w:rsidRDefault="00B211EB" w:rsidP="0036080C">
                  <w:pPr>
                    <w:pStyle w:val="Header2-SubClauses"/>
                    <w:numPr>
                      <w:ilvl w:val="0"/>
                      <w:numId w:val="105"/>
                    </w:numPr>
                    <w:spacing w:line="259" w:lineRule="auto"/>
                    <w:ind w:left="1320" w:hanging="450"/>
                    <w:jc w:val="left"/>
                    <w:rPr>
                      <w:sz w:val="20"/>
                      <w:lang w:val="ru-RU"/>
                    </w:rPr>
                  </w:pPr>
                  <w:r w:rsidRPr="00B211EB">
                    <w:rPr>
                      <w:sz w:val="20"/>
                      <w:lang w:val="ru-RU"/>
                    </w:rPr>
                    <w:lastRenderedPageBreak/>
                    <w:t>"Сговор" означает договоренность между двумя или более лицами, направленную на достижение ненадлежащей цели, в том числе на то, чтобы оказать недопустимое влияния на действия другого лица</w:t>
                  </w:r>
                  <w:r w:rsidR="00430598" w:rsidRPr="00D566A0">
                    <w:rPr>
                      <w:sz w:val="20"/>
                      <w:lang w:val="ru-RU"/>
                    </w:rPr>
                    <w:t xml:space="preserve">; </w:t>
                  </w:r>
                </w:p>
                <w:p w14:paraId="761FBC5A" w14:textId="2FB25164" w:rsidR="00430598" w:rsidRPr="00D566A0" w:rsidRDefault="00B211EB" w:rsidP="0036080C">
                  <w:pPr>
                    <w:pStyle w:val="Header2-SubClauses"/>
                    <w:numPr>
                      <w:ilvl w:val="0"/>
                      <w:numId w:val="105"/>
                    </w:numPr>
                    <w:spacing w:line="259" w:lineRule="auto"/>
                    <w:ind w:left="1320" w:hanging="450"/>
                    <w:jc w:val="left"/>
                    <w:rPr>
                      <w:sz w:val="20"/>
                      <w:lang w:val="ru-RU"/>
                    </w:rPr>
                  </w:pPr>
                  <w:r w:rsidRPr="00B211EB">
                    <w:rPr>
                      <w:sz w:val="20"/>
                      <w:lang w:val="ru-RU"/>
                    </w:rPr>
                    <w:t>"Коррупция" означает обещание, предложение, предоставление, получение либо вымогательство, будь то прямо или косвенно, любых ценностей или любого неправомерного преимущества, или любое действие или бездействие, связанное со злоупотреблением властью или должностными обязанностями, в целях недопустимого влияния или оказания недопустимого влияния на действия другого лица, или в целях получения неправомерного преимущества для себя или другого лица</w:t>
                  </w:r>
                  <w:r w:rsidR="00430598" w:rsidRPr="00D566A0">
                    <w:rPr>
                      <w:sz w:val="20"/>
                      <w:lang w:val="ru-RU"/>
                    </w:rPr>
                    <w:t>;</w:t>
                  </w:r>
                </w:p>
                <w:p w14:paraId="3A89C53A" w14:textId="34A6889F" w:rsidR="00430598" w:rsidRPr="00D566A0" w:rsidRDefault="00E0050A" w:rsidP="0036080C">
                  <w:pPr>
                    <w:pStyle w:val="Header2-SubClauses"/>
                    <w:numPr>
                      <w:ilvl w:val="0"/>
                      <w:numId w:val="105"/>
                    </w:numPr>
                    <w:spacing w:line="259" w:lineRule="auto"/>
                    <w:ind w:left="1320" w:hanging="450"/>
                    <w:jc w:val="left"/>
                    <w:rPr>
                      <w:sz w:val="20"/>
                      <w:lang w:val="ru-RU"/>
                    </w:rPr>
                  </w:pPr>
                  <w:r w:rsidRPr="00E0050A">
                    <w:rPr>
                      <w:sz w:val="20"/>
                      <w:lang w:val="ru-RU"/>
                    </w:rPr>
                    <w:t>"Мошенничество" означает любое действие или бездействие, включая искажение или сокрытие существенного факта, которое заведомо или по неосторожности вводит в заблуждение или представляет собой попытку ввести в заблуждение другое лицо с целью извлечь финансовую или иную выгоду или ненадлежащее преимущество для себя или третьего лица, либо избежать выполнения обязательства;</w:t>
                  </w:r>
                </w:p>
                <w:p w14:paraId="526017B6" w14:textId="77777777" w:rsidR="00430598" w:rsidRPr="00D566A0" w:rsidRDefault="00430598" w:rsidP="0036080C">
                  <w:pPr>
                    <w:pStyle w:val="Header2-SubClauses"/>
                    <w:numPr>
                      <w:ilvl w:val="0"/>
                      <w:numId w:val="105"/>
                    </w:numPr>
                    <w:spacing w:line="259" w:lineRule="auto"/>
                    <w:ind w:left="1320" w:hanging="450"/>
                    <w:jc w:val="left"/>
                    <w:rPr>
                      <w:sz w:val="20"/>
                      <w:lang w:val="ru-RU"/>
                    </w:rPr>
                  </w:pPr>
                  <w:r w:rsidRPr="00D566A0">
                    <w:rPr>
                      <w:sz w:val="20"/>
                      <w:lang w:val="ru-RU"/>
                    </w:rPr>
                    <w:t>"Воспрепятствование" означает:</w:t>
                  </w:r>
                </w:p>
                <w:p w14:paraId="4B7A928F" w14:textId="27764757" w:rsidR="00430598" w:rsidRPr="00D566A0" w:rsidRDefault="00E0050A">
                  <w:pPr>
                    <w:pStyle w:val="Header2-SubClauses"/>
                    <w:numPr>
                      <w:ilvl w:val="0"/>
                      <w:numId w:val="104"/>
                    </w:numPr>
                    <w:spacing w:line="259" w:lineRule="auto"/>
                    <w:jc w:val="left"/>
                    <w:rPr>
                      <w:sz w:val="20"/>
                      <w:lang w:val="ru-RU"/>
                    </w:rPr>
                  </w:pPr>
                  <w:r w:rsidRPr="00E0050A">
                    <w:rPr>
                      <w:sz w:val="20"/>
                      <w:lang w:val="ru-RU"/>
                    </w:rPr>
                    <w:t>умышленное уничтожение, фальсификацию, изменение или сокрытие вещественных доказательств в рамках расследования;</w:t>
                  </w:r>
                </w:p>
                <w:p w14:paraId="385551F0" w14:textId="0DB7942F" w:rsidR="00430598" w:rsidRPr="00D566A0" w:rsidRDefault="00E0050A">
                  <w:pPr>
                    <w:pStyle w:val="Header2-SubClauses"/>
                    <w:numPr>
                      <w:ilvl w:val="0"/>
                      <w:numId w:val="104"/>
                    </w:numPr>
                    <w:spacing w:line="259" w:lineRule="auto"/>
                    <w:jc w:val="left"/>
                    <w:rPr>
                      <w:sz w:val="20"/>
                      <w:lang w:val="ru-RU"/>
                    </w:rPr>
                  </w:pPr>
                  <w:r w:rsidRPr="00E0050A">
                    <w:rPr>
                      <w:sz w:val="20"/>
                      <w:lang w:val="ru-RU"/>
                    </w:rPr>
                    <w:t>дачу ложных показаний следователям в целях существенного воспрепятствования расследованию</w:t>
                  </w:r>
                  <w:r w:rsidR="00430598" w:rsidRPr="00D566A0">
                    <w:rPr>
                      <w:sz w:val="20"/>
                      <w:lang w:val="ru-RU"/>
                    </w:rPr>
                    <w:t>;</w:t>
                  </w:r>
                </w:p>
                <w:p w14:paraId="3C3543CC" w14:textId="56BC78F5" w:rsidR="00430598" w:rsidRPr="00D566A0" w:rsidRDefault="00E0050A">
                  <w:pPr>
                    <w:pStyle w:val="Header2-SubClauses"/>
                    <w:numPr>
                      <w:ilvl w:val="0"/>
                      <w:numId w:val="104"/>
                    </w:numPr>
                    <w:spacing w:line="259" w:lineRule="auto"/>
                    <w:jc w:val="left"/>
                    <w:rPr>
                      <w:sz w:val="20"/>
                      <w:lang w:val="ru-RU"/>
                    </w:rPr>
                  </w:pPr>
                  <w:r w:rsidRPr="00E0050A">
                    <w:rPr>
                      <w:sz w:val="20"/>
                      <w:lang w:val="ru-RU"/>
                    </w:rPr>
                    <w:t>несоблюдение требований о предоставлении информации, документов или записей в связи с расследованием</w:t>
                  </w:r>
                  <w:r w:rsidR="00430598" w:rsidRPr="00D566A0">
                    <w:rPr>
                      <w:sz w:val="20"/>
                      <w:lang w:val="ru-RU"/>
                    </w:rPr>
                    <w:t>;</w:t>
                  </w:r>
                </w:p>
                <w:p w14:paraId="6276BA41" w14:textId="21373494" w:rsidR="00430598" w:rsidRPr="00D566A0" w:rsidRDefault="00E0050A">
                  <w:pPr>
                    <w:pStyle w:val="Header2-SubClauses"/>
                    <w:numPr>
                      <w:ilvl w:val="0"/>
                      <w:numId w:val="104"/>
                    </w:numPr>
                    <w:spacing w:line="259" w:lineRule="auto"/>
                    <w:jc w:val="left"/>
                    <w:rPr>
                      <w:sz w:val="20"/>
                      <w:lang w:val="ru-RU"/>
                    </w:rPr>
                  </w:pPr>
                  <w:r w:rsidRPr="00E0050A">
                    <w:rPr>
                      <w:sz w:val="20"/>
                      <w:lang w:val="ru-RU"/>
                    </w:rPr>
                    <w:t>угрозы, преследование или запугивание какого-либо лица в целях воспрепятствования раскрытию этим лицом сведений по вопросам, связанным с расследованием НЕФКО, или проведению расследования; или</w:t>
                  </w:r>
                </w:p>
                <w:p w14:paraId="7FD444F3" w14:textId="4875EF94" w:rsidR="00430598" w:rsidRPr="00D566A0" w:rsidRDefault="00E0050A">
                  <w:pPr>
                    <w:pStyle w:val="Header2-SubClauses"/>
                    <w:numPr>
                      <w:ilvl w:val="0"/>
                      <w:numId w:val="104"/>
                    </w:numPr>
                    <w:spacing w:line="259" w:lineRule="auto"/>
                    <w:jc w:val="left"/>
                    <w:rPr>
                      <w:sz w:val="20"/>
                      <w:lang w:val="ru-RU"/>
                    </w:rPr>
                  </w:pPr>
                  <w:r w:rsidRPr="00E0050A">
                    <w:rPr>
                      <w:sz w:val="20"/>
                      <w:lang w:val="ru-RU"/>
                    </w:rPr>
                    <w:t>существенное нарушение договорных прав НЕФКО на проведение аудита или доступ к информации</w:t>
                  </w:r>
                  <w:r w:rsidR="00430598" w:rsidRPr="00D566A0">
                    <w:rPr>
                      <w:sz w:val="20"/>
                      <w:lang w:val="ru-RU"/>
                    </w:rPr>
                    <w:t>;</w:t>
                  </w:r>
                </w:p>
                <w:p w14:paraId="0D66095A" w14:textId="6F74E983" w:rsidR="00430598" w:rsidRPr="00D566A0" w:rsidRDefault="00E0050A" w:rsidP="0036080C">
                  <w:pPr>
                    <w:pStyle w:val="Header2-SubClauses"/>
                    <w:numPr>
                      <w:ilvl w:val="0"/>
                      <w:numId w:val="105"/>
                    </w:numPr>
                    <w:spacing w:line="259" w:lineRule="auto"/>
                    <w:ind w:left="1320" w:hanging="450"/>
                    <w:jc w:val="left"/>
                    <w:rPr>
                      <w:sz w:val="20"/>
                      <w:lang w:val="ru-RU"/>
                    </w:rPr>
                  </w:pPr>
                  <w:r w:rsidRPr="00E0050A">
                    <w:rPr>
                      <w:sz w:val="20"/>
                      <w:lang w:val="ru-RU"/>
                    </w:rPr>
                    <w:t>"Легализация доходов, полученных преступным путем" означает</w:t>
                  </w:r>
                </w:p>
                <w:p w14:paraId="1E818AE7" w14:textId="7759EFE3" w:rsidR="00430598" w:rsidRPr="00D566A0" w:rsidRDefault="00E0050A" w:rsidP="006C0B87">
                  <w:pPr>
                    <w:pStyle w:val="Header2-SubClauses"/>
                    <w:numPr>
                      <w:ilvl w:val="0"/>
                      <w:numId w:val="106"/>
                    </w:numPr>
                    <w:spacing w:line="259" w:lineRule="auto"/>
                    <w:jc w:val="left"/>
                    <w:rPr>
                      <w:sz w:val="20"/>
                      <w:lang w:val="ru-RU"/>
                    </w:rPr>
                  </w:pPr>
                  <w:r w:rsidRPr="00E0050A">
                    <w:rPr>
                      <w:sz w:val="20"/>
                      <w:lang w:val="ru-RU"/>
                    </w:rPr>
                    <w:t>конверсию или передачу имущества при наличии сведений о том, что такое имущество получено преступным путем, в целях сокрытия и утаивания незаконного происхождения имущества, или содействие любому лицу, которое участвует в осуществлении такой деятельности, в уклонении от правовых последствий такой деятельности;</w:t>
                  </w:r>
                </w:p>
                <w:p w14:paraId="6ABA8526" w14:textId="60DFD881" w:rsidR="00430598" w:rsidRPr="00D566A0" w:rsidRDefault="00E0050A" w:rsidP="006C0B87">
                  <w:pPr>
                    <w:pStyle w:val="Header2-SubClauses"/>
                    <w:numPr>
                      <w:ilvl w:val="0"/>
                      <w:numId w:val="106"/>
                    </w:numPr>
                    <w:spacing w:line="259" w:lineRule="auto"/>
                    <w:jc w:val="left"/>
                    <w:rPr>
                      <w:sz w:val="20"/>
                      <w:lang w:val="ru-RU"/>
                    </w:rPr>
                  </w:pPr>
                  <w:r w:rsidRPr="00E0050A">
                    <w:rPr>
                      <w:sz w:val="20"/>
                      <w:lang w:val="ru-RU"/>
                    </w:rPr>
                    <w:t>сокрытие или искажение действительной сути, источника, местонахождения, размещения, движения имущества, прав в его отношении или его принадлежности, при наличии сведений о том, что такое имущество получено преступным путем;</w:t>
                  </w:r>
                </w:p>
                <w:p w14:paraId="1092FCB7" w14:textId="3BB64195" w:rsidR="00430598" w:rsidRPr="00D566A0" w:rsidRDefault="00E0050A" w:rsidP="006C0B87">
                  <w:pPr>
                    <w:pStyle w:val="Header2-SubClauses"/>
                    <w:numPr>
                      <w:ilvl w:val="0"/>
                      <w:numId w:val="106"/>
                    </w:numPr>
                    <w:spacing w:line="259" w:lineRule="auto"/>
                    <w:jc w:val="left"/>
                    <w:rPr>
                      <w:sz w:val="20"/>
                      <w:lang w:val="ru-RU"/>
                    </w:rPr>
                  </w:pPr>
                  <w:r w:rsidRPr="00E0050A">
                    <w:rPr>
                      <w:sz w:val="20"/>
                      <w:lang w:val="ru-RU"/>
                    </w:rPr>
                    <w:t>приобретение, владение или пользование имуществом при наличии в момент его получения сведений о том, что такое имущество было получено преступным путем; ил</w:t>
                  </w:r>
                  <w:r w:rsidR="00430598" w:rsidRPr="00D566A0">
                    <w:rPr>
                      <w:sz w:val="20"/>
                      <w:lang w:val="ru-RU"/>
                    </w:rPr>
                    <w:t>и</w:t>
                  </w:r>
                </w:p>
                <w:p w14:paraId="71F5C042" w14:textId="1E30841B" w:rsidR="00430598" w:rsidRPr="00D566A0" w:rsidRDefault="00E0050A" w:rsidP="006C0B87">
                  <w:pPr>
                    <w:pStyle w:val="Header2-SubClauses"/>
                    <w:numPr>
                      <w:ilvl w:val="0"/>
                      <w:numId w:val="106"/>
                    </w:numPr>
                    <w:spacing w:line="259" w:lineRule="auto"/>
                    <w:jc w:val="left"/>
                    <w:rPr>
                      <w:sz w:val="20"/>
                      <w:lang w:val="ru-RU"/>
                    </w:rPr>
                  </w:pPr>
                  <w:r w:rsidRPr="00E0050A">
                    <w:rPr>
                      <w:sz w:val="20"/>
                      <w:lang w:val="ru-RU"/>
                    </w:rPr>
                    <w:lastRenderedPageBreak/>
                    <w:t>участие или содействие в любом из вышеуказанных видов деятельности; и</w:t>
                  </w:r>
                </w:p>
                <w:p w14:paraId="7BDDA4A0" w14:textId="73389215" w:rsidR="00430598" w:rsidRPr="00D566A0" w:rsidRDefault="00E0050A" w:rsidP="0036080C">
                  <w:pPr>
                    <w:pStyle w:val="Header2-SubClauses"/>
                    <w:numPr>
                      <w:ilvl w:val="0"/>
                      <w:numId w:val="105"/>
                    </w:numPr>
                    <w:spacing w:line="259" w:lineRule="auto"/>
                    <w:ind w:left="1320" w:hanging="450"/>
                    <w:jc w:val="left"/>
                    <w:rPr>
                      <w:sz w:val="20"/>
                      <w:lang w:val="ru-RU"/>
                    </w:rPr>
                  </w:pPr>
                  <w:r w:rsidRPr="00E0050A">
                    <w:rPr>
                      <w:sz w:val="20"/>
                      <w:lang w:val="ru-RU"/>
                    </w:rPr>
                    <w:t>«Финансирование терроризма» означает предоставление или сбор средств любыми способами, будь то прямо или косвенно, с намерением их использования или при наличии информации, что они будут использоваться, полностью или частично, для осуществления террористической деятельности («террористическая деятельность» имеет то же значение, что и в Статье 2 Международной конвенции о борьбе с финансированием терроризма).</w:t>
                  </w:r>
                </w:p>
                <w:p w14:paraId="27934EA7" w14:textId="7E8352B5" w:rsidR="005E1889" w:rsidRPr="00D566A0" w:rsidRDefault="005E1889">
                  <w:pPr>
                    <w:pStyle w:val="Header3-Paragraph"/>
                    <w:numPr>
                      <w:ilvl w:val="0"/>
                      <w:numId w:val="0"/>
                    </w:numPr>
                    <w:tabs>
                      <w:tab w:val="left" w:pos="1152"/>
                    </w:tabs>
                    <w:suppressAutoHyphens/>
                    <w:spacing w:after="160"/>
                    <w:ind w:left="1152" w:hanging="540"/>
                    <w:rPr>
                      <w:sz w:val="20"/>
                      <w:lang w:val="ru-RU"/>
                    </w:rPr>
                  </w:pPr>
                  <w:r w:rsidRPr="00D566A0">
                    <w:rPr>
                      <w:sz w:val="20"/>
                      <w:lang w:val="ru-RU"/>
                    </w:rPr>
                    <w:t xml:space="preserve">(b) </w:t>
                  </w:r>
                  <w:r w:rsidRPr="00D566A0">
                    <w:rPr>
                      <w:lang w:val="ru-RU"/>
                    </w:rPr>
                    <w:tab/>
                  </w:r>
                  <w:r w:rsidR="00E0050A" w:rsidRPr="00E0050A">
                    <w:rPr>
                      <w:sz w:val="20"/>
                      <w:lang w:val="ru-RU"/>
                    </w:rPr>
                    <w:t>отклонит предложение о присуждении контракта, в случае если придет к выводу, что Участник конкурса, поставщик, субпоставщик, подрядчик, субподрядчик, концессионер, консультант или субконсультант, рекомендованный для присуждения контракта, участвовал в каких-либо запрещенных действиях во время конкурса на присуждение данного контракта;</w:t>
                  </w:r>
                </w:p>
                <w:p w14:paraId="593D2340" w14:textId="46344B28" w:rsidR="005E1889" w:rsidRPr="00D566A0" w:rsidRDefault="005E1889">
                  <w:pPr>
                    <w:pStyle w:val="Header3-Paragraph"/>
                    <w:numPr>
                      <w:ilvl w:val="0"/>
                      <w:numId w:val="0"/>
                    </w:numPr>
                    <w:tabs>
                      <w:tab w:val="left" w:pos="1152"/>
                    </w:tabs>
                    <w:suppressAutoHyphens/>
                    <w:spacing w:after="160"/>
                    <w:ind w:left="1152" w:hanging="540"/>
                    <w:rPr>
                      <w:sz w:val="20"/>
                      <w:lang w:val="ru-RU"/>
                    </w:rPr>
                  </w:pPr>
                  <w:r w:rsidRPr="00D566A0">
                    <w:rPr>
                      <w:sz w:val="20"/>
                      <w:lang w:val="ru-RU"/>
                    </w:rPr>
                    <w:t>(c)</w:t>
                  </w:r>
                  <w:r w:rsidRPr="00D566A0">
                    <w:rPr>
                      <w:lang w:val="ru-RU"/>
                    </w:rPr>
                    <w:tab/>
                  </w:r>
                  <w:r w:rsidR="00E0050A" w:rsidRPr="00E0050A">
                    <w:rPr>
                      <w:sz w:val="20"/>
                      <w:lang w:val="ru-RU"/>
                    </w:rPr>
                    <w:t>отменит часть своего финансирования, предусмотренного для контракта на закупку работ, если выяснится, что представители Заемщика / Получателя гранта или другого бенефициара финансирования НЕФКО причастны к Запрещенным действиям в отношении проведения закупок или исполнения контракта, если Заемщик / Получатель гранта не принял своевременных и надлежащих действий для исправления ситуации, которые полностью удовлетворили НЕФКО;</w:t>
                  </w:r>
                </w:p>
                <w:p w14:paraId="40AD2752" w14:textId="3450C14F" w:rsidR="005E1889" w:rsidRDefault="005E1889">
                  <w:pPr>
                    <w:pStyle w:val="Header3-Paragraph"/>
                    <w:numPr>
                      <w:ilvl w:val="0"/>
                      <w:numId w:val="0"/>
                    </w:numPr>
                    <w:tabs>
                      <w:tab w:val="left" w:pos="1152"/>
                    </w:tabs>
                    <w:spacing w:after="160"/>
                    <w:ind w:left="1152" w:hanging="540"/>
                    <w:rPr>
                      <w:sz w:val="20"/>
                      <w:lang w:val="ru-RU"/>
                    </w:rPr>
                  </w:pPr>
                  <w:r w:rsidRPr="00D566A0">
                    <w:rPr>
                      <w:sz w:val="20"/>
                      <w:lang w:val="ru-RU"/>
                    </w:rPr>
                    <w:t>(d)</w:t>
                  </w:r>
                  <w:r w:rsidRPr="00D566A0">
                    <w:rPr>
                      <w:lang w:val="ru-RU"/>
                    </w:rPr>
                    <w:tab/>
                  </w:r>
                  <w:r w:rsidR="00E0050A" w:rsidRPr="00E0050A">
                    <w:rPr>
                      <w:sz w:val="20"/>
                      <w:lang w:val="ru-RU"/>
                    </w:rPr>
                    <w:t>объявит юридическое/физическое лицо неправомочным (на неопределенный срок, либо в течение указанного периода времени) для присуждения контракта, финансируемого НЕФКО, если НЕФКО на любом этапе придет к выводу, что такое юридическое/физическое лицо было причастно к Запрещенным действиям в ходе конкурса на присуждение финансируемого НЕФКО контракта или во время его исполнения</w:t>
                  </w:r>
                  <w:r w:rsidR="00E0050A">
                    <w:rPr>
                      <w:sz w:val="20"/>
                      <w:lang w:val="ru-RU"/>
                    </w:rPr>
                    <w:t>;</w:t>
                  </w:r>
                </w:p>
                <w:p w14:paraId="668CD8A5" w14:textId="77777777" w:rsidR="00E0050A" w:rsidRPr="006C0B87" w:rsidRDefault="00E0050A" w:rsidP="00E0050A">
                  <w:pPr>
                    <w:pStyle w:val="Header3-Paragraph"/>
                    <w:numPr>
                      <w:ilvl w:val="0"/>
                      <w:numId w:val="0"/>
                    </w:numPr>
                    <w:tabs>
                      <w:tab w:val="left" w:pos="1152"/>
                    </w:tabs>
                    <w:spacing w:after="160"/>
                    <w:ind w:left="1152" w:hanging="540"/>
                    <w:rPr>
                      <w:sz w:val="20"/>
                      <w:lang w:val="ru-RU"/>
                    </w:rPr>
                  </w:pPr>
                  <w:r>
                    <w:rPr>
                      <w:sz w:val="20"/>
                      <w:lang w:val="ru-RU"/>
                    </w:rPr>
                    <w:t>(</w:t>
                  </w:r>
                  <w:r>
                    <w:rPr>
                      <w:sz w:val="20"/>
                    </w:rPr>
                    <w:t>e</w:t>
                  </w:r>
                  <w:r w:rsidRPr="006C0B87">
                    <w:rPr>
                      <w:sz w:val="20"/>
                      <w:lang w:val="ru-RU"/>
                    </w:rPr>
                    <w:t>)    в случае, если Заемщик/Получатель гранта или юридическое/физическое лицо признаются судом любой страны или правоприменительными (или аналогичными) органами другой международной организации, включая Организацию по взаимному осуществлению правоприменительных мер, причастными к Запрещенным действиям, НЕФКО оставляет за собой право:</w:t>
                  </w:r>
                </w:p>
                <w:p w14:paraId="633390C2" w14:textId="77777777" w:rsidR="00E0050A" w:rsidRPr="006C0B87" w:rsidRDefault="00E0050A" w:rsidP="00E0050A">
                  <w:pPr>
                    <w:pStyle w:val="Header3-Paragraph"/>
                    <w:numPr>
                      <w:ilvl w:val="0"/>
                      <w:numId w:val="0"/>
                    </w:numPr>
                    <w:tabs>
                      <w:tab w:val="left" w:pos="1907"/>
                    </w:tabs>
                    <w:spacing w:after="160"/>
                    <w:ind w:left="1152" w:firstLine="188"/>
                    <w:rPr>
                      <w:sz w:val="20"/>
                      <w:lang w:val="ru-RU"/>
                    </w:rPr>
                  </w:pPr>
                  <w:r w:rsidRPr="006C0B87">
                    <w:rPr>
                      <w:sz w:val="20"/>
                      <w:lang w:val="ru-RU"/>
                    </w:rPr>
                    <w:t>(</w:t>
                  </w:r>
                  <w:r>
                    <w:rPr>
                      <w:sz w:val="20"/>
                    </w:rPr>
                    <w:t>i</w:t>
                  </w:r>
                  <w:r w:rsidRPr="006C0B87">
                    <w:rPr>
                      <w:sz w:val="20"/>
                      <w:lang w:val="ru-RU"/>
                    </w:rPr>
                    <w:t>) частично или полностью отменить финансирование такого Заемщика/Получателя гранта; и</w:t>
                  </w:r>
                </w:p>
                <w:p w14:paraId="197E2C23" w14:textId="264F5451" w:rsidR="00E0050A" w:rsidRPr="00E0050A" w:rsidRDefault="00E0050A" w:rsidP="006C0B87">
                  <w:pPr>
                    <w:pStyle w:val="Header3-Paragraph"/>
                    <w:numPr>
                      <w:ilvl w:val="0"/>
                      <w:numId w:val="0"/>
                    </w:numPr>
                    <w:tabs>
                      <w:tab w:val="left" w:pos="1907"/>
                    </w:tabs>
                    <w:spacing w:after="160"/>
                    <w:ind w:left="1152" w:firstLine="188"/>
                    <w:rPr>
                      <w:sz w:val="20"/>
                      <w:lang w:val="ru-RU"/>
                    </w:rPr>
                  </w:pPr>
                  <w:r w:rsidRPr="006C0B87">
                    <w:rPr>
                      <w:sz w:val="20"/>
                      <w:lang w:val="ru-RU"/>
                    </w:rPr>
                    <w:t>(</w:t>
                  </w:r>
                  <w:r>
                    <w:rPr>
                      <w:sz w:val="20"/>
                    </w:rPr>
                    <w:t>ii</w:t>
                  </w:r>
                  <w:r w:rsidRPr="006C0B87">
                    <w:rPr>
                      <w:sz w:val="20"/>
                      <w:lang w:val="ru-RU"/>
                    </w:rPr>
                    <w:t>) объявить такое юридическое/физическое лицо неправомочным (на неопределенный срок, либо в течение указанного периода времени) для присуждения контракта, финансируемого НЕФКО</w:t>
                  </w:r>
                  <w:r>
                    <w:rPr>
                      <w:sz w:val="20"/>
                      <w:lang w:val="ru-RU"/>
                    </w:rPr>
                    <w:t>.</w:t>
                  </w:r>
                </w:p>
              </w:tc>
            </w:tr>
            <w:tr w:rsidR="00CE7D9B" w:rsidRPr="007273A5" w14:paraId="1777D640" w14:textId="77777777" w:rsidTr="00430598">
              <w:tc>
                <w:tcPr>
                  <w:tcW w:w="2127" w:type="dxa"/>
                  <w:tcBorders>
                    <w:top w:val="nil"/>
                    <w:left w:val="nil"/>
                    <w:bottom w:val="nil"/>
                    <w:right w:val="nil"/>
                  </w:tcBorders>
                </w:tcPr>
                <w:p w14:paraId="18DA4680" w14:textId="77777777" w:rsidR="00CE7D9B" w:rsidRPr="0036080C" w:rsidRDefault="00CE7D9B" w:rsidP="0036080C">
                  <w:pPr>
                    <w:pStyle w:val="Subheader3"/>
                    <w:numPr>
                      <w:ilvl w:val="0"/>
                      <w:numId w:val="0"/>
                    </w:numPr>
                    <w:suppressAutoHyphens/>
                    <w:overflowPunct w:val="0"/>
                    <w:autoSpaceDE w:val="0"/>
                    <w:autoSpaceDN w:val="0"/>
                    <w:adjustRightInd w:val="0"/>
                    <w:ind w:left="539"/>
                    <w:textAlignment w:val="baseline"/>
                    <w:rPr>
                      <w:lang w:val="ru-RU"/>
                    </w:rPr>
                  </w:pPr>
                </w:p>
              </w:tc>
              <w:tc>
                <w:tcPr>
                  <w:tcW w:w="7409" w:type="dxa"/>
                  <w:tcBorders>
                    <w:top w:val="nil"/>
                    <w:left w:val="nil"/>
                    <w:bottom w:val="nil"/>
                    <w:right w:val="nil"/>
                  </w:tcBorders>
                </w:tcPr>
                <w:p w14:paraId="6DD9E348" w14:textId="1914D03D" w:rsidR="00CE7D9B" w:rsidRPr="0036080C" w:rsidRDefault="00E53BE8" w:rsidP="0036080C">
                  <w:pPr>
                    <w:numPr>
                      <w:ilvl w:val="1"/>
                      <w:numId w:val="48"/>
                    </w:numPr>
                    <w:suppressAutoHyphens/>
                    <w:overflowPunct w:val="0"/>
                    <w:autoSpaceDE w:val="0"/>
                    <w:autoSpaceDN w:val="0"/>
                    <w:adjustRightInd w:val="0"/>
                    <w:spacing w:after="200"/>
                    <w:textAlignment w:val="baseline"/>
                    <w:rPr>
                      <w:rFonts w:ascii="Times New Roman CYR" w:hAnsi="Times New Roman CYR"/>
                      <w:b/>
                      <w:bCs/>
                      <w:sz w:val="20"/>
                      <w:lang w:val="ru-RU"/>
                    </w:rPr>
                  </w:pPr>
                  <w:r w:rsidRPr="0036080C">
                    <w:rPr>
                      <w:rFonts w:ascii="Times New Roman CYR" w:hAnsi="Times New Roman CYR"/>
                      <w:b/>
                      <w:bCs/>
                      <w:sz w:val="20"/>
                      <w:lang w:val="ru-RU"/>
                    </w:rPr>
                    <w:t xml:space="preserve">Предупреждение </w:t>
                  </w:r>
                  <w:r w:rsidR="00844297">
                    <w:rPr>
                      <w:rFonts w:ascii="Times New Roman CYR" w:hAnsi="Times New Roman CYR"/>
                      <w:b/>
                      <w:bCs/>
                      <w:sz w:val="20"/>
                      <w:lang w:val="ru-RU"/>
                    </w:rPr>
                    <w:t>З</w:t>
                  </w:r>
                  <w:r w:rsidRPr="0036080C">
                    <w:rPr>
                      <w:rFonts w:ascii="Times New Roman CYR" w:hAnsi="Times New Roman CYR"/>
                      <w:b/>
                      <w:bCs/>
                      <w:sz w:val="20"/>
                      <w:lang w:val="ru-RU"/>
                    </w:rPr>
                    <w:t>апрещенных действий</w:t>
                  </w:r>
                </w:p>
                <w:p w14:paraId="7769752D" w14:textId="77777777" w:rsidR="00E8200D" w:rsidRPr="00E8200D" w:rsidRDefault="00E8200D" w:rsidP="00E8200D">
                  <w:pPr>
                    <w:suppressAutoHyphens/>
                    <w:overflowPunct w:val="0"/>
                    <w:autoSpaceDE w:val="0"/>
                    <w:autoSpaceDN w:val="0"/>
                    <w:adjustRightInd w:val="0"/>
                    <w:spacing w:after="200"/>
                    <w:ind w:left="540"/>
                    <w:textAlignment w:val="baseline"/>
                    <w:rPr>
                      <w:rFonts w:ascii="Times New Roman CYR" w:hAnsi="Times New Roman CYR"/>
                      <w:sz w:val="20"/>
                      <w:lang w:val="ru-RU"/>
                    </w:rPr>
                  </w:pPr>
                  <w:r w:rsidRPr="00E8200D">
                    <w:rPr>
                      <w:rFonts w:ascii="Times New Roman CYR" w:hAnsi="Times New Roman CYR"/>
                      <w:sz w:val="20"/>
                      <w:lang w:val="ru-RU"/>
                    </w:rPr>
                    <w:t>Подрядчик не должен сам и не должен разрешать или допускать, чтобы его должностные лица, директора, уполномоченные сотрудники, аффилированные структуры, агенты или представители участвовали в Запрещенных действиях в отношении проведения закупок, присуждения или исполнения Контракта.</w:t>
                  </w:r>
                </w:p>
                <w:p w14:paraId="44B0586D" w14:textId="79917811" w:rsidR="00E8200D" w:rsidRPr="00E8200D" w:rsidRDefault="00E8200D" w:rsidP="00E8200D">
                  <w:pPr>
                    <w:suppressAutoHyphens/>
                    <w:overflowPunct w:val="0"/>
                    <w:autoSpaceDE w:val="0"/>
                    <w:autoSpaceDN w:val="0"/>
                    <w:adjustRightInd w:val="0"/>
                    <w:spacing w:after="200"/>
                    <w:ind w:left="540"/>
                    <w:textAlignment w:val="baseline"/>
                    <w:rPr>
                      <w:rFonts w:ascii="Times New Roman CYR" w:hAnsi="Times New Roman CYR"/>
                      <w:sz w:val="20"/>
                      <w:lang w:val="ru-RU"/>
                    </w:rPr>
                  </w:pPr>
                  <w:r>
                    <w:rPr>
                      <w:rFonts w:ascii="Times New Roman CYR" w:hAnsi="Times New Roman CYR"/>
                      <w:sz w:val="20"/>
                      <w:lang w:val="ru-RU"/>
                    </w:rPr>
                    <w:t>НЕФКО</w:t>
                  </w:r>
                  <w:r w:rsidRPr="00E8200D">
                    <w:rPr>
                      <w:rFonts w:ascii="Times New Roman CYR" w:hAnsi="Times New Roman CYR"/>
                      <w:sz w:val="20"/>
                      <w:lang w:val="ru-RU"/>
                    </w:rPr>
                    <w:t xml:space="preserve"> может объявить Контракт неправомочным для финансирования и предпринять любое из действий, изложенных в </w:t>
                  </w:r>
                  <w:r w:rsidRPr="00D566A0">
                    <w:rPr>
                      <w:rFonts w:ascii="Times New Roman CYR" w:hAnsi="Times New Roman CYR"/>
                      <w:sz w:val="20"/>
                      <w:lang w:val="ru-RU"/>
                    </w:rPr>
                    <w:t xml:space="preserve">Политике НЕФКО по </w:t>
                  </w:r>
                  <w:r>
                    <w:rPr>
                      <w:rFonts w:ascii="Times New Roman CYR" w:hAnsi="Times New Roman CYR"/>
                      <w:sz w:val="20"/>
                      <w:lang w:val="ru-RU"/>
                    </w:rPr>
                    <w:t>противодействию</w:t>
                  </w:r>
                  <w:r w:rsidRPr="00D566A0">
                    <w:rPr>
                      <w:rFonts w:ascii="Times New Roman CYR" w:hAnsi="Times New Roman CYR"/>
                      <w:sz w:val="20"/>
                      <w:lang w:val="ru-RU"/>
                    </w:rPr>
                    <w:t xml:space="preserve"> коррупци</w:t>
                  </w:r>
                  <w:r>
                    <w:rPr>
                      <w:rFonts w:ascii="Times New Roman CYR" w:hAnsi="Times New Roman CYR"/>
                      <w:sz w:val="20"/>
                      <w:lang w:val="ru-RU"/>
                    </w:rPr>
                    <w:t>и</w:t>
                  </w:r>
                  <w:r w:rsidRPr="00D566A0">
                    <w:rPr>
                      <w:rFonts w:ascii="Times New Roman CYR" w:hAnsi="Times New Roman CYR"/>
                      <w:sz w:val="20"/>
                      <w:lang w:val="ru-RU"/>
                    </w:rPr>
                    <w:t xml:space="preserve"> и соблюдени</w:t>
                  </w:r>
                  <w:r>
                    <w:rPr>
                      <w:rFonts w:ascii="Times New Roman CYR" w:hAnsi="Times New Roman CYR"/>
                      <w:sz w:val="20"/>
                      <w:lang w:val="ru-RU"/>
                    </w:rPr>
                    <w:t>ю установленных норм</w:t>
                  </w:r>
                  <w:r w:rsidRPr="00D566A0">
                    <w:rPr>
                      <w:rFonts w:ascii="Times New Roman CYR" w:hAnsi="Times New Roman CYR"/>
                      <w:sz w:val="20"/>
                      <w:lang w:val="ru-RU"/>
                    </w:rPr>
                    <w:t>, если в соответствии с указанной Политикой НЕФКО определит</w:t>
                  </w:r>
                  <w:r w:rsidRPr="00E8200D">
                    <w:rPr>
                      <w:rFonts w:ascii="Times New Roman CYR" w:hAnsi="Times New Roman CYR"/>
                      <w:sz w:val="20"/>
                      <w:lang w:val="ru-RU"/>
                    </w:rPr>
                    <w:t>, что</w:t>
                  </w:r>
                  <w:r>
                    <w:rPr>
                      <w:rFonts w:ascii="Times New Roman CYR" w:hAnsi="Times New Roman CYR"/>
                      <w:sz w:val="20"/>
                      <w:lang w:val="ru-RU"/>
                    </w:rPr>
                    <w:t xml:space="preserve"> </w:t>
                  </w:r>
                  <w:r w:rsidRPr="00E8200D">
                    <w:rPr>
                      <w:rFonts w:ascii="Times New Roman CYR" w:hAnsi="Times New Roman CYR"/>
                      <w:sz w:val="20"/>
                      <w:lang w:val="ru-RU"/>
                    </w:rPr>
                    <w:t xml:space="preserve">Подрядчик, включая его поставщиков, субпоставщиков, субподрядчиков, концессионеров, консультантов или субконсультантов, участвовал в </w:t>
                  </w:r>
                  <w:r w:rsidRPr="00E8200D">
                    <w:rPr>
                      <w:rFonts w:ascii="Times New Roman CYR" w:hAnsi="Times New Roman CYR"/>
                      <w:sz w:val="20"/>
                      <w:lang w:val="ru-RU"/>
                    </w:rPr>
                    <w:lastRenderedPageBreak/>
                    <w:t>Запрещенных действиях в отношении проведения закупок, присуждения или исполнения</w:t>
                  </w:r>
                  <w:r>
                    <w:rPr>
                      <w:rFonts w:ascii="Times New Roman CYR" w:hAnsi="Times New Roman CYR"/>
                      <w:sz w:val="20"/>
                      <w:lang w:val="ru-RU"/>
                    </w:rPr>
                    <w:t xml:space="preserve"> Контракта. </w:t>
                  </w:r>
                </w:p>
                <w:p w14:paraId="08CF658F" w14:textId="0F4C5ECD" w:rsidR="00E53BE8" w:rsidRPr="00D566A0" w:rsidRDefault="00E8200D" w:rsidP="00E8200D">
                  <w:pPr>
                    <w:suppressAutoHyphens/>
                    <w:overflowPunct w:val="0"/>
                    <w:autoSpaceDE w:val="0"/>
                    <w:autoSpaceDN w:val="0"/>
                    <w:adjustRightInd w:val="0"/>
                    <w:spacing w:after="200"/>
                    <w:ind w:left="540"/>
                    <w:textAlignment w:val="baseline"/>
                    <w:rPr>
                      <w:rFonts w:ascii="Times New Roman CYR" w:hAnsi="Times New Roman CYR"/>
                      <w:sz w:val="20"/>
                      <w:lang w:val="ru-RU"/>
                    </w:rPr>
                  </w:pPr>
                  <w:r w:rsidRPr="00E8200D">
                    <w:rPr>
                      <w:rFonts w:ascii="Times New Roman CYR" w:hAnsi="Times New Roman CYR"/>
                      <w:sz w:val="20"/>
                      <w:lang w:val="ru-RU"/>
                    </w:rPr>
                    <w:t xml:space="preserve">Если Заказчик на основании разумных доказательств определяет, что Подрядчик участвовал в Запрещенных действиях в процессе проведения конкурса или исполнения Контракта, Заказчик вправе расторгнуть Контракт, направив Подрядчику уведомление за 14 дней до наступления срока, и удалить его с площадки. </w:t>
                  </w:r>
                </w:p>
              </w:tc>
            </w:tr>
            <w:tr w:rsidR="00CE7D9B" w:rsidRPr="007273A5" w14:paraId="74A94168" w14:textId="77777777" w:rsidTr="00430598">
              <w:tc>
                <w:tcPr>
                  <w:tcW w:w="2127" w:type="dxa"/>
                  <w:tcBorders>
                    <w:top w:val="nil"/>
                    <w:left w:val="nil"/>
                    <w:bottom w:val="nil"/>
                    <w:right w:val="nil"/>
                  </w:tcBorders>
                </w:tcPr>
                <w:p w14:paraId="399AFA2A" w14:textId="77777777" w:rsidR="00CE7D9B" w:rsidRPr="0036080C" w:rsidRDefault="00CE7D9B" w:rsidP="0036080C">
                  <w:pPr>
                    <w:pStyle w:val="Subheader3"/>
                    <w:numPr>
                      <w:ilvl w:val="0"/>
                      <w:numId w:val="0"/>
                    </w:numPr>
                    <w:suppressAutoHyphens/>
                    <w:overflowPunct w:val="0"/>
                    <w:autoSpaceDE w:val="0"/>
                    <w:autoSpaceDN w:val="0"/>
                    <w:adjustRightInd w:val="0"/>
                    <w:ind w:left="539"/>
                    <w:textAlignment w:val="baseline"/>
                    <w:rPr>
                      <w:lang w:val="ru-RU"/>
                    </w:rPr>
                  </w:pPr>
                </w:p>
              </w:tc>
              <w:tc>
                <w:tcPr>
                  <w:tcW w:w="7409" w:type="dxa"/>
                  <w:tcBorders>
                    <w:top w:val="nil"/>
                    <w:left w:val="nil"/>
                    <w:bottom w:val="nil"/>
                    <w:right w:val="nil"/>
                  </w:tcBorders>
                </w:tcPr>
                <w:p w14:paraId="069A02A4" w14:textId="77777777" w:rsidR="00CE7D9B" w:rsidRPr="0036080C" w:rsidRDefault="00EB36D6" w:rsidP="0036080C">
                  <w:pPr>
                    <w:numPr>
                      <w:ilvl w:val="1"/>
                      <w:numId w:val="48"/>
                    </w:numPr>
                    <w:suppressAutoHyphens/>
                    <w:overflowPunct w:val="0"/>
                    <w:autoSpaceDE w:val="0"/>
                    <w:autoSpaceDN w:val="0"/>
                    <w:adjustRightInd w:val="0"/>
                    <w:spacing w:after="200"/>
                    <w:textAlignment w:val="baseline"/>
                    <w:rPr>
                      <w:rFonts w:ascii="Times New Roman CYR" w:hAnsi="Times New Roman CYR"/>
                      <w:b/>
                      <w:bCs/>
                      <w:sz w:val="20"/>
                      <w:lang w:val="ru-RU"/>
                    </w:rPr>
                  </w:pPr>
                  <w:r w:rsidRPr="0036080C">
                    <w:rPr>
                      <w:rFonts w:ascii="Times New Roman CYR" w:hAnsi="Times New Roman CYR"/>
                      <w:b/>
                      <w:bCs/>
                      <w:sz w:val="20"/>
                      <w:lang w:val="ru-RU"/>
                    </w:rPr>
                    <w:t>Соглашения с третьими сторонами</w:t>
                  </w:r>
                </w:p>
                <w:p w14:paraId="5EEB4E88" w14:textId="77777777" w:rsidR="00E8200D" w:rsidRPr="00E8200D" w:rsidRDefault="00E8200D" w:rsidP="00E8200D">
                  <w:pPr>
                    <w:suppressAutoHyphens/>
                    <w:overflowPunct w:val="0"/>
                    <w:autoSpaceDE w:val="0"/>
                    <w:autoSpaceDN w:val="0"/>
                    <w:adjustRightInd w:val="0"/>
                    <w:spacing w:after="200"/>
                    <w:ind w:left="540"/>
                    <w:textAlignment w:val="baseline"/>
                    <w:rPr>
                      <w:rFonts w:ascii="Times New Roman CYR" w:hAnsi="Times New Roman CYR"/>
                      <w:sz w:val="20"/>
                      <w:lang w:val="ru-RU"/>
                    </w:rPr>
                  </w:pPr>
                  <w:r w:rsidRPr="00E8200D">
                    <w:rPr>
                      <w:rFonts w:ascii="Times New Roman CYR" w:hAnsi="Times New Roman CYR"/>
                      <w:sz w:val="20"/>
                      <w:lang w:val="ru-RU"/>
                    </w:rPr>
                    <w:t>Подрядчик должен обеспечить, чтобы во всех соглашениях с поставщиками, субпоставщиками, субподрядчиками, концессионерами, консультантами или субконсультантами, касающимися исполнения Контракта, указывались следующие положения:</w:t>
                  </w:r>
                </w:p>
                <w:p w14:paraId="04309200" w14:textId="6874C464" w:rsidR="00E8200D" w:rsidRPr="00E8200D" w:rsidRDefault="00E8200D" w:rsidP="00E8200D">
                  <w:pPr>
                    <w:suppressAutoHyphens/>
                    <w:overflowPunct w:val="0"/>
                    <w:autoSpaceDE w:val="0"/>
                    <w:autoSpaceDN w:val="0"/>
                    <w:adjustRightInd w:val="0"/>
                    <w:spacing w:after="200"/>
                    <w:ind w:left="540"/>
                    <w:textAlignment w:val="baseline"/>
                    <w:rPr>
                      <w:rFonts w:ascii="Times New Roman CYR" w:hAnsi="Times New Roman CYR"/>
                      <w:sz w:val="20"/>
                      <w:lang w:val="ru-RU"/>
                    </w:rPr>
                  </w:pPr>
                  <w:r w:rsidRPr="00E8200D">
                    <w:rPr>
                      <w:rFonts w:ascii="Times New Roman CYR" w:hAnsi="Times New Roman CYR"/>
                      <w:sz w:val="20"/>
                      <w:lang w:val="ru-RU"/>
                    </w:rPr>
                    <w:t>(</w:t>
                  </w:r>
                  <w:r>
                    <w:rPr>
                      <w:rFonts w:ascii="Times New Roman CYR" w:hAnsi="Times New Roman CYR"/>
                      <w:sz w:val="20"/>
                      <w:lang w:val="ru-RU"/>
                    </w:rPr>
                    <w:t>А</w:t>
                  </w:r>
                  <w:r w:rsidRPr="00E8200D">
                    <w:rPr>
                      <w:rFonts w:ascii="Times New Roman CYR" w:hAnsi="Times New Roman CYR"/>
                      <w:sz w:val="20"/>
                      <w:lang w:val="ru-RU"/>
                    </w:rPr>
                    <w:t>) поставщики, субпоставщики, субподрядчики, концессионеры, консультанты или субконсультанты не должны сами и не должны допускать или разрешать каким-либо своим должностным лицам, директорам, уполномоченным сотрудникам, аффилированным структурам, агентам или представителям участвовать в Запрещенных действиях в отношении таких соглашений и исполнения Контракта; а также</w:t>
                  </w:r>
                </w:p>
                <w:p w14:paraId="0F378BDA" w14:textId="2FFAE293" w:rsidR="00E8200D" w:rsidRDefault="00E8200D" w:rsidP="00E8200D">
                  <w:pPr>
                    <w:suppressAutoHyphens/>
                    <w:overflowPunct w:val="0"/>
                    <w:autoSpaceDE w:val="0"/>
                    <w:autoSpaceDN w:val="0"/>
                    <w:adjustRightInd w:val="0"/>
                    <w:spacing w:after="200"/>
                    <w:ind w:left="540"/>
                    <w:textAlignment w:val="baseline"/>
                    <w:rPr>
                      <w:rFonts w:ascii="Times New Roman CYR" w:hAnsi="Times New Roman CYR"/>
                      <w:sz w:val="20"/>
                      <w:lang w:val="ru-RU"/>
                    </w:rPr>
                  </w:pPr>
                  <w:r w:rsidRPr="00E8200D">
                    <w:rPr>
                      <w:rFonts w:ascii="Times New Roman CYR" w:hAnsi="Times New Roman CYR"/>
                      <w:sz w:val="20"/>
                      <w:lang w:val="ru-RU"/>
                    </w:rPr>
                    <w:t>(</w:t>
                  </w:r>
                  <w:r>
                    <w:rPr>
                      <w:rFonts w:ascii="Times New Roman CYR" w:hAnsi="Times New Roman CYR"/>
                      <w:sz w:val="20"/>
                      <w:lang w:val="ru-RU"/>
                    </w:rPr>
                    <w:t>В</w:t>
                  </w:r>
                  <w:r w:rsidRPr="00E8200D">
                    <w:rPr>
                      <w:rFonts w:ascii="Times New Roman CYR" w:hAnsi="Times New Roman CYR"/>
                      <w:sz w:val="20"/>
                      <w:lang w:val="ru-RU"/>
                    </w:rPr>
                    <w:t xml:space="preserve">) уведомление поставщиков, субпоставщиков, субподрядчиков, концессионеров, консультантов или субконсультантов о том, что </w:t>
                  </w:r>
                  <w:r>
                    <w:rPr>
                      <w:rFonts w:ascii="Times New Roman CYR" w:hAnsi="Times New Roman CYR"/>
                      <w:sz w:val="20"/>
                      <w:lang w:val="ru-RU"/>
                    </w:rPr>
                    <w:t>НЕФКО</w:t>
                  </w:r>
                  <w:r w:rsidRPr="00E8200D">
                    <w:rPr>
                      <w:rFonts w:ascii="Times New Roman CYR" w:hAnsi="Times New Roman CYR"/>
                      <w:sz w:val="20"/>
                      <w:lang w:val="ru-RU"/>
                    </w:rPr>
                    <w:t xml:space="preserve"> имеет право ссылаться на </w:t>
                  </w:r>
                  <w:r w:rsidRPr="00D566A0">
                    <w:rPr>
                      <w:rFonts w:ascii="Times New Roman CYR" w:hAnsi="Times New Roman CYR"/>
                      <w:sz w:val="20"/>
                      <w:lang w:val="ru-RU"/>
                    </w:rPr>
                    <w:t xml:space="preserve">Политику НЕФКО по </w:t>
                  </w:r>
                  <w:r>
                    <w:rPr>
                      <w:rFonts w:ascii="Times New Roman CYR" w:hAnsi="Times New Roman CYR"/>
                      <w:sz w:val="20"/>
                      <w:lang w:val="ru-RU"/>
                    </w:rPr>
                    <w:t>противодействию</w:t>
                  </w:r>
                  <w:r w:rsidRPr="00D566A0">
                    <w:rPr>
                      <w:rFonts w:ascii="Times New Roman CYR" w:hAnsi="Times New Roman CYR"/>
                      <w:sz w:val="20"/>
                      <w:lang w:val="ru-RU"/>
                    </w:rPr>
                    <w:t xml:space="preserve"> коррупци</w:t>
                  </w:r>
                  <w:r>
                    <w:rPr>
                      <w:rFonts w:ascii="Times New Roman CYR" w:hAnsi="Times New Roman CYR"/>
                      <w:sz w:val="20"/>
                      <w:lang w:val="ru-RU"/>
                    </w:rPr>
                    <w:t>и</w:t>
                  </w:r>
                  <w:r w:rsidRPr="00D566A0">
                    <w:rPr>
                      <w:rFonts w:ascii="Times New Roman CYR" w:hAnsi="Times New Roman CYR"/>
                      <w:sz w:val="20"/>
                      <w:lang w:val="ru-RU"/>
                    </w:rPr>
                    <w:t xml:space="preserve"> и соблюдени</w:t>
                  </w:r>
                  <w:r>
                    <w:rPr>
                      <w:rFonts w:ascii="Times New Roman CYR" w:hAnsi="Times New Roman CYR"/>
                      <w:sz w:val="20"/>
                      <w:lang w:val="ru-RU"/>
                    </w:rPr>
                    <w:t>ю установленных норм</w:t>
                  </w:r>
                  <w:r w:rsidRPr="00E8200D">
                    <w:rPr>
                      <w:rFonts w:ascii="Times New Roman CYR" w:hAnsi="Times New Roman CYR"/>
                      <w:sz w:val="20"/>
                      <w:lang w:val="ru-RU"/>
                    </w:rPr>
                    <w:t>, а также предпринимать</w:t>
                  </w:r>
                  <w:r w:rsidR="00A00BB1">
                    <w:rPr>
                      <w:rFonts w:ascii="Times New Roman CYR" w:hAnsi="Times New Roman CYR"/>
                      <w:sz w:val="20"/>
                      <w:lang w:val="ru-RU"/>
                    </w:rPr>
                    <w:t xml:space="preserve"> действия</w:t>
                  </w:r>
                  <w:r w:rsidRPr="00E8200D">
                    <w:rPr>
                      <w:rFonts w:ascii="Times New Roman CYR" w:hAnsi="Times New Roman CYR"/>
                      <w:sz w:val="20"/>
                      <w:lang w:val="ru-RU"/>
                    </w:rPr>
                    <w:t>, предусмотренные в указанн</w:t>
                  </w:r>
                  <w:r>
                    <w:rPr>
                      <w:rFonts w:ascii="Times New Roman CYR" w:hAnsi="Times New Roman CYR"/>
                      <w:sz w:val="20"/>
                      <w:lang w:val="ru-RU"/>
                    </w:rPr>
                    <w:t>ой Политике</w:t>
                  </w:r>
                  <w:r w:rsidRPr="00E8200D">
                    <w:rPr>
                      <w:rFonts w:ascii="Times New Roman CYR" w:hAnsi="Times New Roman CYR"/>
                      <w:sz w:val="20"/>
                      <w:lang w:val="ru-RU"/>
                    </w:rPr>
                    <w:t xml:space="preserve">, в отношении заявлений об участии в Запрещенных действиях </w:t>
                  </w:r>
                  <w:r w:rsidR="00A00BB1">
                    <w:rPr>
                      <w:rFonts w:ascii="Times New Roman CYR" w:hAnsi="Times New Roman CYR"/>
                      <w:sz w:val="20"/>
                      <w:lang w:val="ru-RU"/>
                    </w:rPr>
                    <w:t>при</w:t>
                  </w:r>
                  <w:r w:rsidRPr="00E8200D">
                    <w:rPr>
                      <w:rFonts w:ascii="Times New Roman CYR" w:hAnsi="Times New Roman CYR"/>
                      <w:sz w:val="20"/>
                      <w:lang w:val="ru-RU"/>
                    </w:rPr>
                    <w:t xml:space="preserve"> проведени</w:t>
                  </w:r>
                  <w:r w:rsidR="00A00BB1">
                    <w:rPr>
                      <w:rFonts w:ascii="Times New Roman CYR" w:hAnsi="Times New Roman CYR"/>
                      <w:sz w:val="20"/>
                      <w:lang w:val="ru-RU"/>
                    </w:rPr>
                    <w:t>и</w:t>
                  </w:r>
                  <w:r w:rsidRPr="00E8200D">
                    <w:rPr>
                      <w:rFonts w:ascii="Times New Roman CYR" w:hAnsi="Times New Roman CYR"/>
                      <w:sz w:val="20"/>
                      <w:lang w:val="ru-RU"/>
                    </w:rPr>
                    <w:t xml:space="preserve"> закупок, присуждени</w:t>
                  </w:r>
                  <w:r w:rsidR="00A00BB1">
                    <w:rPr>
                      <w:rFonts w:ascii="Times New Roman CYR" w:hAnsi="Times New Roman CYR"/>
                      <w:sz w:val="20"/>
                      <w:lang w:val="ru-RU"/>
                    </w:rPr>
                    <w:t>и</w:t>
                  </w:r>
                  <w:r w:rsidRPr="00E8200D">
                    <w:rPr>
                      <w:rFonts w:ascii="Times New Roman CYR" w:hAnsi="Times New Roman CYR"/>
                      <w:sz w:val="20"/>
                      <w:lang w:val="ru-RU"/>
                    </w:rPr>
                    <w:t xml:space="preserve"> или исполнени</w:t>
                  </w:r>
                  <w:r w:rsidR="00A00BB1">
                    <w:rPr>
                      <w:rFonts w:ascii="Times New Roman CYR" w:hAnsi="Times New Roman CYR"/>
                      <w:sz w:val="20"/>
                      <w:lang w:val="ru-RU"/>
                    </w:rPr>
                    <w:t>и</w:t>
                  </w:r>
                  <w:r w:rsidRPr="00E8200D">
                    <w:rPr>
                      <w:rFonts w:ascii="Times New Roman CYR" w:hAnsi="Times New Roman CYR"/>
                      <w:sz w:val="20"/>
                      <w:lang w:val="ru-RU"/>
                    </w:rPr>
                    <w:t xml:space="preserve"> Контракта.</w:t>
                  </w:r>
                </w:p>
                <w:p w14:paraId="097BFD18" w14:textId="0CCC6297" w:rsidR="00EB36D6" w:rsidRPr="00D566A0" w:rsidRDefault="00EB36D6" w:rsidP="006C0B87">
                  <w:pPr>
                    <w:suppressAutoHyphens/>
                    <w:overflowPunct w:val="0"/>
                    <w:autoSpaceDE w:val="0"/>
                    <w:autoSpaceDN w:val="0"/>
                    <w:adjustRightInd w:val="0"/>
                    <w:spacing w:after="200"/>
                    <w:textAlignment w:val="baseline"/>
                    <w:rPr>
                      <w:rFonts w:ascii="Times New Roman CYR" w:hAnsi="Times New Roman CYR"/>
                      <w:sz w:val="20"/>
                      <w:lang w:val="ru-RU"/>
                    </w:rPr>
                  </w:pPr>
                </w:p>
              </w:tc>
            </w:tr>
            <w:tr w:rsidR="005E1889" w:rsidRPr="007273A5" w14:paraId="78CC133E" w14:textId="77777777" w:rsidTr="0036080C">
              <w:tc>
                <w:tcPr>
                  <w:tcW w:w="2127" w:type="dxa"/>
                  <w:tcBorders>
                    <w:top w:val="nil"/>
                    <w:left w:val="nil"/>
                    <w:bottom w:val="nil"/>
                    <w:right w:val="nil"/>
                  </w:tcBorders>
                </w:tcPr>
                <w:p w14:paraId="1C7E5808" w14:textId="6C4A76F9"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98" w:name="_Toc466557978"/>
                  <w:r w:rsidRPr="0036080C">
                    <w:rPr>
                      <w:lang w:val="ru-RU"/>
                    </w:rPr>
                    <w:t>Платеж при расторжении</w:t>
                  </w:r>
                  <w:bookmarkEnd w:id="198"/>
                  <w:r w:rsidR="00993911">
                    <w:rPr>
                      <w:lang w:val="ru-RU"/>
                    </w:rPr>
                    <w:t xml:space="preserve"> Контракта</w:t>
                  </w:r>
                </w:p>
              </w:tc>
              <w:tc>
                <w:tcPr>
                  <w:tcW w:w="7409" w:type="dxa"/>
                  <w:tcBorders>
                    <w:top w:val="nil"/>
                    <w:left w:val="nil"/>
                    <w:bottom w:val="nil"/>
                    <w:right w:val="nil"/>
                  </w:tcBorders>
                </w:tcPr>
                <w:p w14:paraId="3603E700" w14:textId="28E46F3A" w:rsidR="005E1889" w:rsidRPr="00D566A0" w:rsidRDefault="00993911" w:rsidP="0036080C">
                  <w:pPr>
                    <w:numPr>
                      <w:ilvl w:val="1"/>
                      <w:numId w:val="48"/>
                    </w:numPr>
                    <w:suppressAutoHyphens/>
                    <w:overflowPunct w:val="0"/>
                    <w:autoSpaceDE w:val="0"/>
                    <w:autoSpaceDN w:val="0"/>
                    <w:adjustRightInd w:val="0"/>
                    <w:spacing w:after="200"/>
                    <w:textAlignment w:val="baseline"/>
                    <w:rPr>
                      <w:sz w:val="20"/>
                      <w:lang w:val="ru-RU"/>
                    </w:rPr>
                  </w:pPr>
                  <w:r>
                    <w:rPr>
                      <w:rFonts w:ascii="Times New Roman CYR" w:hAnsi="Times New Roman CYR"/>
                      <w:sz w:val="20"/>
                      <w:lang w:val="ru-RU"/>
                    </w:rPr>
                    <w:t>В случае е</w:t>
                  </w:r>
                  <w:r w:rsidR="005E1889" w:rsidRPr="00D566A0">
                    <w:rPr>
                      <w:rFonts w:ascii="Times New Roman CYR" w:hAnsi="Times New Roman CYR"/>
                      <w:sz w:val="20"/>
                      <w:lang w:val="ru-RU"/>
                    </w:rPr>
                    <w:t xml:space="preserve">сли Контракт расторгается по причине </w:t>
                  </w:r>
                  <w:r>
                    <w:rPr>
                      <w:rFonts w:ascii="Times New Roman CYR" w:hAnsi="Times New Roman CYR"/>
                      <w:sz w:val="20"/>
                      <w:lang w:val="ru-RU"/>
                    </w:rPr>
                    <w:t>существенного</w:t>
                  </w:r>
                  <w:r w:rsidRPr="00D566A0">
                    <w:rPr>
                      <w:rFonts w:ascii="Times New Roman CYR" w:hAnsi="Times New Roman CYR"/>
                      <w:sz w:val="20"/>
                      <w:lang w:val="ru-RU"/>
                    </w:rPr>
                    <w:t xml:space="preserve"> </w:t>
                  </w:r>
                  <w:r w:rsidR="005E1889" w:rsidRPr="00D566A0">
                    <w:rPr>
                      <w:rFonts w:ascii="Times New Roman CYR" w:hAnsi="Times New Roman CYR"/>
                      <w:sz w:val="20"/>
                      <w:lang w:val="ru-RU"/>
                    </w:rPr>
                    <w:t xml:space="preserve">нарушения Контракта </w:t>
                  </w:r>
                  <w:r>
                    <w:rPr>
                      <w:rFonts w:ascii="Times New Roman CYR" w:hAnsi="Times New Roman CYR"/>
                      <w:sz w:val="20"/>
                      <w:lang w:val="ru-RU"/>
                    </w:rPr>
                    <w:t>П</w:t>
                  </w:r>
                  <w:r w:rsidR="005E1889" w:rsidRPr="00D566A0">
                    <w:rPr>
                      <w:rFonts w:ascii="Times New Roman CYR" w:hAnsi="Times New Roman CYR"/>
                      <w:sz w:val="20"/>
                      <w:lang w:val="ru-RU"/>
                    </w:rPr>
                    <w:t xml:space="preserve">одрядчиком, то Руководитель проекта </w:t>
                  </w:r>
                  <w:r>
                    <w:rPr>
                      <w:rFonts w:ascii="Times New Roman CYR" w:hAnsi="Times New Roman CYR"/>
                      <w:sz w:val="20"/>
                      <w:lang w:val="ru-RU"/>
                    </w:rPr>
                    <w:t>выдает</w:t>
                  </w:r>
                  <w:r w:rsidR="005E1889" w:rsidRPr="00D566A0">
                    <w:rPr>
                      <w:rFonts w:ascii="Times New Roman CYR" w:hAnsi="Times New Roman CYR"/>
                      <w:sz w:val="20"/>
                      <w:lang w:val="ru-RU"/>
                    </w:rPr>
                    <w:t xml:space="preserve"> сертификат на сумму выполненных работ и заказ</w:t>
                  </w:r>
                  <w:r>
                    <w:rPr>
                      <w:rFonts w:ascii="Times New Roman CYR" w:hAnsi="Times New Roman CYR"/>
                      <w:sz w:val="20"/>
                      <w:lang w:val="ru-RU"/>
                    </w:rPr>
                    <w:t>а</w:t>
                  </w:r>
                  <w:r w:rsidR="005E1889" w:rsidRPr="00D566A0">
                    <w:rPr>
                      <w:rFonts w:ascii="Times New Roman CYR" w:hAnsi="Times New Roman CYR"/>
                      <w:sz w:val="20"/>
                      <w:lang w:val="ru-RU"/>
                    </w:rPr>
                    <w:t>н</w:t>
                  </w:r>
                  <w:r>
                    <w:rPr>
                      <w:rFonts w:ascii="Times New Roman CYR" w:hAnsi="Times New Roman CYR"/>
                      <w:sz w:val="20"/>
                      <w:lang w:val="ru-RU"/>
                    </w:rPr>
                    <w:t>н</w:t>
                  </w:r>
                  <w:r w:rsidR="005E1889" w:rsidRPr="00D566A0">
                    <w:rPr>
                      <w:rFonts w:ascii="Times New Roman CYR" w:hAnsi="Times New Roman CYR"/>
                      <w:sz w:val="20"/>
                      <w:lang w:val="ru-RU"/>
                    </w:rPr>
                    <w:t xml:space="preserve">ых </w:t>
                  </w:r>
                  <w:r>
                    <w:rPr>
                      <w:rFonts w:ascii="Times New Roman CYR" w:hAnsi="Times New Roman CYR"/>
                      <w:sz w:val="20"/>
                      <w:lang w:val="ru-RU"/>
                    </w:rPr>
                    <w:t>М</w:t>
                  </w:r>
                  <w:r w:rsidR="005E1889" w:rsidRPr="00D566A0">
                    <w:rPr>
                      <w:rFonts w:ascii="Times New Roman CYR" w:hAnsi="Times New Roman CYR"/>
                      <w:sz w:val="20"/>
                      <w:lang w:val="ru-RU"/>
                    </w:rPr>
                    <w:t>атериалов</w:t>
                  </w:r>
                  <w:r w:rsidR="00967268">
                    <w:rPr>
                      <w:rFonts w:ascii="Times New Roman CYR" w:hAnsi="Times New Roman CYR"/>
                      <w:sz w:val="20"/>
                      <w:lang w:val="ru-RU"/>
                    </w:rPr>
                    <w:t>,</w:t>
                  </w:r>
                  <w:r w:rsidR="005E1889" w:rsidRPr="00D566A0">
                    <w:rPr>
                      <w:rFonts w:ascii="Times New Roman CYR" w:hAnsi="Times New Roman CYR"/>
                      <w:sz w:val="20"/>
                      <w:lang w:val="ru-RU"/>
                    </w:rPr>
                    <w:t xml:space="preserve"> за вычетом полученного авансового платежа на дату выдачи сертификата и процентов незавершенных работ, </w:t>
                  </w:r>
                  <w:r w:rsidR="005E1889" w:rsidRPr="006C0B87">
                    <w:rPr>
                      <w:rFonts w:ascii="Times New Roman CYR" w:hAnsi="Times New Roman CYR"/>
                      <w:b/>
                      <w:bCs/>
                      <w:sz w:val="20"/>
                      <w:lang w:val="ru-RU"/>
                    </w:rPr>
                    <w:t>как указано в ОсУК</w:t>
                  </w:r>
                  <w:r w:rsidR="005E1889" w:rsidRPr="00D566A0">
                    <w:rPr>
                      <w:rFonts w:ascii="Times New Roman CYR" w:hAnsi="Times New Roman CYR"/>
                      <w:sz w:val="20"/>
                      <w:lang w:val="ru-RU"/>
                    </w:rPr>
                    <w:t xml:space="preserve">. В этом случае положение о дополнительных </w:t>
                  </w:r>
                  <w:r>
                    <w:rPr>
                      <w:rFonts w:ascii="Times New Roman CYR" w:hAnsi="Times New Roman CYR"/>
                      <w:sz w:val="20"/>
                      <w:lang w:val="ru-RU"/>
                    </w:rPr>
                    <w:t>З</w:t>
                  </w:r>
                  <w:r w:rsidR="005E1889" w:rsidRPr="00D566A0">
                    <w:rPr>
                      <w:rFonts w:ascii="Times New Roman CYR" w:hAnsi="Times New Roman CYR"/>
                      <w:sz w:val="20"/>
                      <w:lang w:val="ru-RU"/>
                    </w:rPr>
                    <w:t xml:space="preserve">аранее оцененных убытках не применяется. Если общая сумма, подлежащая </w:t>
                  </w:r>
                  <w:r w:rsidR="00EB2ED0">
                    <w:rPr>
                      <w:rFonts w:ascii="Times New Roman CYR" w:hAnsi="Times New Roman CYR"/>
                      <w:sz w:val="20"/>
                      <w:lang w:val="ru-RU"/>
                    </w:rPr>
                    <w:t>вы</w:t>
                  </w:r>
                  <w:r w:rsidR="005E1889" w:rsidRPr="00D566A0">
                    <w:rPr>
                      <w:rFonts w:ascii="Times New Roman CYR" w:hAnsi="Times New Roman CYR"/>
                      <w:sz w:val="20"/>
                      <w:lang w:val="ru-RU"/>
                    </w:rPr>
                    <w:t>плате Заказчику, превышает любую выплату Подрядчику, разница является долгом, который выплачивается Заказчику</w:t>
                  </w:r>
                  <w:r w:rsidR="005E1889" w:rsidRPr="00D566A0">
                    <w:rPr>
                      <w:sz w:val="20"/>
                      <w:lang w:val="ru-RU"/>
                    </w:rPr>
                    <w:t>.</w:t>
                  </w:r>
                </w:p>
                <w:p w14:paraId="4EC1B866" w14:textId="7013F28C"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Если Контракт расторгается по решению Заказчика или </w:t>
                  </w:r>
                  <w:r w:rsidR="00967268">
                    <w:rPr>
                      <w:rFonts w:ascii="Times New Roman CYR" w:hAnsi="Times New Roman CYR"/>
                      <w:sz w:val="20"/>
                      <w:lang w:val="ru-RU"/>
                    </w:rPr>
                    <w:t>вследствие существенного</w:t>
                  </w:r>
                  <w:r w:rsidRPr="00D566A0">
                    <w:rPr>
                      <w:rFonts w:ascii="Times New Roman CYR" w:hAnsi="Times New Roman CYR"/>
                      <w:sz w:val="20"/>
                      <w:lang w:val="ru-RU"/>
                    </w:rPr>
                    <w:t xml:space="preserve"> нарушени</w:t>
                  </w:r>
                  <w:r w:rsidR="00967268">
                    <w:rPr>
                      <w:rFonts w:ascii="Times New Roman CYR" w:hAnsi="Times New Roman CYR"/>
                      <w:sz w:val="20"/>
                      <w:lang w:val="ru-RU"/>
                    </w:rPr>
                    <w:t>я</w:t>
                  </w:r>
                  <w:r w:rsidRPr="00D566A0">
                    <w:rPr>
                      <w:rFonts w:ascii="Times New Roman CYR" w:hAnsi="Times New Roman CYR"/>
                      <w:sz w:val="20"/>
                      <w:lang w:val="ru-RU"/>
                    </w:rPr>
                    <w:t xml:space="preserve"> </w:t>
                  </w:r>
                  <w:r w:rsidR="00967268">
                    <w:rPr>
                      <w:rFonts w:ascii="Times New Roman CYR" w:hAnsi="Times New Roman CYR"/>
                      <w:sz w:val="20"/>
                      <w:lang w:val="ru-RU"/>
                    </w:rPr>
                    <w:t>К</w:t>
                  </w:r>
                  <w:r w:rsidRPr="00D566A0">
                    <w:rPr>
                      <w:rFonts w:ascii="Times New Roman CYR" w:hAnsi="Times New Roman CYR"/>
                      <w:sz w:val="20"/>
                      <w:lang w:val="ru-RU"/>
                    </w:rPr>
                    <w:t xml:space="preserve">онтракта Заказчиком, то Руководитель проекта </w:t>
                  </w:r>
                  <w:r w:rsidR="00967268">
                    <w:rPr>
                      <w:rFonts w:ascii="Times New Roman CYR" w:hAnsi="Times New Roman CYR"/>
                      <w:sz w:val="20"/>
                      <w:lang w:val="ru-RU"/>
                    </w:rPr>
                    <w:t>выдает</w:t>
                  </w:r>
                  <w:r w:rsidRPr="00D566A0">
                    <w:rPr>
                      <w:rFonts w:ascii="Times New Roman CYR" w:hAnsi="Times New Roman CYR"/>
                      <w:sz w:val="20"/>
                      <w:lang w:val="ru-RU"/>
                    </w:rPr>
                    <w:t xml:space="preserve"> сертификат на стоимость выполненных работ, заказанных </w:t>
                  </w:r>
                  <w:r w:rsidR="00967268">
                    <w:rPr>
                      <w:rFonts w:ascii="Times New Roman CYR" w:hAnsi="Times New Roman CYR"/>
                      <w:sz w:val="20"/>
                      <w:lang w:val="ru-RU"/>
                    </w:rPr>
                    <w:t>М</w:t>
                  </w:r>
                  <w:r w:rsidRPr="00D566A0">
                    <w:rPr>
                      <w:rFonts w:ascii="Times New Roman CYR" w:hAnsi="Times New Roman CYR"/>
                      <w:sz w:val="20"/>
                      <w:lang w:val="ru-RU"/>
                    </w:rPr>
                    <w:t xml:space="preserve">атериалов, разумных расходов на вывоз </w:t>
                  </w:r>
                  <w:r w:rsidR="00967268">
                    <w:rPr>
                      <w:rFonts w:ascii="Times New Roman CYR" w:hAnsi="Times New Roman CYR"/>
                      <w:sz w:val="20"/>
                      <w:lang w:val="ru-RU"/>
                    </w:rPr>
                    <w:t>О</w:t>
                  </w:r>
                  <w:r w:rsidRPr="00D566A0">
                    <w:rPr>
                      <w:rFonts w:ascii="Times New Roman CYR" w:hAnsi="Times New Roman CYR"/>
                      <w:sz w:val="20"/>
                      <w:lang w:val="ru-RU"/>
                    </w:rPr>
                    <w:t xml:space="preserve">борудования и сотрудников Подрядчика, нанятых исключительно для выполнения этих </w:t>
                  </w:r>
                  <w:r w:rsidR="00967268">
                    <w:rPr>
                      <w:rFonts w:ascii="Times New Roman CYR" w:hAnsi="Times New Roman CYR"/>
                      <w:sz w:val="20"/>
                      <w:lang w:val="ru-RU"/>
                    </w:rPr>
                    <w:t>Р</w:t>
                  </w:r>
                  <w:r w:rsidRPr="00D566A0">
                    <w:rPr>
                      <w:rFonts w:ascii="Times New Roman CYR" w:hAnsi="Times New Roman CYR"/>
                      <w:sz w:val="20"/>
                      <w:lang w:val="ru-RU"/>
                    </w:rPr>
                    <w:t xml:space="preserve">абот, а также стоимость защиты и охраны </w:t>
                  </w:r>
                  <w:r w:rsidR="00462B13">
                    <w:rPr>
                      <w:rFonts w:ascii="Times New Roman CYR" w:hAnsi="Times New Roman CYR"/>
                      <w:sz w:val="20"/>
                      <w:lang w:val="ru-RU"/>
                    </w:rPr>
                    <w:t>С</w:t>
                  </w:r>
                  <w:r w:rsidRPr="00D566A0">
                    <w:rPr>
                      <w:rFonts w:ascii="Times New Roman CYR" w:hAnsi="Times New Roman CYR"/>
                      <w:sz w:val="20"/>
                      <w:lang w:val="ru-RU"/>
                    </w:rPr>
                    <w:t>троительной площадки</w:t>
                  </w:r>
                  <w:r w:rsidR="00967268">
                    <w:rPr>
                      <w:rFonts w:ascii="Times New Roman CYR" w:hAnsi="Times New Roman CYR"/>
                      <w:sz w:val="20"/>
                      <w:lang w:val="ru-RU"/>
                    </w:rPr>
                    <w:t>,</w:t>
                  </w:r>
                  <w:r w:rsidRPr="00D566A0">
                    <w:rPr>
                      <w:rFonts w:ascii="Times New Roman CYR" w:hAnsi="Times New Roman CYR"/>
                      <w:sz w:val="20"/>
                      <w:lang w:val="ru-RU"/>
                    </w:rPr>
                    <w:t xml:space="preserve"> за вычетом </w:t>
                  </w:r>
                  <w:r w:rsidR="00967268" w:rsidRPr="00D566A0">
                    <w:rPr>
                      <w:rFonts w:ascii="Times New Roman CYR" w:hAnsi="Times New Roman CYR"/>
                      <w:sz w:val="20"/>
                      <w:lang w:val="ru-RU"/>
                    </w:rPr>
                    <w:t>авансов</w:t>
                  </w:r>
                  <w:r w:rsidR="00967268">
                    <w:rPr>
                      <w:rFonts w:ascii="Times New Roman CYR" w:hAnsi="Times New Roman CYR"/>
                      <w:sz w:val="20"/>
                      <w:lang w:val="ru-RU"/>
                    </w:rPr>
                    <w:t>ых</w:t>
                  </w:r>
                  <w:r w:rsidR="00967268" w:rsidRPr="00D566A0">
                    <w:rPr>
                      <w:rFonts w:ascii="Times New Roman CYR" w:hAnsi="Times New Roman CYR"/>
                      <w:sz w:val="20"/>
                      <w:lang w:val="ru-RU"/>
                    </w:rPr>
                    <w:t xml:space="preserve"> платеж</w:t>
                  </w:r>
                  <w:r w:rsidR="00967268">
                    <w:rPr>
                      <w:rFonts w:ascii="Times New Roman CYR" w:hAnsi="Times New Roman CYR"/>
                      <w:sz w:val="20"/>
                      <w:lang w:val="ru-RU"/>
                    </w:rPr>
                    <w:t>ей</w:t>
                  </w:r>
                  <w:r w:rsidRPr="00D566A0">
                    <w:rPr>
                      <w:rFonts w:ascii="Times New Roman CYR" w:hAnsi="Times New Roman CYR"/>
                      <w:sz w:val="20"/>
                      <w:lang w:val="ru-RU"/>
                    </w:rPr>
                    <w:t xml:space="preserve">, </w:t>
                  </w:r>
                  <w:r w:rsidR="00967268" w:rsidRPr="00D566A0">
                    <w:rPr>
                      <w:rFonts w:ascii="Times New Roman CYR" w:hAnsi="Times New Roman CYR"/>
                      <w:sz w:val="20"/>
                      <w:lang w:val="ru-RU"/>
                    </w:rPr>
                    <w:t>полученн</w:t>
                  </w:r>
                  <w:r w:rsidR="00967268">
                    <w:rPr>
                      <w:rFonts w:ascii="Times New Roman CYR" w:hAnsi="Times New Roman CYR"/>
                      <w:sz w:val="20"/>
                      <w:lang w:val="ru-RU"/>
                    </w:rPr>
                    <w:t>ых</w:t>
                  </w:r>
                  <w:r w:rsidR="00967268" w:rsidRPr="00D566A0">
                    <w:rPr>
                      <w:rFonts w:ascii="Times New Roman CYR" w:hAnsi="Times New Roman CYR"/>
                      <w:sz w:val="20"/>
                      <w:lang w:val="ru-RU"/>
                    </w:rPr>
                    <w:t xml:space="preserve"> </w:t>
                  </w:r>
                  <w:r w:rsidRPr="00D566A0">
                    <w:rPr>
                      <w:rFonts w:ascii="Times New Roman CYR" w:hAnsi="Times New Roman CYR"/>
                      <w:sz w:val="20"/>
                      <w:lang w:val="ru-RU"/>
                    </w:rPr>
                    <w:t>на дату выдачи сертификата</w:t>
                  </w:r>
                  <w:r w:rsidRPr="00D566A0">
                    <w:rPr>
                      <w:sz w:val="20"/>
                      <w:lang w:val="ru-RU"/>
                    </w:rPr>
                    <w:t>.</w:t>
                  </w:r>
                </w:p>
              </w:tc>
            </w:tr>
            <w:tr w:rsidR="005E1889" w:rsidRPr="007273A5" w14:paraId="44CFBBD8" w14:textId="77777777" w:rsidTr="0036080C">
              <w:tc>
                <w:tcPr>
                  <w:tcW w:w="2127" w:type="dxa"/>
                  <w:tcBorders>
                    <w:top w:val="nil"/>
                    <w:left w:val="nil"/>
                    <w:bottom w:val="nil"/>
                    <w:right w:val="nil"/>
                  </w:tcBorders>
                </w:tcPr>
                <w:p w14:paraId="480B2AD5" w14:textId="298ED816"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199" w:name="_Toc466557979"/>
                  <w:r w:rsidRPr="0036080C">
                    <w:rPr>
                      <w:lang w:val="ru-RU"/>
                    </w:rPr>
                    <w:t>Собственность</w:t>
                  </w:r>
                  <w:bookmarkEnd w:id="199"/>
                </w:p>
              </w:tc>
              <w:tc>
                <w:tcPr>
                  <w:tcW w:w="7409" w:type="dxa"/>
                  <w:tcBorders>
                    <w:top w:val="nil"/>
                    <w:left w:val="nil"/>
                    <w:bottom w:val="nil"/>
                    <w:right w:val="nil"/>
                  </w:tcBorders>
                </w:tcPr>
                <w:p w14:paraId="6F770A36" w14:textId="6682A87A" w:rsidR="005E1889" w:rsidRPr="00D566A0" w:rsidRDefault="005E1889" w:rsidP="0036080C">
                  <w:pPr>
                    <w:numPr>
                      <w:ilvl w:val="1"/>
                      <w:numId w:val="48"/>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Все </w:t>
                  </w:r>
                  <w:r w:rsidR="00967268">
                    <w:rPr>
                      <w:rFonts w:ascii="Times New Roman CYR" w:hAnsi="Times New Roman CYR"/>
                      <w:sz w:val="20"/>
                      <w:lang w:val="ru-RU"/>
                    </w:rPr>
                    <w:t>М</w:t>
                  </w:r>
                  <w:r w:rsidRPr="00D566A0">
                    <w:rPr>
                      <w:rFonts w:ascii="Times New Roman CYR" w:hAnsi="Times New Roman CYR"/>
                      <w:sz w:val="20"/>
                      <w:lang w:val="ru-RU"/>
                    </w:rPr>
                    <w:t xml:space="preserve">атериалы на </w:t>
                  </w:r>
                  <w:r w:rsidR="00967268">
                    <w:rPr>
                      <w:rFonts w:ascii="Times New Roman CYR" w:hAnsi="Times New Roman CYR"/>
                      <w:sz w:val="20"/>
                      <w:lang w:val="ru-RU"/>
                    </w:rPr>
                    <w:t>С</w:t>
                  </w:r>
                  <w:r w:rsidRPr="00D566A0">
                    <w:rPr>
                      <w:rFonts w:ascii="Times New Roman CYR" w:hAnsi="Times New Roman CYR"/>
                      <w:sz w:val="20"/>
                      <w:lang w:val="ru-RU"/>
                    </w:rPr>
                    <w:t xml:space="preserve">троительной площадке, </w:t>
                  </w:r>
                  <w:r w:rsidR="00967268">
                    <w:rPr>
                      <w:rFonts w:ascii="Times New Roman CYR" w:hAnsi="Times New Roman CYR"/>
                      <w:sz w:val="20"/>
                      <w:lang w:val="ru-RU"/>
                    </w:rPr>
                    <w:t>О</w:t>
                  </w:r>
                  <w:r w:rsidRPr="00D566A0">
                    <w:rPr>
                      <w:rFonts w:ascii="Times New Roman CYR" w:hAnsi="Times New Roman CYR"/>
                      <w:sz w:val="20"/>
                      <w:lang w:val="ru-RU"/>
                    </w:rPr>
                    <w:t xml:space="preserve">борудование, </w:t>
                  </w:r>
                  <w:r w:rsidR="00967268">
                    <w:rPr>
                      <w:rFonts w:ascii="Times New Roman CYR" w:hAnsi="Times New Roman CYR"/>
                      <w:sz w:val="20"/>
                      <w:lang w:val="ru-RU"/>
                    </w:rPr>
                    <w:t>В</w:t>
                  </w:r>
                  <w:r w:rsidRPr="00D566A0">
                    <w:rPr>
                      <w:rFonts w:ascii="Times New Roman CYR" w:hAnsi="Times New Roman CYR"/>
                      <w:sz w:val="20"/>
                      <w:lang w:val="ru-RU"/>
                    </w:rPr>
                    <w:t xml:space="preserve">ременные сооружения и выполненные </w:t>
                  </w:r>
                  <w:r w:rsidR="00967268">
                    <w:rPr>
                      <w:rFonts w:ascii="Times New Roman CYR" w:hAnsi="Times New Roman CYR"/>
                      <w:sz w:val="20"/>
                      <w:lang w:val="ru-RU"/>
                    </w:rPr>
                    <w:t>Р</w:t>
                  </w:r>
                  <w:r w:rsidRPr="00D566A0">
                    <w:rPr>
                      <w:rFonts w:ascii="Times New Roman CYR" w:hAnsi="Times New Roman CYR"/>
                      <w:sz w:val="20"/>
                      <w:lang w:val="ru-RU"/>
                    </w:rPr>
                    <w:t xml:space="preserve">аботы являются собственностью Заказчика, если Контракт расторгается в связи с </w:t>
                  </w:r>
                  <w:r w:rsidR="00967268">
                    <w:rPr>
                      <w:rFonts w:ascii="Times New Roman CYR" w:hAnsi="Times New Roman CYR"/>
                      <w:sz w:val="20"/>
                      <w:lang w:val="ru-RU"/>
                    </w:rPr>
                    <w:t xml:space="preserve">невыполнением </w:t>
                  </w:r>
                  <w:r w:rsidRPr="00D566A0">
                    <w:rPr>
                      <w:rFonts w:ascii="Times New Roman CYR" w:hAnsi="Times New Roman CYR"/>
                      <w:sz w:val="20"/>
                      <w:lang w:val="ru-RU"/>
                    </w:rPr>
                    <w:t>Подрядчик</w:t>
                  </w:r>
                  <w:r w:rsidR="00967268">
                    <w:rPr>
                      <w:rFonts w:ascii="Times New Roman CYR" w:hAnsi="Times New Roman CYR"/>
                      <w:sz w:val="20"/>
                      <w:lang w:val="ru-RU"/>
                    </w:rPr>
                    <w:t>ом своих обязательств по Контракту</w:t>
                  </w:r>
                  <w:r w:rsidRPr="00D566A0">
                    <w:rPr>
                      <w:sz w:val="20"/>
                      <w:lang w:val="ru-RU"/>
                    </w:rPr>
                    <w:t>.</w:t>
                  </w:r>
                </w:p>
              </w:tc>
            </w:tr>
            <w:tr w:rsidR="005E1889" w:rsidRPr="007273A5" w14:paraId="2D17361C" w14:textId="77777777" w:rsidTr="0036080C">
              <w:tc>
                <w:tcPr>
                  <w:tcW w:w="2127" w:type="dxa"/>
                  <w:tcBorders>
                    <w:top w:val="nil"/>
                    <w:left w:val="nil"/>
                    <w:bottom w:val="nil"/>
                    <w:right w:val="nil"/>
                  </w:tcBorders>
                </w:tcPr>
                <w:p w14:paraId="70661B9E" w14:textId="0BD7F22F"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200" w:name="_Toc466557980"/>
                  <w:r w:rsidRPr="0036080C">
                    <w:rPr>
                      <w:lang w:val="ru-RU"/>
                    </w:rPr>
                    <w:t>Освобождение от исполнения</w:t>
                  </w:r>
                  <w:bookmarkEnd w:id="200"/>
                </w:p>
              </w:tc>
              <w:tc>
                <w:tcPr>
                  <w:tcW w:w="7409" w:type="dxa"/>
                  <w:tcBorders>
                    <w:top w:val="nil"/>
                    <w:left w:val="nil"/>
                    <w:bottom w:val="nil"/>
                    <w:right w:val="nil"/>
                  </w:tcBorders>
                </w:tcPr>
                <w:p w14:paraId="183E678C" w14:textId="2F08485E" w:rsidR="005E1889" w:rsidRPr="00D566A0" w:rsidRDefault="005E1889">
                  <w:pPr>
                    <w:numPr>
                      <w:ilvl w:val="1"/>
                      <w:numId w:val="48"/>
                    </w:numPr>
                    <w:spacing w:after="160" w:line="276" w:lineRule="auto"/>
                    <w:rPr>
                      <w:sz w:val="20"/>
                      <w:lang w:val="ru-RU"/>
                    </w:rPr>
                  </w:pPr>
                  <w:r w:rsidRPr="00D566A0">
                    <w:rPr>
                      <w:rFonts w:ascii="Times New Roman CYR" w:hAnsi="Times New Roman CYR"/>
                      <w:sz w:val="20"/>
                      <w:lang w:val="ru-RU"/>
                    </w:rPr>
                    <w:t xml:space="preserve">Если Контракт не может быть </w:t>
                  </w:r>
                  <w:r w:rsidR="00967268">
                    <w:rPr>
                      <w:rFonts w:ascii="Times New Roman CYR" w:hAnsi="Times New Roman CYR"/>
                      <w:sz w:val="20"/>
                      <w:lang w:val="ru-RU"/>
                    </w:rPr>
                    <w:t>ис</w:t>
                  </w:r>
                  <w:r w:rsidR="00967268" w:rsidRPr="00D566A0">
                    <w:rPr>
                      <w:rFonts w:ascii="Times New Roman CYR" w:hAnsi="Times New Roman CYR"/>
                      <w:sz w:val="20"/>
                      <w:lang w:val="ru-RU"/>
                    </w:rPr>
                    <w:t xml:space="preserve">полнен </w:t>
                  </w:r>
                  <w:r w:rsidRPr="00D566A0">
                    <w:rPr>
                      <w:rFonts w:ascii="Times New Roman CYR" w:hAnsi="Times New Roman CYR"/>
                      <w:sz w:val="20"/>
                      <w:lang w:val="ru-RU"/>
                    </w:rPr>
                    <w:t>из-за начала войны или любого другого события, полностью не</w:t>
                  </w:r>
                  <w:r w:rsidR="006428DB">
                    <w:rPr>
                      <w:rFonts w:ascii="Times New Roman CYR" w:hAnsi="Times New Roman CYR"/>
                      <w:sz w:val="20"/>
                      <w:lang w:val="ru-RU"/>
                    </w:rPr>
                    <w:t xml:space="preserve"> </w:t>
                  </w:r>
                  <w:r w:rsidRPr="00D566A0">
                    <w:rPr>
                      <w:rFonts w:ascii="Times New Roman CYR" w:hAnsi="Times New Roman CYR"/>
                      <w:sz w:val="20"/>
                      <w:lang w:val="ru-RU"/>
                    </w:rPr>
                    <w:t xml:space="preserve">подконтрольного </w:t>
                  </w:r>
                  <w:r w:rsidR="00967268">
                    <w:rPr>
                      <w:rFonts w:ascii="Times New Roman CYR" w:hAnsi="Times New Roman CYR"/>
                      <w:sz w:val="20"/>
                      <w:lang w:val="ru-RU"/>
                    </w:rPr>
                    <w:t xml:space="preserve">ни </w:t>
                  </w:r>
                  <w:r w:rsidRPr="00D566A0">
                    <w:rPr>
                      <w:rFonts w:ascii="Times New Roman CYR" w:hAnsi="Times New Roman CYR"/>
                      <w:sz w:val="20"/>
                      <w:lang w:val="ru-RU"/>
                    </w:rPr>
                    <w:t>Заказчику</w:t>
                  </w:r>
                  <w:r w:rsidR="00967268">
                    <w:rPr>
                      <w:rFonts w:ascii="Times New Roman CYR" w:hAnsi="Times New Roman CYR"/>
                      <w:sz w:val="20"/>
                      <w:lang w:val="ru-RU"/>
                    </w:rPr>
                    <w:t>, ни</w:t>
                  </w:r>
                  <w:r w:rsidRPr="00D566A0">
                    <w:rPr>
                      <w:rFonts w:ascii="Times New Roman CYR" w:hAnsi="Times New Roman CYR"/>
                      <w:sz w:val="20"/>
                      <w:lang w:val="ru-RU"/>
                    </w:rPr>
                    <w:t xml:space="preserve"> Подрядчику, то Руководитель проекта должен </w:t>
                  </w:r>
                  <w:r w:rsidR="00967268">
                    <w:rPr>
                      <w:rFonts w:ascii="Times New Roman CYR" w:hAnsi="Times New Roman CYR"/>
                      <w:sz w:val="20"/>
                      <w:lang w:val="ru-RU"/>
                    </w:rPr>
                    <w:t>подтвердить</w:t>
                  </w:r>
                  <w:r w:rsidR="00967268" w:rsidRPr="00D566A0">
                    <w:rPr>
                      <w:rFonts w:ascii="Times New Roman CYR" w:hAnsi="Times New Roman CYR"/>
                      <w:sz w:val="20"/>
                      <w:lang w:val="ru-RU"/>
                    </w:rPr>
                    <w:t xml:space="preserve"> </w:t>
                  </w:r>
                  <w:r w:rsidRPr="00D566A0">
                    <w:rPr>
                      <w:rFonts w:ascii="Times New Roman CYR" w:hAnsi="Times New Roman CYR"/>
                      <w:sz w:val="20"/>
                      <w:lang w:val="ru-RU"/>
                    </w:rPr>
                    <w:t xml:space="preserve">факт невозможности </w:t>
                  </w:r>
                  <w:r w:rsidR="00967268">
                    <w:rPr>
                      <w:rFonts w:ascii="Times New Roman CYR" w:hAnsi="Times New Roman CYR"/>
                      <w:sz w:val="20"/>
                      <w:lang w:val="ru-RU"/>
                    </w:rPr>
                    <w:t>ис</w:t>
                  </w:r>
                  <w:r w:rsidRPr="00D566A0">
                    <w:rPr>
                      <w:rFonts w:ascii="Times New Roman CYR" w:hAnsi="Times New Roman CYR"/>
                      <w:sz w:val="20"/>
                      <w:lang w:val="ru-RU"/>
                    </w:rPr>
                    <w:t xml:space="preserve">полнения Контракта. Подрядчик должен обеспечить безопасность на </w:t>
                  </w:r>
                  <w:r w:rsidR="00967268">
                    <w:rPr>
                      <w:rFonts w:ascii="Times New Roman CYR" w:hAnsi="Times New Roman CYR"/>
                      <w:sz w:val="20"/>
                      <w:lang w:val="ru-RU"/>
                    </w:rPr>
                    <w:t>С</w:t>
                  </w:r>
                  <w:r w:rsidRPr="00D566A0">
                    <w:rPr>
                      <w:rFonts w:ascii="Times New Roman CYR" w:hAnsi="Times New Roman CYR"/>
                      <w:sz w:val="20"/>
                      <w:lang w:val="ru-RU"/>
                    </w:rPr>
                    <w:t xml:space="preserve">троительной площадке и прекратить </w:t>
                  </w:r>
                  <w:r w:rsidR="006428DB">
                    <w:rPr>
                      <w:rFonts w:ascii="Times New Roman CYR" w:hAnsi="Times New Roman CYR"/>
                      <w:sz w:val="20"/>
                      <w:lang w:val="ru-RU"/>
                    </w:rPr>
                    <w:t>Р</w:t>
                  </w:r>
                  <w:r w:rsidRPr="00D566A0">
                    <w:rPr>
                      <w:rFonts w:ascii="Times New Roman CYR" w:hAnsi="Times New Roman CYR"/>
                      <w:sz w:val="20"/>
                      <w:lang w:val="ru-RU"/>
                    </w:rPr>
                    <w:t xml:space="preserve">аботы как можно быстрее после получения такого </w:t>
                  </w:r>
                  <w:r w:rsidRPr="00D566A0">
                    <w:rPr>
                      <w:rFonts w:ascii="Times New Roman CYR" w:hAnsi="Times New Roman CYR"/>
                      <w:sz w:val="20"/>
                      <w:lang w:val="ru-RU"/>
                    </w:rPr>
                    <w:lastRenderedPageBreak/>
                    <w:t xml:space="preserve">сертификата, и ему оплачиваются все </w:t>
                  </w:r>
                  <w:r w:rsidR="006428DB">
                    <w:rPr>
                      <w:rFonts w:ascii="Times New Roman CYR" w:hAnsi="Times New Roman CYR"/>
                      <w:sz w:val="20"/>
                      <w:lang w:val="ru-RU"/>
                    </w:rPr>
                    <w:t>Р</w:t>
                  </w:r>
                  <w:r w:rsidRPr="00D566A0">
                    <w:rPr>
                      <w:rFonts w:ascii="Times New Roman CYR" w:hAnsi="Times New Roman CYR"/>
                      <w:sz w:val="20"/>
                      <w:lang w:val="ru-RU"/>
                    </w:rPr>
                    <w:t xml:space="preserve">аботы, выполненные до получения сертификата, </w:t>
                  </w:r>
                  <w:r w:rsidR="00967268">
                    <w:rPr>
                      <w:rFonts w:ascii="Times New Roman CYR" w:hAnsi="Times New Roman CYR"/>
                      <w:sz w:val="20"/>
                      <w:lang w:val="ru-RU"/>
                    </w:rPr>
                    <w:t xml:space="preserve">а также </w:t>
                  </w:r>
                  <w:r w:rsidR="006428DB">
                    <w:rPr>
                      <w:rFonts w:ascii="Times New Roman CYR" w:hAnsi="Times New Roman CYR"/>
                      <w:sz w:val="20"/>
                      <w:lang w:val="ru-RU"/>
                    </w:rPr>
                    <w:t>Р</w:t>
                  </w:r>
                  <w:r w:rsidRPr="00D566A0">
                    <w:rPr>
                      <w:rFonts w:ascii="Times New Roman CYR" w:hAnsi="Times New Roman CYR"/>
                      <w:sz w:val="20"/>
                      <w:lang w:val="ru-RU"/>
                    </w:rPr>
                    <w:t>аботы, выполненные впоследствии по принятым обязательствам.</w:t>
                  </w:r>
                </w:p>
              </w:tc>
            </w:tr>
            <w:tr w:rsidR="005E1889" w:rsidRPr="007273A5" w14:paraId="28785796" w14:textId="77777777" w:rsidTr="0036080C">
              <w:trPr>
                <w:cantSplit/>
              </w:trPr>
              <w:tc>
                <w:tcPr>
                  <w:tcW w:w="2127" w:type="dxa"/>
                  <w:tcBorders>
                    <w:top w:val="nil"/>
                    <w:left w:val="nil"/>
                    <w:bottom w:val="nil"/>
                    <w:right w:val="nil"/>
                  </w:tcBorders>
                </w:tcPr>
                <w:p w14:paraId="6E839840" w14:textId="23634C96" w:rsidR="005E1889" w:rsidRPr="0036080C" w:rsidRDefault="005E1889" w:rsidP="0036080C">
                  <w:pPr>
                    <w:pStyle w:val="Subheader3"/>
                    <w:tabs>
                      <w:tab w:val="num" w:pos="318"/>
                    </w:tabs>
                    <w:suppressAutoHyphens/>
                    <w:overflowPunct w:val="0"/>
                    <w:autoSpaceDE w:val="0"/>
                    <w:autoSpaceDN w:val="0"/>
                    <w:adjustRightInd w:val="0"/>
                    <w:ind w:left="354" w:hanging="426"/>
                    <w:textAlignment w:val="baseline"/>
                    <w:rPr>
                      <w:lang w:val="ru-RU"/>
                    </w:rPr>
                  </w:pPr>
                  <w:bookmarkStart w:id="201" w:name="_Toc466557981"/>
                  <w:bookmarkStart w:id="202" w:name="_Toc333923288"/>
                  <w:r w:rsidRPr="0036080C">
                    <w:rPr>
                      <w:lang w:val="ru-RU"/>
                    </w:rPr>
                    <w:lastRenderedPageBreak/>
                    <w:t>Приостановка кредита НЕФКО</w:t>
                  </w:r>
                  <w:bookmarkEnd w:id="201"/>
                  <w:r w:rsidRPr="0036080C">
                    <w:rPr>
                      <w:lang w:val="ru-RU"/>
                    </w:rPr>
                    <w:t xml:space="preserve"> </w:t>
                  </w:r>
                  <w:bookmarkEnd w:id="202"/>
                </w:p>
              </w:tc>
              <w:tc>
                <w:tcPr>
                  <w:tcW w:w="7409" w:type="dxa"/>
                  <w:tcBorders>
                    <w:top w:val="nil"/>
                    <w:left w:val="nil"/>
                    <w:bottom w:val="nil"/>
                    <w:right w:val="nil"/>
                  </w:tcBorders>
                </w:tcPr>
                <w:p w14:paraId="4974C569" w14:textId="13D5FD1C" w:rsidR="005E1889" w:rsidRPr="00D566A0" w:rsidRDefault="005E1889" w:rsidP="0036080C">
                  <w:pPr>
                    <w:numPr>
                      <w:ilvl w:val="1"/>
                      <w:numId w:val="48"/>
                    </w:numPr>
                    <w:suppressAutoHyphens/>
                    <w:overflowPunct w:val="0"/>
                    <w:autoSpaceDE w:val="0"/>
                    <w:autoSpaceDN w:val="0"/>
                    <w:adjustRightInd w:val="0"/>
                    <w:spacing w:after="120"/>
                    <w:textAlignment w:val="baseline"/>
                    <w:rPr>
                      <w:sz w:val="20"/>
                      <w:lang w:val="ru-RU"/>
                    </w:rPr>
                  </w:pPr>
                  <w:r w:rsidRPr="00D566A0">
                    <w:rPr>
                      <w:rFonts w:ascii="Times New Roman CYR" w:hAnsi="Times New Roman CYR"/>
                      <w:sz w:val="20"/>
                      <w:lang w:val="ru-RU"/>
                    </w:rPr>
                    <w:t xml:space="preserve">В случае </w:t>
                  </w:r>
                  <w:r w:rsidR="00967268">
                    <w:rPr>
                      <w:rFonts w:ascii="Times New Roman CYR" w:hAnsi="Times New Roman CYR"/>
                      <w:sz w:val="20"/>
                      <w:lang w:val="ru-RU"/>
                    </w:rPr>
                    <w:t>если</w:t>
                  </w:r>
                  <w:r w:rsidRPr="00D566A0">
                    <w:rPr>
                      <w:rFonts w:ascii="Times New Roman CYR" w:hAnsi="Times New Roman CYR"/>
                      <w:sz w:val="20"/>
                      <w:lang w:val="ru-RU"/>
                    </w:rPr>
                    <w:t xml:space="preserve"> НЕФКО </w:t>
                  </w:r>
                  <w:r w:rsidR="00967268">
                    <w:rPr>
                      <w:rFonts w:ascii="Times New Roman CYR" w:hAnsi="Times New Roman CYR"/>
                      <w:sz w:val="20"/>
                      <w:lang w:val="ru-RU"/>
                    </w:rPr>
                    <w:t xml:space="preserve">приостановит финансирование </w:t>
                  </w:r>
                  <w:r w:rsidRPr="00D566A0">
                    <w:rPr>
                      <w:rFonts w:ascii="Times New Roman CYR" w:hAnsi="Times New Roman CYR"/>
                      <w:sz w:val="20"/>
                      <w:lang w:val="ru-RU"/>
                    </w:rPr>
                    <w:t>Заказчик</w:t>
                  </w:r>
                  <w:r w:rsidR="00967268">
                    <w:rPr>
                      <w:rFonts w:ascii="Times New Roman CYR" w:hAnsi="Times New Roman CYR"/>
                      <w:sz w:val="20"/>
                      <w:lang w:val="ru-RU"/>
                    </w:rPr>
                    <w:t>а</w:t>
                  </w:r>
                  <w:r w:rsidRPr="00D566A0">
                    <w:rPr>
                      <w:rFonts w:ascii="Times New Roman CYR" w:hAnsi="Times New Roman CYR"/>
                      <w:sz w:val="20"/>
                      <w:lang w:val="ru-RU"/>
                    </w:rPr>
                    <w:t xml:space="preserve">, </w:t>
                  </w:r>
                  <w:r w:rsidR="00967268">
                    <w:rPr>
                      <w:rFonts w:ascii="Times New Roman CYR" w:hAnsi="Times New Roman CYR"/>
                      <w:sz w:val="20"/>
                      <w:lang w:val="ru-RU"/>
                    </w:rPr>
                    <w:t xml:space="preserve">из средств которого </w:t>
                  </w:r>
                  <w:r w:rsidRPr="00D566A0">
                    <w:rPr>
                      <w:rFonts w:ascii="Times New Roman CYR" w:hAnsi="Times New Roman CYR"/>
                      <w:sz w:val="20"/>
                      <w:lang w:val="ru-RU"/>
                    </w:rPr>
                    <w:t>осуществляются платежи Подрядчику</w:t>
                  </w:r>
                  <w:r w:rsidRPr="00D566A0">
                    <w:rPr>
                      <w:sz w:val="20"/>
                      <w:lang w:val="ru-RU"/>
                    </w:rPr>
                    <w:t>:</w:t>
                  </w:r>
                </w:p>
                <w:p w14:paraId="1FC63838" w14:textId="47CAFD2B" w:rsidR="005E1889" w:rsidRPr="00D566A0" w:rsidRDefault="005E1889" w:rsidP="0036080C">
                  <w:pPr>
                    <w:numPr>
                      <w:ilvl w:val="0"/>
                      <w:numId w:val="95"/>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 xml:space="preserve">Заказчик обязан </w:t>
                  </w:r>
                  <w:r w:rsidR="004C4ABE">
                    <w:rPr>
                      <w:rFonts w:ascii="Times New Roman CYR" w:hAnsi="Times New Roman CYR"/>
                      <w:sz w:val="20"/>
                      <w:lang w:val="ru-RU"/>
                    </w:rPr>
                    <w:t>уведомить</w:t>
                  </w:r>
                  <w:r w:rsidR="004C4ABE" w:rsidRPr="00D566A0">
                    <w:rPr>
                      <w:rFonts w:ascii="Times New Roman CYR" w:hAnsi="Times New Roman CYR"/>
                      <w:sz w:val="20"/>
                      <w:lang w:val="ru-RU"/>
                    </w:rPr>
                    <w:t xml:space="preserve"> </w:t>
                  </w:r>
                  <w:r w:rsidRPr="00D566A0">
                    <w:rPr>
                      <w:rFonts w:ascii="Times New Roman CYR" w:hAnsi="Times New Roman CYR"/>
                      <w:sz w:val="20"/>
                      <w:lang w:val="ru-RU"/>
                    </w:rPr>
                    <w:t>Подрядчик</w:t>
                  </w:r>
                  <w:r w:rsidR="004C4ABE">
                    <w:rPr>
                      <w:rFonts w:ascii="Times New Roman CYR" w:hAnsi="Times New Roman CYR"/>
                      <w:sz w:val="20"/>
                      <w:lang w:val="ru-RU"/>
                    </w:rPr>
                    <w:t>а</w:t>
                  </w:r>
                  <w:r w:rsidRPr="00D566A0">
                    <w:rPr>
                      <w:rFonts w:ascii="Times New Roman CYR" w:hAnsi="Times New Roman CYR"/>
                      <w:sz w:val="20"/>
                      <w:lang w:val="ru-RU"/>
                    </w:rPr>
                    <w:t xml:space="preserve"> о такой приостановке в течение семи (7) дней после получения уведомления о приостановке от НЕФКО;</w:t>
                  </w:r>
                </w:p>
                <w:p w14:paraId="1267857A" w14:textId="6C28AEB7" w:rsidR="005E1889" w:rsidRPr="00D566A0" w:rsidRDefault="005E1889" w:rsidP="0036080C">
                  <w:pPr>
                    <w:numPr>
                      <w:ilvl w:val="0"/>
                      <w:numId w:val="95"/>
                    </w:numPr>
                    <w:suppressAutoHyphens/>
                    <w:overflowPunct w:val="0"/>
                    <w:autoSpaceDE w:val="0"/>
                    <w:autoSpaceDN w:val="0"/>
                    <w:adjustRightInd w:val="0"/>
                    <w:spacing w:after="200"/>
                    <w:textAlignment w:val="baseline"/>
                    <w:rPr>
                      <w:sz w:val="20"/>
                      <w:lang w:val="ru-RU"/>
                    </w:rPr>
                  </w:pPr>
                  <w:r w:rsidRPr="00D566A0">
                    <w:rPr>
                      <w:rFonts w:ascii="Times New Roman CYR" w:hAnsi="Times New Roman CYR"/>
                      <w:sz w:val="20"/>
                      <w:lang w:val="ru-RU"/>
                    </w:rPr>
                    <w:t>если Подрядчик не получил причитающиеся ему суммы в течение двадцати восьми (28) дней, выделенных на оплату в соответствии с п</w:t>
                  </w:r>
                  <w:r w:rsidR="004C4ABE">
                    <w:rPr>
                      <w:rFonts w:ascii="Times New Roman CYR" w:hAnsi="Times New Roman CYR"/>
                      <w:sz w:val="20"/>
                      <w:lang w:val="ru-RU"/>
                    </w:rPr>
                    <w:t>.</w:t>
                  </w:r>
                  <w:r w:rsidRPr="00D566A0">
                    <w:rPr>
                      <w:rFonts w:ascii="Times New Roman CYR" w:hAnsi="Times New Roman CYR"/>
                      <w:sz w:val="20"/>
                      <w:lang w:val="ru-RU"/>
                    </w:rPr>
                    <w:t xml:space="preserve"> 40.1, то Подрядчик может не</w:t>
                  </w:r>
                  <w:r w:rsidR="00016105">
                    <w:rPr>
                      <w:rFonts w:ascii="Times New Roman CYR" w:hAnsi="Times New Roman CYR"/>
                      <w:sz w:val="20"/>
                      <w:lang w:val="ru-RU"/>
                    </w:rPr>
                    <w:t>за</w:t>
                  </w:r>
                  <w:r w:rsidRPr="00D566A0">
                    <w:rPr>
                      <w:rFonts w:ascii="Times New Roman CYR" w:hAnsi="Times New Roman CYR"/>
                      <w:sz w:val="20"/>
                      <w:lang w:val="ru-RU"/>
                    </w:rPr>
                    <w:t>медл</w:t>
                  </w:r>
                  <w:r w:rsidR="00016105">
                    <w:rPr>
                      <w:rFonts w:ascii="Times New Roman CYR" w:hAnsi="Times New Roman CYR"/>
                      <w:sz w:val="20"/>
                      <w:lang w:val="ru-RU"/>
                    </w:rPr>
                    <w:t>итель</w:t>
                  </w:r>
                  <w:r w:rsidRPr="00D566A0">
                    <w:rPr>
                      <w:rFonts w:ascii="Times New Roman CYR" w:hAnsi="Times New Roman CYR"/>
                      <w:sz w:val="20"/>
                      <w:lang w:val="ru-RU"/>
                    </w:rPr>
                    <w:t xml:space="preserve">но </w:t>
                  </w:r>
                  <w:r w:rsidR="004C4ABE">
                    <w:rPr>
                      <w:rFonts w:ascii="Times New Roman CYR" w:hAnsi="Times New Roman CYR"/>
                      <w:sz w:val="20"/>
                      <w:lang w:val="ru-RU"/>
                    </w:rPr>
                    <w:t>направить уведомление</w:t>
                  </w:r>
                  <w:r w:rsidR="004C4ABE" w:rsidRPr="00D566A0">
                    <w:rPr>
                      <w:rFonts w:ascii="Times New Roman CYR" w:hAnsi="Times New Roman CYR"/>
                      <w:sz w:val="20"/>
                      <w:lang w:val="ru-RU"/>
                    </w:rPr>
                    <w:t xml:space="preserve"> </w:t>
                  </w:r>
                  <w:r w:rsidRPr="00D566A0">
                    <w:rPr>
                      <w:rFonts w:ascii="Times New Roman CYR" w:hAnsi="Times New Roman CYR"/>
                      <w:sz w:val="20"/>
                      <w:lang w:val="ru-RU"/>
                    </w:rPr>
                    <w:t xml:space="preserve">о расторжении контракта </w:t>
                  </w:r>
                  <w:r w:rsidR="004C4ABE">
                    <w:rPr>
                      <w:rFonts w:ascii="Times New Roman CYR" w:hAnsi="Times New Roman CYR"/>
                      <w:sz w:val="20"/>
                      <w:lang w:val="ru-RU"/>
                    </w:rPr>
                    <w:t>через</w:t>
                  </w:r>
                  <w:r w:rsidR="004C4ABE" w:rsidRPr="00D566A0">
                    <w:rPr>
                      <w:rFonts w:ascii="Times New Roman CYR" w:hAnsi="Times New Roman CYR"/>
                      <w:sz w:val="20"/>
                      <w:lang w:val="ru-RU"/>
                    </w:rPr>
                    <w:t xml:space="preserve"> </w:t>
                  </w:r>
                  <w:r w:rsidRPr="00D566A0">
                    <w:rPr>
                      <w:rFonts w:ascii="Times New Roman CYR" w:hAnsi="Times New Roman CYR"/>
                      <w:sz w:val="20"/>
                      <w:lang w:val="ru-RU"/>
                    </w:rPr>
                    <w:t>четырнадцать (14) дней</w:t>
                  </w:r>
                  <w:r w:rsidRPr="00D566A0">
                    <w:rPr>
                      <w:sz w:val="20"/>
                      <w:lang w:val="ru-RU"/>
                    </w:rPr>
                    <w:t>.</w:t>
                  </w:r>
                </w:p>
              </w:tc>
            </w:tr>
          </w:tbl>
          <w:p w14:paraId="10673266" w14:textId="7F21FECF" w:rsidR="003E7C0F" w:rsidRPr="00D566A0" w:rsidRDefault="003E7C0F" w:rsidP="00946D96">
            <w:pPr>
              <w:rPr>
                <w:lang w:val="ru-RU"/>
              </w:rPr>
            </w:pPr>
          </w:p>
        </w:tc>
      </w:tr>
    </w:tbl>
    <w:p w14:paraId="10673409" w14:textId="6F0D38D0" w:rsidR="0022650F" w:rsidRPr="00D566A0" w:rsidRDefault="0022650F" w:rsidP="00231E75">
      <w:pPr>
        <w:autoSpaceDE w:val="0"/>
        <w:autoSpaceDN w:val="0"/>
        <w:adjustRightInd w:val="0"/>
        <w:spacing w:after="160"/>
        <w:ind w:left="1152" w:hanging="576"/>
        <w:rPr>
          <w:sz w:val="20"/>
          <w:lang w:val="ru-RU"/>
        </w:rPr>
        <w:sectPr w:rsidR="0022650F" w:rsidRPr="00D566A0" w:rsidSect="00B875EF">
          <w:headerReference w:type="default" r:id="rId34"/>
          <w:pgSz w:w="11907" w:h="16839" w:code="9"/>
          <w:pgMar w:top="1134" w:right="1134" w:bottom="1134" w:left="1701" w:header="720" w:footer="720" w:gutter="0"/>
          <w:cols w:space="720"/>
          <w:docGrid w:linePitch="326"/>
        </w:sectPr>
      </w:pPr>
    </w:p>
    <w:tbl>
      <w:tblPr>
        <w:tblW w:w="9498" w:type="dxa"/>
        <w:tblLayout w:type="fixed"/>
        <w:tblLook w:val="00A0" w:firstRow="1" w:lastRow="0" w:firstColumn="1" w:lastColumn="0" w:noHBand="0" w:noVBand="0"/>
      </w:tblPr>
      <w:tblGrid>
        <w:gridCol w:w="1276"/>
        <w:gridCol w:w="8222"/>
      </w:tblGrid>
      <w:tr w:rsidR="006738C1" w:rsidRPr="007273A5" w14:paraId="1067340B" w14:textId="77777777" w:rsidTr="006C0B87">
        <w:trPr>
          <w:trHeight w:val="993"/>
        </w:trPr>
        <w:tc>
          <w:tcPr>
            <w:tcW w:w="9498" w:type="dxa"/>
            <w:gridSpan w:val="2"/>
            <w:vAlign w:val="center"/>
          </w:tcPr>
          <w:p w14:paraId="1067340A" w14:textId="4F9CD3CF" w:rsidR="006738C1" w:rsidRPr="00D566A0" w:rsidRDefault="00CE4B69" w:rsidP="00973B26">
            <w:pPr>
              <w:pStyle w:val="TitleHeader2"/>
              <w:rPr>
                <w:lang w:val="ru-RU"/>
              </w:rPr>
            </w:pPr>
            <w:bookmarkStart w:id="203" w:name="_Toc252632603"/>
            <w:bookmarkStart w:id="204" w:name="_Toc466569589"/>
            <w:bookmarkStart w:id="205" w:name="_Toc3203547"/>
            <w:bookmarkStart w:id="206" w:name="_Toc3549206"/>
            <w:r w:rsidRPr="00D566A0">
              <w:rPr>
                <w:lang w:val="ru-RU"/>
              </w:rPr>
              <w:lastRenderedPageBreak/>
              <w:t>Раздел VI. Особые условия контракта</w:t>
            </w:r>
            <w:bookmarkEnd w:id="134"/>
            <w:bookmarkEnd w:id="135"/>
            <w:bookmarkEnd w:id="203"/>
            <w:bookmarkEnd w:id="204"/>
            <w:bookmarkEnd w:id="205"/>
            <w:bookmarkEnd w:id="206"/>
          </w:p>
        </w:tc>
      </w:tr>
      <w:tr w:rsidR="00B901C0" w:rsidRPr="007273A5" w14:paraId="1067340E" w14:textId="77777777" w:rsidTr="006C0B87">
        <w:tc>
          <w:tcPr>
            <w:tcW w:w="9498" w:type="dxa"/>
            <w:gridSpan w:val="2"/>
          </w:tcPr>
          <w:p w14:paraId="1067340D" w14:textId="6B5079A5" w:rsidR="00B901C0" w:rsidRPr="00D566A0" w:rsidRDefault="004C4ABE" w:rsidP="00290E8D">
            <w:pPr>
              <w:rPr>
                <w:szCs w:val="24"/>
                <w:lang w:val="ru-RU"/>
              </w:rPr>
            </w:pPr>
            <w:r>
              <w:rPr>
                <w:sz w:val="20"/>
                <w:lang w:val="ru-RU"/>
              </w:rPr>
              <w:t xml:space="preserve">Приведенные ниже </w:t>
            </w:r>
            <w:r w:rsidR="0043042F" w:rsidRPr="00D566A0">
              <w:rPr>
                <w:sz w:val="20"/>
                <w:lang w:val="ru-RU"/>
              </w:rPr>
              <w:t xml:space="preserve">Особые условия контракта (ОсУК) дополняют </w:t>
            </w:r>
            <w:r>
              <w:rPr>
                <w:sz w:val="20"/>
                <w:lang w:val="ru-RU"/>
              </w:rPr>
              <w:t xml:space="preserve">положения </w:t>
            </w:r>
            <w:r w:rsidRPr="00D566A0">
              <w:rPr>
                <w:sz w:val="20"/>
                <w:lang w:val="ru-RU"/>
              </w:rPr>
              <w:t>Общи</w:t>
            </w:r>
            <w:r>
              <w:rPr>
                <w:sz w:val="20"/>
                <w:lang w:val="ru-RU"/>
              </w:rPr>
              <w:t>х</w:t>
            </w:r>
            <w:r w:rsidRPr="00D566A0">
              <w:rPr>
                <w:sz w:val="20"/>
                <w:lang w:val="ru-RU"/>
              </w:rPr>
              <w:t xml:space="preserve"> услови</w:t>
            </w:r>
            <w:r>
              <w:rPr>
                <w:sz w:val="20"/>
                <w:lang w:val="ru-RU"/>
              </w:rPr>
              <w:t>й</w:t>
            </w:r>
            <w:r w:rsidRPr="00D566A0">
              <w:rPr>
                <w:sz w:val="20"/>
                <w:lang w:val="ru-RU"/>
              </w:rPr>
              <w:t xml:space="preserve"> </w:t>
            </w:r>
            <w:r w:rsidR="0043042F" w:rsidRPr="00D566A0">
              <w:rPr>
                <w:sz w:val="20"/>
                <w:lang w:val="ru-RU"/>
              </w:rPr>
              <w:t xml:space="preserve">контракта (ОУК). </w:t>
            </w:r>
            <w:r>
              <w:rPr>
                <w:sz w:val="20"/>
                <w:lang w:val="ru-RU"/>
              </w:rPr>
              <w:t>При</w:t>
            </w:r>
            <w:r w:rsidR="00016105">
              <w:rPr>
                <w:sz w:val="20"/>
                <w:lang w:val="ru-RU"/>
              </w:rPr>
              <w:t xml:space="preserve"> </w:t>
            </w:r>
            <w:r>
              <w:rPr>
                <w:sz w:val="20"/>
                <w:lang w:val="ru-RU"/>
              </w:rPr>
              <w:t xml:space="preserve">возникновении расхождений между ними, положения настоящего раздела имеют </w:t>
            </w:r>
            <w:r w:rsidR="0043042F" w:rsidRPr="00D566A0">
              <w:rPr>
                <w:sz w:val="20"/>
                <w:lang w:val="ru-RU"/>
              </w:rPr>
              <w:t>преимуществ</w:t>
            </w:r>
            <w:r>
              <w:rPr>
                <w:sz w:val="20"/>
                <w:lang w:val="ru-RU"/>
              </w:rPr>
              <w:t>енную силу над п</w:t>
            </w:r>
            <w:r w:rsidR="0043042F" w:rsidRPr="00D566A0">
              <w:rPr>
                <w:sz w:val="20"/>
                <w:lang w:val="ru-RU"/>
              </w:rPr>
              <w:t>о</w:t>
            </w:r>
            <w:r>
              <w:rPr>
                <w:sz w:val="20"/>
                <w:lang w:val="ru-RU"/>
              </w:rPr>
              <w:t>ложениями ОУК</w:t>
            </w:r>
            <w:r w:rsidR="00121CF6" w:rsidRPr="00D566A0">
              <w:rPr>
                <w:sz w:val="20"/>
                <w:lang w:val="ru-RU"/>
              </w:rPr>
              <w:t>.</w:t>
            </w:r>
          </w:p>
        </w:tc>
      </w:tr>
      <w:tr w:rsidR="00030BC7" w:rsidRPr="007273A5" w14:paraId="7538B6F3" w14:textId="77777777" w:rsidTr="006C0B87">
        <w:tc>
          <w:tcPr>
            <w:tcW w:w="9498" w:type="dxa"/>
            <w:gridSpan w:val="2"/>
          </w:tcPr>
          <w:p w14:paraId="4133A473" w14:textId="77777777" w:rsidR="00030BC7" w:rsidRPr="00D566A0" w:rsidRDefault="00030BC7" w:rsidP="00290E8D">
            <w:pPr>
              <w:rPr>
                <w:sz w:val="20"/>
                <w:lang w:val="ru-RU"/>
              </w:rPr>
            </w:pPr>
          </w:p>
        </w:tc>
      </w:tr>
      <w:tr w:rsidR="00F541C1" w:rsidRPr="00D566A0" w14:paraId="59D62FAE" w14:textId="77777777" w:rsidTr="006C0B87">
        <w:tblPrEx>
          <w:tblLook w:val="0000" w:firstRow="0" w:lastRow="0" w:firstColumn="0" w:lastColumn="0" w:noHBand="0" w:noVBand="0"/>
        </w:tblPrEx>
        <w:trPr>
          <w:cantSplit/>
        </w:trPr>
        <w:tc>
          <w:tcPr>
            <w:tcW w:w="9498" w:type="dxa"/>
            <w:gridSpan w:val="2"/>
            <w:tcBorders>
              <w:top w:val="single" w:sz="8" w:space="0" w:color="auto"/>
              <w:left w:val="single" w:sz="8" w:space="0" w:color="auto"/>
              <w:bottom w:val="single" w:sz="8" w:space="0" w:color="auto"/>
              <w:right w:val="single" w:sz="8" w:space="0" w:color="auto"/>
            </w:tcBorders>
          </w:tcPr>
          <w:p w14:paraId="0E6BD4FA" w14:textId="77777777" w:rsidR="00F541C1" w:rsidRPr="00D566A0" w:rsidRDefault="00F541C1" w:rsidP="00A243F6">
            <w:pPr>
              <w:tabs>
                <w:tab w:val="left" w:pos="556"/>
              </w:tabs>
              <w:spacing w:before="120" w:after="200"/>
              <w:ind w:left="562" w:right="-72" w:hanging="562"/>
              <w:jc w:val="center"/>
              <w:rPr>
                <w:b/>
                <w:szCs w:val="24"/>
                <w:lang w:val="ru-RU"/>
              </w:rPr>
            </w:pPr>
            <w:r w:rsidRPr="00D566A0">
              <w:rPr>
                <w:b/>
                <w:szCs w:val="24"/>
                <w:lang w:val="ru-RU"/>
              </w:rPr>
              <w:t>A. Общие положения</w:t>
            </w:r>
          </w:p>
        </w:tc>
      </w:tr>
      <w:tr w:rsidR="00F541C1" w:rsidRPr="007273A5" w14:paraId="2130BEC6"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08F018E4" w14:textId="77777777" w:rsidR="00F541C1" w:rsidRPr="00D566A0" w:rsidRDefault="00F541C1" w:rsidP="00A243F6">
            <w:pPr>
              <w:rPr>
                <w:b/>
                <w:sz w:val="20"/>
                <w:lang w:val="ru-RU"/>
              </w:rPr>
            </w:pPr>
            <w:r w:rsidRPr="00D566A0">
              <w:rPr>
                <w:b/>
                <w:sz w:val="20"/>
                <w:lang w:val="ru-RU"/>
              </w:rPr>
              <w:t>ОУК 1.1 (d)</w:t>
            </w:r>
          </w:p>
        </w:tc>
        <w:tc>
          <w:tcPr>
            <w:tcW w:w="8222" w:type="dxa"/>
            <w:tcBorders>
              <w:top w:val="single" w:sz="8" w:space="0" w:color="auto"/>
              <w:left w:val="single" w:sz="8" w:space="0" w:color="auto"/>
              <w:bottom w:val="single" w:sz="8" w:space="0" w:color="auto"/>
              <w:right w:val="single" w:sz="8" w:space="0" w:color="auto"/>
            </w:tcBorders>
          </w:tcPr>
          <w:p w14:paraId="7DF7A98F" w14:textId="0957A495" w:rsidR="00F541C1" w:rsidRPr="00D566A0" w:rsidRDefault="00F541C1" w:rsidP="00A243F6">
            <w:pPr>
              <w:tabs>
                <w:tab w:val="left" w:pos="556"/>
              </w:tabs>
              <w:spacing w:after="200"/>
              <w:ind w:left="556" w:right="2" w:hanging="556"/>
              <w:rPr>
                <w:sz w:val="20"/>
                <w:lang w:val="ru-RU"/>
              </w:rPr>
            </w:pPr>
            <w:r w:rsidRPr="00D566A0">
              <w:rPr>
                <w:sz w:val="20"/>
                <w:lang w:val="ru-RU"/>
              </w:rPr>
              <w:t>Финансов</w:t>
            </w:r>
            <w:r w:rsidR="004C4ABE">
              <w:rPr>
                <w:sz w:val="20"/>
                <w:lang w:val="ru-RU"/>
              </w:rPr>
              <w:t xml:space="preserve">ое учреждение </w:t>
            </w:r>
            <w:r w:rsidR="00016105">
              <w:rPr>
                <w:sz w:val="20"/>
                <w:lang w:val="ru-RU"/>
              </w:rPr>
              <w:t>— это</w:t>
            </w:r>
            <w:r w:rsidRPr="00D566A0">
              <w:rPr>
                <w:sz w:val="20"/>
                <w:lang w:val="ru-RU"/>
              </w:rPr>
              <w:t xml:space="preserve"> Северная экологическая финансовая корпорация (НЕФКО)</w:t>
            </w:r>
          </w:p>
        </w:tc>
      </w:tr>
      <w:tr w:rsidR="00F541C1" w:rsidRPr="007273A5" w14:paraId="6B6E0619"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66137417" w14:textId="77777777" w:rsidR="00F541C1" w:rsidRPr="00D566A0" w:rsidRDefault="00F541C1" w:rsidP="00A243F6">
            <w:pPr>
              <w:spacing w:after="200"/>
              <w:rPr>
                <w:b/>
                <w:sz w:val="20"/>
                <w:lang w:val="ru-RU"/>
              </w:rPr>
            </w:pPr>
            <w:r w:rsidRPr="00D566A0">
              <w:rPr>
                <w:b/>
                <w:sz w:val="20"/>
                <w:lang w:val="ru-RU"/>
              </w:rPr>
              <w:t>ОУК 1.1 (s)</w:t>
            </w:r>
          </w:p>
        </w:tc>
        <w:tc>
          <w:tcPr>
            <w:tcW w:w="8222" w:type="dxa"/>
            <w:tcBorders>
              <w:top w:val="single" w:sz="8" w:space="0" w:color="auto"/>
              <w:left w:val="single" w:sz="8" w:space="0" w:color="auto"/>
              <w:bottom w:val="single" w:sz="8" w:space="0" w:color="auto"/>
              <w:right w:val="single" w:sz="8" w:space="0" w:color="auto"/>
            </w:tcBorders>
          </w:tcPr>
          <w:p w14:paraId="13597F1C" w14:textId="0251A281" w:rsidR="00F541C1" w:rsidRPr="00D566A0" w:rsidRDefault="00F541C1" w:rsidP="00A243F6">
            <w:pPr>
              <w:tabs>
                <w:tab w:val="left" w:pos="556"/>
              </w:tabs>
              <w:spacing w:after="200"/>
              <w:ind w:left="556" w:right="2" w:hanging="556"/>
              <w:rPr>
                <w:sz w:val="20"/>
                <w:lang w:val="ru-RU"/>
              </w:rPr>
            </w:pPr>
            <w:r w:rsidRPr="00D566A0">
              <w:rPr>
                <w:sz w:val="20"/>
                <w:lang w:val="ru-RU"/>
              </w:rPr>
              <w:t xml:space="preserve">Заказчиком является </w:t>
            </w:r>
            <w:r w:rsidRPr="00D566A0">
              <w:rPr>
                <w:b/>
                <w:i/>
                <w:sz w:val="20"/>
                <w:lang w:val="ru-RU"/>
              </w:rPr>
              <w:t xml:space="preserve">[вставьте </w:t>
            </w:r>
            <w:r w:rsidR="004C4ABE">
              <w:rPr>
                <w:b/>
                <w:i/>
                <w:sz w:val="20"/>
                <w:lang w:val="ru-RU"/>
              </w:rPr>
              <w:t>название</w:t>
            </w:r>
            <w:r w:rsidRPr="00D566A0">
              <w:rPr>
                <w:b/>
                <w:i/>
                <w:sz w:val="20"/>
                <w:lang w:val="ru-RU"/>
              </w:rPr>
              <w:t>, адрес и имя уполномоченного лица]</w:t>
            </w:r>
            <w:r w:rsidRPr="00D566A0">
              <w:rPr>
                <w:sz w:val="20"/>
                <w:lang w:val="ru-RU"/>
              </w:rPr>
              <w:t>.</w:t>
            </w:r>
          </w:p>
        </w:tc>
      </w:tr>
      <w:tr w:rsidR="00F541C1" w:rsidRPr="007273A5" w14:paraId="310A6D9F"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76ECDE5F" w14:textId="77777777" w:rsidR="00F541C1" w:rsidRPr="00D566A0" w:rsidRDefault="00F541C1" w:rsidP="00A243F6">
            <w:pPr>
              <w:spacing w:after="200"/>
              <w:rPr>
                <w:b/>
                <w:sz w:val="20"/>
                <w:lang w:val="ru-RU"/>
              </w:rPr>
            </w:pPr>
            <w:r w:rsidRPr="00D566A0">
              <w:rPr>
                <w:b/>
                <w:sz w:val="20"/>
                <w:lang w:val="ru-RU"/>
              </w:rPr>
              <w:t>ОУК 1.1 (v)</w:t>
            </w:r>
          </w:p>
        </w:tc>
        <w:tc>
          <w:tcPr>
            <w:tcW w:w="8222" w:type="dxa"/>
            <w:tcBorders>
              <w:top w:val="single" w:sz="8" w:space="0" w:color="auto"/>
              <w:left w:val="single" w:sz="8" w:space="0" w:color="auto"/>
              <w:bottom w:val="single" w:sz="8" w:space="0" w:color="auto"/>
              <w:right w:val="single" w:sz="8" w:space="0" w:color="auto"/>
            </w:tcBorders>
          </w:tcPr>
          <w:p w14:paraId="781BD4ED" w14:textId="77777777" w:rsidR="00F541C1" w:rsidRPr="00D566A0" w:rsidRDefault="00F541C1" w:rsidP="00A243F6">
            <w:pPr>
              <w:spacing w:after="200"/>
              <w:ind w:right="2"/>
              <w:rPr>
                <w:b/>
                <w:i/>
                <w:sz w:val="20"/>
                <w:lang w:val="ru-RU"/>
              </w:rPr>
            </w:pPr>
            <w:r w:rsidRPr="00D566A0">
              <w:rPr>
                <w:sz w:val="20"/>
                <w:lang w:val="ru-RU"/>
              </w:rPr>
              <w:t xml:space="preserve">Намеченной датой завершения для всех работ является </w:t>
            </w:r>
            <w:r w:rsidRPr="00D566A0">
              <w:rPr>
                <w:b/>
                <w:i/>
                <w:sz w:val="20"/>
                <w:lang w:val="ru-RU"/>
              </w:rPr>
              <w:t>[вставьте дату]</w:t>
            </w:r>
          </w:p>
          <w:p w14:paraId="5EC47006" w14:textId="77777777" w:rsidR="00F541C1" w:rsidRPr="00D566A0" w:rsidRDefault="00F541C1" w:rsidP="00A243F6">
            <w:pPr>
              <w:spacing w:after="200"/>
              <w:ind w:right="2"/>
              <w:rPr>
                <w:b/>
                <w:i/>
                <w:sz w:val="20"/>
                <w:lang w:val="ru-RU"/>
              </w:rPr>
            </w:pPr>
            <w:r w:rsidRPr="00D566A0">
              <w:rPr>
                <w:b/>
                <w:i/>
                <w:sz w:val="20"/>
                <w:lang w:val="ru-RU"/>
              </w:rPr>
              <w:t>[Если разные даты определены для завершения Работ посекционно («секционное» завершение или этапы), то эти даты должны быть приведены здесь]</w:t>
            </w:r>
          </w:p>
        </w:tc>
      </w:tr>
      <w:tr w:rsidR="00F541C1" w:rsidRPr="007273A5" w14:paraId="197A4D49"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781C45A0" w14:textId="77777777" w:rsidR="00F541C1" w:rsidRPr="00D566A0" w:rsidRDefault="00F541C1" w:rsidP="00A243F6">
            <w:pPr>
              <w:spacing w:after="200"/>
              <w:rPr>
                <w:b/>
                <w:sz w:val="20"/>
                <w:lang w:val="ru-RU"/>
              </w:rPr>
            </w:pPr>
            <w:r w:rsidRPr="00D566A0">
              <w:rPr>
                <w:b/>
                <w:sz w:val="20"/>
                <w:lang w:val="ru-RU"/>
              </w:rPr>
              <w:t>ОУК 1.1 (y)</w:t>
            </w:r>
          </w:p>
        </w:tc>
        <w:tc>
          <w:tcPr>
            <w:tcW w:w="8222" w:type="dxa"/>
            <w:tcBorders>
              <w:top w:val="single" w:sz="8" w:space="0" w:color="auto"/>
              <w:left w:val="single" w:sz="8" w:space="0" w:color="auto"/>
              <w:bottom w:val="single" w:sz="8" w:space="0" w:color="auto"/>
              <w:right w:val="single" w:sz="8" w:space="0" w:color="auto"/>
            </w:tcBorders>
          </w:tcPr>
          <w:p w14:paraId="6FA7F54C" w14:textId="77777777" w:rsidR="00F541C1" w:rsidRPr="00D566A0" w:rsidRDefault="00F541C1" w:rsidP="00A243F6">
            <w:pPr>
              <w:tabs>
                <w:tab w:val="left" w:pos="556"/>
              </w:tabs>
              <w:spacing w:after="200"/>
              <w:ind w:right="2"/>
              <w:rPr>
                <w:sz w:val="20"/>
                <w:lang w:val="ru-RU"/>
              </w:rPr>
            </w:pPr>
            <w:r w:rsidRPr="00D566A0">
              <w:rPr>
                <w:sz w:val="20"/>
                <w:lang w:val="ru-RU"/>
              </w:rPr>
              <w:t xml:space="preserve">Руководителем проекта является </w:t>
            </w:r>
            <w:r w:rsidRPr="00D566A0">
              <w:rPr>
                <w:b/>
                <w:i/>
                <w:sz w:val="20"/>
                <w:lang w:val="ru-RU"/>
              </w:rPr>
              <w:t>[вставьте имя, адрес, номер телефона и адрес электронной почты уполномоченного представителя]</w:t>
            </w:r>
            <w:r w:rsidRPr="00D566A0">
              <w:rPr>
                <w:sz w:val="20"/>
                <w:lang w:val="ru-RU"/>
              </w:rPr>
              <w:t>.</w:t>
            </w:r>
          </w:p>
        </w:tc>
      </w:tr>
      <w:tr w:rsidR="00F541C1" w:rsidRPr="007273A5" w14:paraId="2E6FBDE3"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03F3B9EC" w14:textId="77777777" w:rsidR="00F541C1" w:rsidRPr="00D566A0" w:rsidRDefault="00F541C1" w:rsidP="00A243F6">
            <w:pPr>
              <w:spacing w:after="200"/>
              <w:rPr>
                <w:b/>
                <w:sz w:val="20"/>
                <w:lang w:val="ru-RU"/>
              </w:rPr>
            </w:pPr>
            <w:r w:rsidRPr="00D566A0">
              <w:rPr>
                <w:b/>
                <w:sz w:val="20"/>
                <w:lang w:val="ru-RU"/>
              </w:rPr>
              <w:t>ОУК 1.1 (aa)</w:t>
            </w:r>
          </w:p>
        </w:tc>
        <w:tc>
          <w:tcPr>
            <w:tcW w:w="8222" w:type="dxa"/>
            <w:tcBorders>
              <w:top w:val="single" w:sz="8" w:space="0" w:color="auto"/>
              <w:left w:val="single" w:sz="8" w:space="0" w:color="auto"/>
              <w:bottom w:val="single" w:sz="8" w:space="0" w:color="auto"/>
              <w:right w:val="single" w:sz="8" w:space="0" w:color="auto"/>
            </w:tcBorders>
          </w:tcPr>
          <w:p w14:paraId="38304264" w14:textId="77777777" w:rsidR="00F541C1" w:rsidRPr="00D566A0" w:rsidRDefault="00F541C1" w:rsidP="00A243F6">
            <w:pPr>
              <w:spacing w:after="200"/>
              <w:ind w:right="2"/>
              <w:rPr>
                <w:b/>
                <w:i/>
                <w:sz w:val="20"/>
                <w:lang w:val="ru-RU"/>
              </w:rPr>
            </w:pPr>
            <w:r w:rsidRPr="00D566A0">
              <w:rPr>
                <w:sz w:val="20"/>
                <w:lang w:val="ru-RU"/>
              </w:rPr>
              <w:t xml:space="preserve">Строительная площадка находится на </w:t>
            </w:r>
            <w:r w:rsidRPr="00D566A0">
              <w:rPr>
                <w:b/>
                <w:i/>
                <w:sz w:val="20"/>
                <w:lang w:val="ru-RU"/>
              </w:rPr>
              <w:t>[вставьте адрес]</w:t>
            </w:r>
            <w:r w:rsidRPr="00D566A0">
              <w:rPr>
                <w:sz w:val="20"/>
                <w:lang w:val="ru-RU"/>
              </w:rPr>
              <w:t xml:space="preserve"> и определена в чертежах № </w:t>
            </w:r>
            <w:r w:rsidRPr="00D566A0">
              <w:rPr>
                <w:b/>
                <w:i/>
                <w:sz w:val="20"/>
                <w:lang w:val="ru-RU"/>
              </w:rPr>
              <w:t>[вставьте номер]</w:t>
            </w:r>
          </w:p>
        </w:tc>
      </w:tr>
      <w:tr w:rsidR="00F541C1" w:rsidRPr="007273A5" w14:paraId="0BB272F8"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0FD472DA" w14:textId="77777777" w:rsidR="00F541C1" w:rsidRPr="00D566A0" w:rsidRDefault="00F541C1" w:rsidP="00A243F6">
            <w:pPr>
              <w:rPr>
                <w:b/>
                <w:sz w:val="20"/>
                <w:lang w:val="ru-RU"/>
              </w:rPr>
            </w:pPr>
            <w:r w:rsidRPr="00D566A0">
              <w:rPr>
                <w:b/>
                <w:sz w:val="20"/>
                <w:lang w:val="ru-RU"/>
              </w:rPr>
              <w:t>ОУК 1.1 (dd)</w:t>
            </w:r>
          </w:p>
        </w:tc>
        <w:tc>
          <w:tcPr>
            <w:tcW w:w="8222" w:type="dxa"/>
            <w:tcBorders>
              <w:top w:val="single" w:sz="8" w:space="0" w:color="auto"/>
              <w:left w:val="single" w:sz="8" w:space="0" w:color="auto"/>
              <w:bottom w:val="single" w:sz="8" w:space="0" w:color="auto"/>
              <w:right w:val="single" w:sz="8" w:space="0" w:color="auto"/>
            </w:tcBorders>
          </w:tcPr>
          <w:p w14:paraId="6446D050" w14:textId="77777777" w:rsidR="00F541C1" w:rsidRPr="00D566A0" w:rsidRDefault="00F541C1" w:rsidP="00A243F6">
            <w:pPr>
              <w:tabs>
                <w:tab w:val="left" w:pos="556"/>
              </w:tabs>
              <w:spacing w:after="200"/>
              <w:ind w:right="2"/>
              <w:rPr>
                <w:sz w:val="20"/>
                <w:lang w:val="ru-RU"/>
              </w:rPr>
            </w:pPr>
            <w:r w:rsidRPr="00D566A0">
              <w:rPr>
                <w:sz w:val="20"/>
                <w:lang w:val="ru-RU"/>
              </w:rPr>
              <w:t xml:space="preserve">Датой начала работ является </w:t>
            </w:r>
            <w:r w:rsidRPr="00D566A0">
              <w:rPr>
                <w:b/>
                <w:i/>
                <w:sz w:val="20"/>
                <w:lang w:val="ru-RU"/>
              </w:rPr>
              <w:t>[вставьте дату]</w:t>
            </w:r>
            <w:r w:rsidRPr="00D566A0">
              <w:rPr>
                <w:sz w:val="20"/>
                <w:lang w:val="ru-RU"/>
              </w:rPr>
              <w:t>.</w:t>
            </w:r>
          </w:p>
        </w:tc>
      </w:tr>
      <w:tr w:rsidR="00F541C1" w:rsidRPr="007273A5" w14:paraId="287126C2"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57F148C4" w14:textId="77777777" w:rsidR="00F541C1" w:rsidRPr="00D566A0" w:rsidRDefault="00F541C1" w:rsidP="00A243F6">
            <w:pPr>
              <w:rPr>
                <w:b/>
                <w:sz w:val="20"/>
                <w:lang w:val="ru-RU"/>
              </w:rPr>
            </w:pPr>
            <w:r w:rsidRPr="00D566A0">
              <w:rPr>
                <w:b/>
                <w:sz w:val="20"/>
                <w:lang w:val="ru-RU"/>
              </w:rPr>
              <w:t>ОУК 1.1 (hh)</w:t>
            </w:r>
          </w:p>
        </w:tc>
        <w:tc>
          <w:tcPr>
            <w:tcW w:w="8222" w:type="dxa"/>
            <w:tcBorders>
              <w:top w:val="single" w:sz="8" w:space="0" w:color="auto"/>
              <w:left w:val="single" w:sz="8" w:space="0" w:color="auto"/>
              <w:bottom w:val="single" w:sz="8" w:space="0" w:color="auto"/>
              <w:right w:val="single" w:sz="8" w:space="0" w:color="auto"/>
            </w:tcBorders>
            <w:shd w:val="clear" w:color="auto" w:fill="auto"/>
          </w:tcPr>
          <w:p w14:paraId="5E817BA4" w14:textId="10D3CF16" w:rsidR="00F541C1" w:rsidRPr="00D566A0" w:rsidRDefault="00F541C1" w:rsidP="00A243F6">
            <w:pPr>
              <w:spacing w:after="200"/>
              <w:ind w:right="2"/>
              <w:rPr>
                <w:sz w:val="20"/>
                <w:lang w:val="ru-RU"/>
              </w:rPr>
            </w:pPr>
            <w:r w:rsidRPr="00D566A0">
              <w:rPr>
                <w:sz w:val="20"/>
                <w:lang w:val="ru-RU"/>
              </w:rPr>
              <w:t xml:space="preserve">Работы включают в себя </w:t>
            </w:r>
            <w:r w:rsidRPr="00D566A0">
              <w:rPr>
                <w:b/>
                <w:i/>
                <w:sz w:val="20"/>
                <w:lang w:val="ru-RU"/>
              </w:rPr>
              <w:t>[вставьте краткое описание, включая отношения с другими подрядчиками, работающи</w:t>
            </w:r>
            <w:r w:rsidR="00DA7FD2">
              <w:rPr>
                <w:b/>
                <w:i/>
                <w:sz w:val="20"/>
                <w:lang w:val="ru-RU"/>
              </w:rPr>
              <w:t>ми</w:t>
            </w:r>
            <w:r w:rsidRPr="00D566A0">
              <w:rPr>
                <w:b/>
                <w:i/>
                <w:sz w:val="20"/>
                <w:lang w:val="ru-RU"/>
              </w:rPr>
              <w:t xml:space="preserve"> в рамках проекта]</w:t>
            </w:r>
            <w:r w:rsidRPr="00D566A0">
              <w:rPr>
                <w:sz w:val="20"/>
                <w:lang w:val="ru-RU"/>
              </w:rPr>
              <w:t>.</w:t>
            </w:r>
          </w:p>
        </w:tc>
      </w:tr>
      <w:tr w:rsidR="00F541C1" w:rsidRPr="007273A5" w14:paraId="35EA9DAC"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17E8B4B3" w14:textId="77777777" w:rsidR="00F541C1" w:rsidRPr="00D566A0" w:rsidRDefault="00F541C1" w:rsidP="00A243F6">
            <w:pPr>
              <w:rPr>
                <w:b/>
                <w:sz w:val="20"/>
                <w:lang w:val="ru-RU"/>
              </w:rPr>
            </w:pPr>
            <w:r w:rsidRPr="00D566A0">
              <w:rPr>
                <w:b/>
                <w:sz w:val="20"/>
                <w:lang w:val="ru-RU"/>
              </w:rPr>
              <w:t>ОУК 2.2</w:t>
            </w:r>
          </w:p>
        </w:tc>
        <w:tc>
          <w:tcPr>
            <w:tcW w:w="8222" w:type="dxa"/>
            <w:tcBorders>
              <w:top w:val="single" w:sz="8" w:space="0" w:color="auto"/>
              <w:left w:val="single" w:sz="8" w:space="0" w:color="auto"/>
              <w:bottom w:val="single" w:sz="8" w:space="0" w:color="auto"/>
              <w:right w:val="single" w:sz="8" w:space="0" w:color="auto"/>
            </w:tcBorders>
          </w:tcPr>
          <w:p w14:paraId="5568F0CC" w14:textId="57844749" w:rsidR="00F541C1" w:rsidRPr="00D566A0" w:rsidRDefault="00F541C1" w:rsidP="00A243F6">
            <w:pPr>
              <w:spacing w:after="200"/>
              <w:ind w:right="-72"/>
              <w:rPr>
                <w:sz w:val="20"/>
                <w:lang w:val="ru-RU"/>
              </w:rPr>
            </w:pPr>
            <w:r w:rsidRPr="00D566A0">
              <w:rPr>
                <w:sz w:val="20"/>
                <w:lang w:val="ru-RU"/>
              </w:rPr>
              <w:t xml:space="preserve">Завершение секций работ является таким: </w:t>
            </w:r>
            <w:r w:rsidRPr="00D566A0">
              <w:rPr>
                <w:b/>
                <w:i/>
                <w:sz w:val="20"/>
                <w:lang w:val="ru-RU"/>
              </w:rPr>
              <w:t xml:space="preserve">[вставьте </w:t>
            </w:r>
            <w:r w:rsidR="00DA7FD2">
              <w:rPr>
                <w:b/>
                <w:i/>
                <w:sz w:val="20"/>
                <w:lang w:val="ru-RU"/>
              </w:rPr>
              <w:t>тип</w:t>
            </w:r>
            <w:r w:rsidR="00DA7FD2" w:rsidRPr="00D566A0">
              <w:rPr>
                <w:b/>
                <w:i/>
                <w:sz w:val="20"/>
                <w:lang w:val="ru-RU"/>
              </w:rPr>
              <w:t xml:space="preserve"> </w:t>
            </w:r>
            <w:r w:rsidRPr="00D566A0">
              <w:rPr>
                <w:b/>
                <w:i/>
                <w:sz w:val="20"/>
                <w:lang w:val="ru-RU"/>
              </w:rPr>
              <w:t xml:space="preserve">и даты, если </w:t>
            </w:r>
            <w:r w:rsidR="00DA7FD2">
              <w:rPr>
                <w:b/>
                <w:i/>
                <w:sz w:val="20"/>
                <w:lang w:val="ru-RU"/>
              </w:rPr>
              <w:t>применимо</w:t>
            </w:r>
            <w:r w:rsidRPr="00D566A0">
              <w:rPr>
                <w:b/>
                <w:i/>
                <w:sz w:val="20"/>
                <w:lang w:val="ru-RU"/>
              </w:rPr>
              <w:t>]</w:t>
            </w:r>
            <w:r w:rsidRPr="00D566A0">
              <w:rPr>
                <w:sz w:val="20"/>
                <w:lang w:val="ru-RU"/>
              </w:rPr>
              <w:t xml:space="preserve">.  </w:t>
            </w:r>
          </w:p>
        </w:tc>
      </w:tr>
      <w:tr w:rsidR="00F541C1" w:rsidRPr="007273A5" w14:paraId="66BC5402"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04AFA7FB" w14:textId="77777777" w:rsidR="00F541C1" w:rsidRPr="00D566A0" w:rsidRDefault="00F541C1" w:rsidP="00A243F6">
            <w:pPr>
              <w:rPr>
                <w:b/>
                <w:sz w:val="20"/>
                <w:lang w:val="ru-RU"/>
              </w:rPr>
            </w:pPr>
            <w:r w:rsidRPr="00D566A0">
              <w:rPr>
                <w:b/>
                <w:sz w:val="20"/>
                <w:lang w:val="ru-RU"/>
              </w:rPr>
              <w:t>ОУК 2.3(h)</w:t>
            </w:r>
          </w:p>
        </w:tc>
        <w:tc>
          <w:tcPr>
            <w:tcW w:w="8222" w:type="dxa"/>
            <w:tcBorders>
              <w:top w:val="single" w:sz="8" w:space="0" w:color="auto"/>
              <w:left w:val="single" w:sz="8" w:space="0" w:color="auto"/>
              <w:bottom w:val="single" w:sz="8" w:space="0" w:color="auto"/>
              <w:right w:val="single" w:sz="8" w:space="0" w:color="auto"/>
            </w:tcBorders>
          </w:tcPr>
          <w:p w14:paraId="61CBE926" w14:textId="52B9DF53" w:rsidR="00F541C1" w:rsidRPr="00D566A0" w:rsidRDefault="00F541C1" w:rsidP="00A243F6">
            <w:pPr>
              <w:spacing w:after="200"/>
              <w:ind w:right="-72"/>
              <w:rPr>
                <w:sz w:val="20"/>
                <w:lang w:val="ru-RU"/>
              </w:rPr>
            </w:pPr>
            <w:r w:rsidRPr="00D566A0">
              <w:rPr>
                <w:b/>
                <w:i/>
                <w:sz w:val="20"/>
                <w:lang w:val="ru-RU"/>
              </w:rPr>
              <w:t xml:space="preserve">[Вставьте в случае контракта с </w:t>
            </w:r>
            <w:r w:rsidR="00FE5B5C">
              <w:rPr>
                <w:b/>
                <w:i/>
                <w:sz w:val="20"/>
                <w:lang w:val="ru-RU"/>
              </w:rPr>
              <w:t>фиксированной</w:t>
            </w:r>
            <w:r w:rsidRPr="00D566A0">
              <w:rPr>
                <w:b/>
                <w:i/>
                <w:sz w:val="20"/>
                <w:lang w:val="ru-RU"/>
              </w:rPr>
              <w:t xml:space="preserve"> ценой]</w:t>
            </w:r>
            <w:r w:rsidRPr="00D566A0">
              <w:rPr>
                <w:sz w:val="20"/>
                <w:lang w:val="ru-RU"/>
              </w:rPr>
              <w:t xml:space="preserve"> "</w:t>
            </w:r>
            <w:r w:rsidR="00FE5B5C">
              <w:rPr>
                <w:sz w:val="20"/>
                <w:lang w:val="ru-RU"/>
              </w:rPr>
              <w:t>Ведомость объемов</w:t>
            </w:r>
            <w:r w:rsidR="00FE5B5C" w:rsidRPr="00D566A0">
              <w:rPr>
                <w:sz w:val="20"/>
                <w:lang w:val="ru-RU"/>
              </w:rPr>
              <w:t xml:space="preserve"> </w:t>
            </w:r>
            <w:r w:rsidRPr="00D566A0">
              <w:rPr>
                <w:sz w:val="20"/>
                <w:lang w:val="ru-RU"/>
              </w:rPr>
              <w:t>работ" заменяется на "График работ"</w:t>
            </w:r>
          </w:p>
        </w:tc>
      </w:tr>
      <w:tr w:rsidR="00F541C1" w:rsidRPr="007273A5" w14:paraId="468DF687"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61EFBE92" w14:textId="77777777" w:rsidR="00F541C1" w:rsidRPr="00D566A0" w:rsidRDefault="00F541C1" w:rsidP="00A243F6">
            <w:pPr>
              <w:rPr>
                <w:b/>
                <w:sz w:val="20"/>
                <w:lang w:val="ru-RU"/>
              </w:rPr>
            </w:pPr>
            <w:r w:rsidRPr="00D566A0">
              <w:rPr>
                <w:b/>
                <w:sz w:val="20"/>
                <w:lang w:val="ru-RU"/>
              </w:rPr>
              <w:t>ОУК 2.3(i)</w:t>
            </w:r>
          </w:p>
        </w:tc>
        <w:tc>
          <w:tcPr>
            <w:tcW w:w="8222" w:type="dxa"/>
            <w:tcBorders>
              <w:top w:val="single" w:sz="8" w:space="0" w:color="auto"/>
              <w:left w:val="single" w:sz="8" w:space="0" w:color="auto"/>
              <w:bottom w:val="single" w:sz="8" w:space="0" w:color="auto"/>
              <w:right w:val="single" w:sz="8" w:space="0" w:color="auto"/>
            </w:tcBorders>
          </w:tcPr>
          <w:p w14:paraId="456ECBD1" w14:textId="77777777" w:rsidR="00F541C1" w:rsidRPr="00D566A0" w:rsidRDefault="00F541C1" w:rsidP="00A243F6">
            <w:pPr>
              <w:spacing w:after="200"/>
              <w:ind w:right="-72"/>
              <w:rPr>
                <w:sz w:val="20"/>
                <w:lang w:val="ru-RU"/>
              </w:rPr>
            </w:pPr>
            <w:r w:rsidRPr="00D566A0">
              <w:rPr>
                <w:sz w:val="20"/>
                <w:lang w:val="ru-RU"/>
              </w:rPr>
              <w:t xml:space="preserve">Следующие документы также составляют часть контракта: </w:t>
            </w:r>
            <w:r w:rsidRPr="00D566A0">
              <w:rPr>
                <w:b/>
                <w:i/>
                <w:sz w:val="20"/>
                <w:lang w:val="ru-RU"/>
              </w:rPr>
              <w:t>[приведите перечень документов]</w:t>
            </w:r>
          </w:p>
        </w:tc>
      </w:tr>
      <w:tr w:rsidR="00F541C1" w:rsidRPr="007273A5" w14:paraId="7EC9E9A4"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4F377E92" w14:textId="77777777" w:rsidR="00F541C1" w:rsidRPr="00D566A0" w:rsidRDefault="00F541C1" w:rsidP="00A243F6">
            <w:pPr>
              <w:rPr>
                <w:b/>
                <w:sz w:val="20"/>
                <w:lang w:val="ru-RU"/>
              </w:rPr>
            </w:pPr>
            <w:r w:rsidRPr="00D566A0">
              <w:rPr>
                <w:b/>
                <w:sz w:val="20"/>
                <w:lang w:val="ru-RU"/>
              </w:rPr>
              <w:t xml:space="preserve">ОУК 3.1 </w:t>
            </w:r>
          </w:p>
        </w:tc>
        <w:tc>
          <w:tcPr>
            <w:tcW w:w="8222" w:type="dxa"/>
            <w:tcBorders>
              <w:top w:val="single" w:sz="8" w:space="0" w:color="auto"/>
              <w:left w:val="single" w:sz="8" w:space="0" w:color="auto"/>
              <w:bottom w:val="single" w:sz="8" w:space="0" w:color="auto"/>
              <w:right w:val="single" w:sz="8" w:space="0" w:color="auto"/>
            </w:tcBorders>
          </w:tcPr>
          <w:p w14:paraId="1EFF859A" w14:textId="46AB3154" w:rsidR="00F541C1" w:rsidRPr="00D566A0" w:rsidRDefault="00F541C1" w:rsidP="00A243F6">
            <w:pPr>
              <w:spacing w:after="200"/>
              <w:ind w:right="-72"/>
              <w:rPr>
                <w:sz w:val="20"/>
                <w:lang w:val="ru-RU"/>
              </w:rPr>
            </w:pPr>
            <w:r w:rsidRPr="00D566A0">
              <w:rPr>
                <w:sz w:val="20"/>
                <w:lang w:val="ru-RU"/>
              </w:rPr>
              <w:t xml:space="preserve">Языком контракта является </w:t>
            </w:r>
            <w:r w:rsidRPr="00D566A0">
              <w:rPr>
                <w:b/>
                <w:i/>
                <w:sz w:val="20"/>
                <w:lang w:val="ru-RU"/>
              </w:rPr>
              <w:t>[вставьте название языка, который должен быть так</w:t>
            </w:r>
            <w:r w:rsidR="00FE5B5C">
              <w:rPr>
                <w:b/>
                <w:i/>
                <w:sz w:val="20"/>
                <w:lang w:val="ru-RU"/>
              </w:rPr>
              <w:t>им</w:t>
            </w:r>
            <w:r w:rsidRPr="00D566A0">
              <w:rPr>
                <w:b/>
                <w:i/>
                <w:sz w:val="20"/>
                <w:lang w:val="ru-RU"/>
              </w:rPr>
              <w:t xml:space="preserve"> же, как и язык</w:t>
            </w:r>
            <w:r w:rsidR="00FE5B5C">
              <w:rPr>
                <w:b/>
                <w:i/>
                <w:sz w:val="20"/>
                <w:lang w:val="ru-RU"/>
              </w:rPr>
              <w:t xml:space="preserve"> заявки</w:t>
            </w:r>
            <w:r w:rsidRPr="00D566A0">
              <w:rPr>
                <w:b/>
                <w:i/>
                <w:sz w:val="20"/>
                <w:lang w:val="ru-RU"/>
              </w:rPr>
              <w:t>]</w:t>
            </w:r>
            <w:r w:rsidRPr="00D566A0">
              <w:rPr>
                <w:i/>
                <w:sz w:val="20"/>
                <w:lang w:val="ru-RU"/>
              </w:rPr>
              <w:t xml:space="preserve">. </w:t>
            </w:r>
          </w:p>
          <w:p w14:paraId="4BB52143" w14:textId="77777777" w:rsidR="00F541C1" w:rsidRPr="00D566A0" w:rsidRDefault="00F541C1" w:rsidP="00A243F6">
            <w:pPr>
              <w:tabs>
                <w:tab w:val="left" w:pos="556"/>
              </w:tabs>
              <w:spacing w:after="200"/>
              <w:ind w:left="556" w:right="-72" w:hanging="556"/>
              <w:rPr>
                <w:sz w:val="20"/>
                <w:lang w:val="ru-RU"/>
              </w:rPr>
            </w:pPr>
            <w:r w:rsidRPr="00D566A0">
              <w:rPr>
                <w:sz w:val="20"/>
                <w:lang w:val="ru-RU"/>
              </w:rPr>
              <w:t xml:space="preserve">К Контракту применяется законодательство </w:t>
            </w:r>
            <w:r w:rsidRPr="00D566A0">
              <w:rPr>
                <w:b/>
                <w:i/>
                <w:sz w:val="20"/>
                <w:lang w:val="ru-RU"/>
              </w:rPr>
              <w:t>[вставьте название страны]</w:t>
            </w:r>
            <w:r w:rsidRPr="00D566A0">
              <w:rPr>
                <w:i/>
                <w:sz w:val="20"/>
                <w:lang w:val="ru-RU"/>
              </w:rPr>
              <w:t>.</w:t>
            </w:r>
          </w:p>
        </w:tc>
      </w:tr>
      <w:tr w:rsidR="00F541C1" w:rsidRPr="007273A5" w14:paraId="3DA6D848"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231544C5" w14:textId="77777777" w:rsidR="00F541C1" w:rsidRPr="00D566A0" w:rsidRDefault="00F541C1" w:rsidP="00A243F6">
            <w:pPr>
              <w:rPr>
                <w:b/>
                <w:sz w:val="20"/>
                <w:lang w:val="ru-RU"/>
              </w:rPr>
            </w:pPr>
            <w:r w:rsidRPr="00D566A0">
              <w:rPr>
                <w:b/>
                <w:sz w:val="20"/>
                <w:lang w:val="ru-RU"/>
              </w:rPr>
              <w:t>ОУК 5.1</w:t>
            </w:r>
          </w:p>
        </w:tc>
        <w:tc>
          <w:tcPr>
            <w:tcW w:w="8222" w:type="dxa"/>
            <w:tcBorders>
              <w:top w:val="single" w:sz="8" w:space="0" w:color="auto"/>
              <w:left w:val="single" w:sz="8" w:space="0" w:color="auto"/>
              <w:bottom w:val="single" w:sz="8" w:space="0" w:color="auto"/>
              <w:right w:val="single" w:sz="8" w:space="0" w:color="auto"/>
            </w:tcBorders>
          </w:tcPr>
          <w:p w14:paraId="01FC0DB7" w14:textId="28244284" w:rsidR="00F541C1" w:rsidRPr="00D566A0" w:rsidRDefault="00F541C1" w:rsidP="00A243F6">
            <w:pPr>
              <w:spacing w:after="200"/>
              <w:ind w:right="-72"/>
              <w:rPr>
                <w:sz w:val="20"/>
                <w:lang w:val="ru-RU"/>
              </w:rPr>
            </w:pPr>
            <w:r w:rsidRPr="00D566A0">
              <w:rPr>
                <w:sz w:val="20"/>
                <w:lang w:val="ru-RU"/>
              </w:rPr>
              <w:t xml:space="preserve">Руководитель проекта </w:t>
            </w:r>
            <w:r w:rsidRPr="00D566A0">
              <w:rPr>
                <w:b/>
                <w:i/>
                <w:sz w:val="20"/>
                <w:lang w:val="ru-RU"/>
              </w:rPr>
              <w:t xml:space="preserve">[может </w:t>
            </w:r>
            <w:r w:rsidRPr="00D566A0">
              <w:rPr>
                <w:i/>
                <w:sz w:val="20"/>
                <w:lang w:val="ru-RU"/>
              </w:rPr>
              <w:t>или</w:t>
            </w:r>
            <w:r w:rsidRPr="00D566A0">
              <w:rPr>
                <w:b/>
                <w:i/>
                <w:sz w:val="20"/>
                <w:lang w:val="ru-RU"/>
              </w:rPr>
              <w:t xml:space="preserve"> не может]</w:t>
            </w:r>
            <w:r w:rsidRPr="00D566A0">
              <w:rPr>
                <w:sz w:val="20"/>
                <w:lang w:val="ru-RU"/>
              </w:rPr>
              <w:t xml:space="preserve"> </w:t>
            </w:r>
            <w:r w:rsidR="00FE5B5C">
              <w:rPr>
                <w:sz w:val="20"/>
                <w:lang w:val="ru-RU"/>
              </w:rPr>
              <w:t>передавать</w:t>
            </w:r>
            <w:r w:rsidR="00FE5B5C" w:rsidRPr="00D566A0">
              <w:rPr>
                <w:sz w:val="20"/>
                <w:lang w:val="ru-RU"/>
              </w:rPr>
              <w:t xml:space="preserve"> </w:t>
            </w:r>
            <w:r w:rsidR="00FE5B5C">
              <w:rPr>
                <w:sz w:val="20"/>
                <w:lang w:val="ru-RU"/>
              </w:rPr>
              <w:t>какие-либо</w:t>
            </w:r>
            <w:r w:rsidRPr="00D566A0">
              <w:rPr>
                <w:sz w:val="20"/>
                <w:lang w:val="ru-RU"/>
              </w:rPr>
              <w:t xml:space="preserve"> из своих обязанностей и функций.</w:t>
            </w:r>
          </w:p>
        </w:tc>
      </w:tr>
      <w:tr w:rsidR="00F541C1" w:rsidRPr="007273A5" w14:paraId="17A186DC"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44C421D8" w14:textId="77777777" w:rsidR="00F541C1" w:rsidRPr="00D566A0" w:rsidRDefault="00F541C1" w:rsidP="00A243F6">
            <w:pPr>
              <w:rPr>
                <w:b/>
                <w:sz w:val="20"/>
                <w:lang w:val="ru-RU"/>
              </w:rPr>
            </w:pPr>
            <w:r w:rsidRPr="00D566A0">
              <w:rPr>
                <w:b/>
                <w:sz w:val="20"/>
                <w:lang w:val="ru-RU"/>
              </w:rPr>
              <w:t>ОУК 8.1</w:t>
            </w:r>
          </w:p>
        </w:tc>
        <w:tc>
          <w:tcPr>
            <w:tcW w:w="8222" w:type="dxa"/>
            <w:tcBorders>
              <w:top w:val="single" w:sz="8" w:space="0" w:color="auto"/>
              <w:left w:val="single" w:sz="8" w:space="0" w:color="auto"/>
              <w:bottom w:val="single" w:sz="8" w:space="0" w:color="auto"/>
              <w:right w:val="single" w:sz="8" w:space="0" w:color="auto"/>
            </w:tcBorders>
          </w:tcPr>
          <w:p w14:paraId="3353243A" w14:textId="12189A5F" w:rsidR="00F541C1" w:rsidRPr="00D566A0" w:rsidRDefault="00F541C1" w:rsidP="00A243F6">
            <w:pPr>
              <w:tabs>
                <w:tab w:val="right" w:pos="7254"/>
              </w:tabs>
              <w:spacing w:after="200"/>
              <w:rPr>
                <w:sz w:val="20"/>
                <w:lang w:val="ru-RU"/>
              </w:rPr>
            </w:pPr>
            <w:r w:rsidRPr="00D566A0">
              <w:rPr>
                <w:sz w:val="20"/>
                <w:lang w:val="ru-RU"/>
              </w:rPr>
              <w:t xml:space="preserve">График других подрядчиков: </w:t>
            </w:r>
            <w:r w:rsidRPr="00D566A0">
              <w:rPr>
                <w:b/>
                <w:i/>
                <w:sz w:val="20"/>
                <w:lang w:val="ru-RU"/>
              </w:rPr>
              <w:t xml:space="preserve">[вставьте График других подрядчиков, если </w:t>
            </w:r>
            <w:r w:rsidR="00FE5B5C">
              <w:rPr>
                <w:b/>
                <w:i/>
                <w:sz w:val="20"/>
                <w:lang w:val="ru-RU"/>
              </w:rPr>
              <w:t>применимо</w:t>
            </w:r>
            <w:r w:rsidRPr="00D566A0">
              <w:rPr>
                <w:b/>
                <w:i/>
                <w:sz w:val="20"/>
                <w:lang w:val="ru-RU"/>
              </w:rPr>
              <w:t>]</w:t>
            </w:r>
          </w:p>
        </w:tc>
      </w:tr>
      <w:tr w:rsidR="00F541C1" w:rsidRPr="00D566A0" w14:paraId="1B8ADFD7"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2ABF6BD5" w14:textId="77777777" w:rsidR="00F541C1" w:rsidRPr="00D566A0" w:rsidRDefault="00F541C1" w:rsidP="00A243F6">
            <w:pPr>
              <w:rPr>
                <w:b/>
                <w:sz w:val="20"/>
                <w:lang w:val="ru-RU"/>
              </w:rPr>
            </w:pPr>
            <w:r w:rsidRPr="00D566A0">
              <w:rPr>
                <w:b/>
                <w:sz w:val="20"/>
                <w:lang w:val="ru-RU"/>
              </w:rPr>
              <w:t>ОУК 13.1</w:t>
            </w:r>
          </w:p>
        </w:tc>
        <w:tc>
          <w:tcPr>
            <w:tcW w:w="8222" w:type="dxa"/>
            <w:tcBorders>
              <w:top w:val="single" w:sz="8" w:space="0" w:color="auto"/>
              <w:left w:val="single" w:sz="8" w:space="0" w:color="auto"/>
              <w:bottom w:val="single" w:sz="8" w:space="0" w:color="auto"/>
              <w:right w:val="single" w:sz="8" w:space="0" w:color="auto"/>
            </w:tcBorders>
          </w:tcPr>
          <w:p w14:paraId="0C988FEA" w14:textId="3A66E257" w:rsidR="00F541C1" w:rsidRPr="00D566A0" w:rsidRDefault="00F541C1" w:rsidP="00A243F6">
            <w:pPr>
              <w:ind w:right="-72"/>
              <w:rPr>
                <w:sz w:val="20"/>
                <w:lang w:val="ru-RU"/>
              </w:rPr>
            </w:pPr>
            <w:r w:rsidRPr="00D566A0">
              <w:rPr>
                <w:sz w:val="20"/>
                <w:lang w:val="ru-RU"/>
              </w:rPr>
              <w:t xml:space="preserve">Минимальные суммы </w:t>
            </w:r>
            <w:r w:rsidR="00FE5B5C" w:rsidRPr="00D566A0">
              <w:rPr>
                <w:sz w:val="20"/>
                <w:lang w:val="ru-RU"/>
              </w:rPr>
              <w:t>страхов</w:t>
            </w:r>
            <w:r w:rsidR="00FE5B5C">
              <w:rPr>
                <w:sz w:val="20"/>
                <w:lang w:val="ru-RU"/>
              </w:rPr>
              <w:t>ания</w:t>
            </w:r>
            <w:r w:rsidR="00FE5B5C" w:rsidRPr="00D566A0">
              <w:rPr>
                <w:sz w:val="20"/>
                <w:lang w:val="ru-RU"/>
              </w:rPr>
              <w:t xml:space="preserve"> </w:t>
            </w:r>
            <w:r w:rsidRPr="00D566A0">
              <w:rPr>
                <w:sz w:val="20"/>
                <w:lang w:val="ru-RU"/>
              </w:rPr>
              <w:t xml:space="preserve">и </w:t>
            </w:r>
            <w:r w:rsidR="00FE5B5C">
              <w:rPr>
                <w:sz w:val="20"/>
                <w:lang w:val="ru-RU"/>
              </w:rPr>
              <w:t>отчислений</w:t>
            </w:r>
            <w:r w:rsidRPr="00D566A0">
              <w:rPr>
                <w:sz w:val="20"/>
                <w:lang w:val="ru-RU"/>
              </w:rPr>
              <w:t>:</w:t>
            </w:r>
          </w:p>
          <w:p w14:paraId="53D5CD10" w14:textId="02A5F8F0" w:rsidR="00F541C1" w:rsidRPr="00D566A0" w:rsidRDefault="00F541C1" w:rsidP="00A243F6">
            <w:pPr>
              <w:tabs>
                <w:tab w:val="left" w:pos="556"/>
              </w:tabs>
              <w:spacing w:after="160"/>
              <w:ind w:left="556" w:right="-72" w:hanging="547"/>
              <w:rPr>
                <w:sz w:val="20"/>
                <w:lang w:val="ru-RU"/>
              </w:rPr>
            </w:pPr>
            <w:r w:rsidRPr="00D566A0">
              <w:rPr>
                <w:sz w:val="20"/>
                <w:lang w:val="ru-RU"/>
              </w:rPr>
              <w:t>(a)</w:t>
            </w:r>
            <w:r w:rsidRPr="00D566A0">
              <w:rPr>
                <w:sz w:val="20"/>
                <w:lang w:val="ru-RU"/>
              </w:rPr>
              <w:tab/>
            </w:r>
            <w:r w:rsidR="00FE5B5C">
              <w:rPr>
                <w:sz w:val="20"/>
                <w:lang w:val="ru-RU"/>
              </w:rPr>
              <w:t>при</w:t>
            </w:r>
            <w:r w:rsidR="00FE5B5C" w:rsidRPr="00D566A0">
              <w:rPr>
                <w:sz w:val="20"/>
                <w:lang w:val="ru-RU"/>
              </w:rPr>
              <w:t xml:space="preserve"> потер</w:t>
            </w:r>
            <w:r w:rsidR="00FE5B5C">
              <w:rPr>
                <w:sz w:val="20"/>
                <w:lang w:val="ru-RU"/>
              </w:rPr>
              <w:t>е</w:t>
            </w:r>
            <w:r w:rsidR="00FE5B5C" w:rsidRPr="00D566A0">
              <w:rPr>
                <w:sz w:val="20"/>
                <w:lang w:val="ru-RU"/>
              </w:rPr>
              <w:t xml:space="preserve"> </w:t>
            </w:r>
            <w:r w:rsidRPr="00D566A0">
              <w:rPr>
                <w:sz w:val="20"/>
                <w:lang w:val="ru-RU"/>
              </w:rPr>
              <w:t xml:space="preserve">или </w:t>
            </w:r>
            <w:r w:rsidR="00FE5B5C" w:rsidRPr="00D566A0">
              <w:rPr>
                <w:sz w:val="20"/>
                <w:lang w:val="ru-RU"/>
              </w:rPr>
              <w:t>повреждени</w:t>
            </w:r>
            <w:r w:rsidR="00FE5B5C">
              <w:rPr>
                <w:sz w:val="20"/>
                <w:lang w:val="ru-RU"/>
              </w:rPr>
              <w:t>и</w:t>
            </w:r>
            <w:r w:rsidR="00FE5B5C" w:rsidRPr="00D566A0">
              <w:rPr>
                <w:sz w:val="20"/>
                <w:lang w:val="ru-RU"/>
              </w:rPr>
              <w:t xml:space="preserve"> </w:t>
            </w:r>
            <w:r w:rsidR="00FE5B5C">
              <w:rPr>
                <w:sz w:val="20"/>
                <w:lang w:val="ru-RU"/>
              </w:rPr>
              <w:t>Р</w:t>
            </w:r>
            <w:r w:rsidR="00FE5B5C" w:rsidRPr="00D566A0">
              <w:rPr>
                <w:sz w:val="20"/>
                <w:lang w:val="ru-RU"/>
              </w:rPr>
              <w:t>абот</w:t>
            </w:r>
            <w:r w:rsidRPr="00D566A0">
              <w:rPr>
                <w:sz w:val="20"/>
                <w:lang w:val="ru-RU"/>
              </w:rPr>
              <w:t xml:space="preserve"> и </w:t>
            </w:r>
            <w:r w:rsidR="00FE5B5C">
              <w:rPr>
                <w:sz w:val="20"/>
                <w:lang w:val="ru-RU"/>
              </w:rPr>
              <w:t>М</w:t>
            </w:r>
            <w:r w:rsidRPr="00D566A0">
              <w:rPr>
                <w:sz w:val="20"/>
                <w:lang w:val="ru-RU"/>
              </w:rPr>
              <w:t xml:space="preserve">атериалов: </w:t>
            </w:r>
            <w:r w:rsidRPr="00D566A0">
              <w:rPr>
                <w:b/>
                <w:i/>
                <w:sz w:val="20"/>
                <w:lang w:val="ru-RU"/>
              </w:rPr>
              <w:t>[вставьте суммы]</w:t>
            </w:r>
            <w:r w:rsidRPr="00D566A0">
              <w:rPr>
                <w:sz w:val="20"/>
                <w:lang w:val="ru-RU"/>
              </w:rPr>
              <w:t>.</w:t>
            </w:r>
          </w:p>
          <w:p w14:paraId="4C28BC79" w14:textId="4A557DCF" w:rsidR="00F541C1" w:rsidRPr="00D566A0" w:rsidRDefault="00F541C1" w:rsidP="00A243F6">
            <w:pPr>
              <w:tabs>
                <w:tab w:val="left" w:pos="556"/>
              </w:tabs>
              <w:spacing w:after="160"/>
              <w:ind w:left="556" w:right="-72" w:hanging="547"/>
              <w:rPr>
                <w:sz w:val="20"/>
                <w:lang w:val="ru-RU"/>
              </w:rPr>
            </w:pPr>
            <w:r w:rsidRPr="00D566A0">
              <w:rPr>
                <w:sz w:val="20"/>
                <w:lang w:val="ru-RU"/>
              </w:rPr>
              <w:t>(b)</w:t>
            </w:r>
            <w:r w:rsidRPr="00D566A0">
              <w:rPr>
                <w:sz w:val="20"/>
                <w:lang w:val="ru-RU"/>
              </w:rPr>
              <w:tab/>
            </w:r>
            <w:r w:rsidR="00FE5B5C">
              <w:rPr>
                <w:sz w:val="20"/>
                <w:lang w:val="ru-RU"/>
              </w:rPr>
              <w:t xml:space="preserve">при </w:t>
            </w:r>
            <w:r w:rsidR="00FE5B5C" w:rsidRPr="00D566A0">
              <w:rPr>
                <w:sz w:val="20"/>
                <w:lang w:val="ru-RU"/>
              </w:rPr>
              <w:t>потер</w:t>
            </w:r>
            <w:r w:rsidR="00FE5B5C">
              <w:rPr>
                <w:sz w:val="20"/>
                <w:lang w:val="ru-RU"/>
              </w:rPr>
              <w:t>е</w:t>
            </w:r>
            <w:r w:rsidR="00FE5B5C" w:rsidRPr="00D566A0">
              <w:rPr>
                <w:sz w:val="20"/>
                <w:lang w:val="ru-RU"/>
              </w:rPr>
              <w:t xml:space="preserve"> </w:t>
            </w:r>
            <w:r w:rsidRPr="00D566A0">
              <w:rPr>
                <w:sz w:val="20"/>
                <w:lang w:val="ru-RU"/>
              </w:rPr>
              <w:t xml:space="preserve">или </w:t>
            </w:r>
            <w:r w:rsidR="00FE5B5C" w:rsidRPr="00D566A0">
              <w:rPr>
                <w:sz w:val="20"/>
                <w:lang w:val="ru-RU"/>
              </w:rPr>
              <w:t>повреждени</w:t>
            </w:r>
            <w:r w:rsidR="00FE5B5C">
              <w:rPr>
                <w:sz w:val="20"/>
                <w:lang w:val="ru-RU"/>
              </w:rPr>
              <w:t>и</w:t>
            </w:r>
            <w:r w:rsidR="00FE5B5C" w:rsidRPr="00D566A0">
              <w:rPr>
                <w:sz w:val="20"/>
                <w:lang w:val="ru-RU"/>
              </w:rPr>
              <w:t xml:space="preserve"> </w:t>
            </w:r>
            <w:r w:rsidR="00FE5B5C">
              <w:rPr>
                <w:sz w:val="20"/>
                <w:lang w:val="ru-RU"/>
              </w:rPr>
              <w:t>О</w:t>
            </w:r>
            <w:r w:rsidRPr="00D566A0">
              <w:rPr>
                <w:sz w:val="20"/>
                <w:lang w:val="ru-RU"/>
              </w:rPr>
              <w:t xml:space="preserve">борудования: </w:t>
            </w:r>
            <w:r w:rsidRPr="00D566A0">
              <w:rPr>
                <w:b/>
                <w:i/>
                <w:sz w:val="20"/>
                <w:lang w:val="ru-RU"/>
              </w:rPr>
              <w:t>[вставьте суммы]</w:t>
            </w:r>
            <w:r w:rsidRPr="00D566A0">
              <w:rPr>
                <w:sz w:val="20"/>
                <w:lang w:val="ru-RU"/>
              </w:rPr>
              <w:t>.</w:t>
            </w:r>
          </w:p>
          <w:p w14:paraId="51D349BE" w14:textId="2E89339C" w:rsidR="00F541C1" w:rsidRPr="00D566A0" w:rsidRDefault="00F541C1" w:rsidP="00A243F6">
            <w:pPr>
              <w:tabs>
                <w:tab w:val="left" w:pos="556"/>
              </w:tabs>
              <w:spacing w:after="160"/>
              <w:ind w:left="556" w:right="-72" w:hanging="547"/>
              <w:rPr>
                <w:sz w:val="20"/>
                <w:lang w:val="ru-RU"/>
              </w:rPr>
            </w:pPr>
            <w:r w:rsidRPr="00D566A0">
              <w:rPr>
                <w:sz w:val="20"/>
                <w:lang w:val="ru-RU"/>
              </w:rPr>
              <w:t>(c)</w:t>
            </w:r>
            <w:r w:rsidRPr="00D566A0">
              <w:rPr>
                <w:sz w:val="20"/>
                <w:lang w:val="ru-RU"/>
              </w:rPr>
              <w:tab/>
            </w:r>
            <w:r w:rsidR="00FE5B5C">
              <w:rPr>
                <w:sz w:val="20"/>
                <w:lang w:val="ru-RU"/>
              </w:rPr>
              <w:t>при</w:t>
            </w:r>
            <w:r w:rsidR="00FE5B5C" w:rsidRPr="00D566A0">
              <w:rPr>
                <w:sz w:val="20"/>
                <w:lang w:val="ru-RU"/>
              </w:rPr>
              <w:t xml:space="preserve"> потер</w:t>
            </w:r>
            <w:r w:rsidR="00FE5B5C">
              <w:rPr>
                <w:sz w:val="20"/>
                <w:lang w:val="ru-RU"/>
              </w:rPr>
              <w:t>е</w:t>
            </w:r>
            <w:r w:rsidR="00FE5B5C" w:rsidRPr="00D566A0">
              <w:rPr>
                <w:sz w:val="20"/>
                <w:lang w:val="ru-RU"/>
              </w:rPr>
              <w:t xml:space="preserve"> </w:t>
            </w:r>
            <w:r w:rsidRPr="00D566A0">
              <w:rPr>
                <w:sz w:val="20"/>
                <w:lang w:val="ru-RU"/>
              </w:rPr>
              <w:t xml:space="preserve">или </w:t>
            </w:r>
            <w:r w:rsidR="00FE5B5C" w:rsidRPr="00D566A0">
              <w:rPr>
                <w:sz w:val="20"/>
                <w:lang w:val="ru-RU"/>
              </w:rPr>
              <w:t>повреждени</w:t>
            </w:r>
            <w:r w:rsidR="00FE5B5C">
              <w:rPr>
                <w:sz w:val="20"/>
                <w:lang w:val="ru-RU"/>
              </w:rPr>
              <w:t>и</w:t>
            </w:r>
            <w:r w:rsidR="00FE5B5C" w:rsidRPr="00D566A0">
              <w:rPr>
                <w:sz w:val="20"/>
                <w:lang w:val="ru-RU"/>
              </w:rPr>
              <w:t xml:space="preserve"> </w:t>
            </w:r>
            <w:r w:rsidRPr="00D566A0">
              <w:rPr>
                <w:sz w:val="20"/>
                <w:lang w:val="ru-RU"/>
              </w:rPr>
              <w:t xml:space="preserve">собственности (за исключением </w:t>
            </w:r>
            <w:r w:rsidR="00FE5B5C">
              <w:rPr>
                <w:sz w:val="20"/>
                <w:lang w:val="ru-RU"/>
              </w:rPr>
              <w:t>Р</w:t>
            </w:r>
            <w:r w:rsidRPr="00D566A0">
              <w:rPr>
                <w:sz w:val="20"/>
                <w:lang w:val="ru-RU"/>
              </w:rPr>
              <w:t xml:space="preserve">абот и </w:t>
            </w:r>
            <w:r w:rsidR="00FE5B5C">
              <w:rPr>
                <w:sz w:val="20"/>
                <w:lang w:val="ru-RU"/>
              </w:rPr>
              <w:t>М</w:t>
            </w:r>
            <w:r w:rsidRPr="00D566A0">
              <w:rPr>
                <w:sz w:val="20"/>
                <w:lang w:val="ru-RU"/>
              </w:rPr>
              <w:t xml:space="preserve">атериалов) в связи с </w:t>
            </w:r>
            <w:r w:rsidR="00FE5B5C">
              <w:rPr>
                <w:sz w:val="20"/>
                <w:lang w:val="ru-RU"/>
              </w:rPr>
              <w:t>К</w:t>
            </w:r>
            <w:r w:rsidRPr="00D566A0">
              <w:rPr>
                <w:sz w:val="20"/>
                <w:lang w:val="ru-RU"/>
              </w:rPr>
              <w:t xml:space="preserve">онтрактом </w:t>
            </w:r>
            <w:r w:rsidRPr="00D566A0">
              <w:rPr>
                <w:b/>
                <w:i/>
                <w:sz w:val="20"/>
                <w:lang w:val="ru-RU"/>
              </w:rPr>
              <w:t>[вставьте суммы]</w:t>
            </w:r>
            <w:r w:rsidRPr="00D566A0">
              <w:rPr>
                <w:sz w:val="20"/>
                <w:lang w:val="ru-RU"/>
              </w:rPr>
              <w:t>.</w:t>
            </w:r>
          </w:p>
          <w:p w14:paraId="31C0EB6C" w14:textId="542157D7" w:rsidR="00F541C1" w:rsidRPr="00D566A0" w:rsidRDefault="00F541C1" w:rsidP="00A243F6">
            <w:pPr>
              <w:tabs>
                <w:tab w:val="left" w:pos="556"/>
              </w:tabs>
              <w:spacing w:after="160"/>
              <w:ind w:left="556" w:right="-72" w:hanging="547"/>
              <w:rPr>
                <w:sz w:val="20"/>
                <w:lang w:val="ru-RU"/>
              </w:rPr>
            </w:pPr>
            <w:r w:rsidRPr="00D566A0">
              <w:rPr>
                <w:sz w:val="20"/>
                <w:lang w:val="ru-RU"/>
              </w:rPr>
              <w:t>(d)</w:t>
            </w:r>
            <w:r w:rsidRPr="00D566A0">
              <w:rPr>
                <w:sz w:val="20"/>
                <w:lang w:val="ru-RU"/>
              </w:rPr>
              <w:tab/>
            </w:r>
            <w:r w:rsidR="00FE5B5C">
              <w:rPr>
                <w:sz w:val="20"/>
                <w:lang w:val="ru-RU"/>
              </w:rPr>
              <w:t>при травмах</w:t>
            </w:r>
            <w:r w:rsidR="00FE5B5C" w:rsidRPr="00D566A0">
              <w:rPr>
                <w:sz w:val="20"/>
                <w:lang w:val="ru-RU"/>
              </w:rPr>
              <w:t xml:space="preserve"> </w:t>
            </w:r>
            <w:r w:rsidRPr="00D566A0">
              <w:rPr>
                <w:sz w:val="20"/>
                <w:lang w:val="ru-RU"/>
              </w:rPr>
              <w:t xml:space="preserve">или </w:t>
            </w:r>
            <w:r w:rsidR="00FE5B5C">
              <w:rPr>
                <w:sz w:val="20"/>
                <w:lang w:val="ru-RU"/>
              </w:rPr>
              <w:t>гибели</w:t>
            </w:r>
            <w:r w:rsidRPr="00D566A0">
              <w:rPr>
                <w:sz w:val="20"/>
                <w:lang w:val="ru-RU"/>
              </w:rPr>
              <w:t xml:space="preserve"> физическ</w:t>
            </w:r>
            <w:r w:rsidR="00FE5B5C">
              <w:rPr>
                <w:sz w:val="20"/>
                <w:lang w:val="ru-RU"/>
              </w:rPr>
              <w:t>их лиц</w:t>
            </w:r>
            <w:r w:rsidRPr="00D566A0">
              <w:rPr>
                <w:sz w:val="20"/>
                <w:lang w:val="ru-RU"/>
              </w:rPr>
              <w:t xml:space="preserve">: </w:t>
            </w:r>
          </w:p>
          <w:p w14:paraId="51144934" w14:textId="77777777" w:rsidR="00F541C1" w:rsidRPr="00D566A0" w:rsidRDefault="00F541C1" w:rsidP="00F541C1">
            <w:pPr>
              <w:numPr>
                <w:ilvl w:val="3"/>
                <w:numId w:val="96"/>
              </w:numPr>
              <w:tabs>
                <w:tab w:val="left" w:pos="1096"/>
                <w:tab w:val="right" w:pos="7254"/>
              </w:tabs>
              <w:suppressAutoHyphens/>
              <w:overflowPunct w:val="0"/>
              <w:autoSpaceDE w:val="0"/>
              <w:autoSpaceDN w:val="0"/>
              <w:adjustRightInd w:val="0"/>
              <w:spacing w:after="160"/>
              <w:ind w:left="1054" w:hanging="426"/>
              <w:textAlignment w:val="baseline"/>
              <w:rPr>
                <w:sz w:val="20"/>
                <w:lang w:val="ru-RU"/>
              </w:rPr>
            </w:pPr>
            <w:r w:rsidRPr="00D566A0">
              <w:rPr>
                <w:sz w:val="20"/>
                <w:lang w:val="ru-RU"/>
              </w:rPr>
              <w:t xml:space="preserve">работников Подрядчика: </w:t>
            </w:r>
            <w:r w:rsidRPr="00D566A0">
              <w:rPr>
                <w:b/>
                <w:i/>
                <w:sz w:val="20"/>
                <w:lang w:val="ru-RU"/>
              </w:rPr>
              <w:t>[сумма]</w:t>
            </w:r>
            <w:r w:rsidRPr="00D566A0">
              <w:rPr>
                <w:sz w:val="20"/>
                <w:lang w:val="ru-RU"/>
              </w:rPr>
              <w:t>.</w:t>
            </w:r>
          </w:p>
          <w:p w14:paraId="124927DC" w14:textId="1E33B125" w:rsidR="00F541C1" w:rsidRPr="00D566A0" w:rsidRDefault="00F541C1" w:rsidP="00F541C1">
            <w:pPr>
              <w:numPr>
                <w:ilvl w:val="3"/>
                <w:numId w:val="96"/>
              </w:numPr>
              <w:tabs>
                <w:tab w:val="left" w:pos="1096"/>
                <w:tab w:val="right" w:pos="7254"/>
              </w:tabs>
              <w:suppressAutoHyphens/>
              <w:overflowPunct w:val="0"/>
              <w:autoSpaceDE w:val="0"/>
              <w:autoSpaceDN w:val="0"/>
              <w:adjustRightInd w:val="0"/>
              <w:spacing w:after="160"/>
              <w:ind w:left="1054" w:hanging="426"/>
              <w:textAlignment w:val="baseline"/>
              <w:rPr>
                <w:sz w:val="20"/>
                <w:lang w:val="ru-RU"/>
              </w:rPr>
            </w:pPr>
            <w:r w:rsidRPr="00D566A0">
              <w:rPr>
                <w:sz w:val="20"/>
                <w:lang w:val="ru-RU"/>
              </w:rPr>
              <w:t xml:space="preserve">других </w:t>
            </w:r>
            <w:r w:rsidR="00FE5B5C">
              <w:rPr>
                <w:sz w:val="20"/>
                <w:lang w:val="ru-RU"/>
              </w:rPr>
              <w:t>лиц</w:t>
            </w:r>
            <w:r w:rsidRPr="00D566A0">
              <w:rPr>
                <w:sz w:val="20"/>
                <w:lang w:val="ru-RU"/>
              </w:rPr>
              <w:t xml:space="preserve">:  </w:t>
            </w:r>
            <w:r w:rsidRPr="00D566A0">
              <w:rPr>
                <w:b/>
                <w:i/>
                <w:sz w:val="20"/>
                <w:lang w:val="ru-RU"/>
              </w:rPr>
              <w:t>[сумма]</w:t>
            </w:r>
            <w:r w:rsidRPr="00D566A0">
              <w:rPr>
                <w:sz w:val="20"/>
                <w:lang w:val="ru-RU"/>
              </w:rPr>
              <w:t>.</w:t>
            </w:r>
          </w:p>
        </w:tc>
      </w:tr>
      <w:tr w:rsidR="00F541C1" w:rsidRPr="007273A5" w14:paraId="75049523"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39BA086F" w14:textId="77777777" w:rsidR="00F541C1" w:rsidRPr="00D566A0" w:rsidRDefault="00F541C1" w:rsidP="00A243F6">
            <w:pPr>
              <w:rPr>
                <w:b/>
                <w:sz w:val="20"/>
                <w:lang w:val="ru-RU"/>
              </w:rPr>
            </w:pPr>
            <w:r w:rsidRPr="00D566A0">
              <w:rPr>
                <w:b/>
                <w:sz w:val="20"/>
                <w:lang w:val="ru-RU"/>
              </w:rPr>
              <w:t>ОУК 14.1</w:t>
            </w:r>
          </w:p>
        </w:tc>
        <w:tc>
          <w:tcPr>
            <w:tcW w:w="8222" w:type="dxa"/>
            <w:tcBorders>
              <w:top w:val="single" w:sz="8" w:space="0" w:color="auto"/>
              <w:left w:val="single" w:sz="8" w:space="0" w:color="auto"/>
              <w:bottom w:val="single" w:sz="8" w:space="0" w:color="auto"/>
              <w:right w:val="single" w:sz="8" w:space="0" w:color="auto"/>
            </w:tcBorders>
          </w:tcPr>
          <w:p w14:paraId="30E24F2F" w14:textId="687437AE" w:rsidR="00F541C1" w:rsidRPr="00D566A0" w:rsidRDefault="00F541C1" w:rsidP="00FE5B5C">
            <w:pPr>
              <w:spacing w:after="200"/>
              <w:ind w:right="-72"/>
              <w:rPr>
                <w:sz w:val="20"/>
                <w:lang w:val="ru-RU"/>
              </w:rPr>
            </w:pPr>
            <w:r w:rsidRPr="00D566A0">
              <w:rPr>
                <w:sz w:val="20"/>
                <w:lang w:val="ru-RU"/>
              </w:rPr>
              <w:t xml:space="preserve">Данные о </w:t>
            </w:r>
            <w:r w:rsidR="00301FA5">
              <w:rPr>
                <w:sz w:val="20"/>
                <w:lang w:val="ru-RU"/>
              </w:rPr>
              <w:t>С</w:t>
            </w:r>
            <w:r w:rsidRPr="00D566A0">
              <w:rPr>
                <w:sz w:val="20"/>
                <w:lang w:val="ru-RU"/>
              </w:rPr>
              <w:t xml:space="preserve">троительной площадке: </w:t>
            </w:r>
            <w:r w:rsidRPr="00D566A0">
              <w:rPr>
                <w:b/>
                <w:i/>
                <w:sz w:val="20"/>
                <w:lang w:val="ru-RU"/>
              </w:rPr>
              <w:t>[</w:t>
            </w:r>
            <w:r w:rsidR="00FE5B5C">
              <w:rPr>
                <w:b/>
                <w:i/>
                <w:sz w:val="20"/>
                <w:lang w:val="ru-RU"/>
              </w:rPr>
              <w:t>внесите</w:t>
            </w:r>
            <w:r w:rsidR="00FE5B5C" w:rsidRPr="00D566A0">
              <w:rPr>
                <w:b/>
                <w:i/>
                <w:sz w:val="20"/>
                <w:lang w:val="ru-RU"/>
              </w:rPr>
              <w:t xml:space="preserve"> </w:t>
            </w:r>
            <w:r w:rsidRPr="00D566A0">
              <w:rPr>
                <w:b/>
                <w:i/>
                <w:sz w:val="20"/>
                <w:lang w:val="ru-RU"/>
              </w:rPr>
              <w:t xml:space="preserve">данные о </w:t>
            </w:r>
            <w:r w:rsidR="00FE5B5C">
              <w:rPr>
                <w:b/>
                <w:i/>
                <w:sz w:val="20"/>
                <w:lang w:val="ru-RU"/>
              </w:rPr>
              <w:t>С</w:t>
            </w:r>
            <w:r w:rsidRPr="00D566A0">
              <w:rPr>
                <w:b/>
                <w:i/>
                <w:sz w:val="20"/>
                <w:lang w:val="ru-RU"/>
              </w:rPr>
              <w:t>троительной площадке]</w:t>
            </w:r>
          </w:p>
        </w:tc>
      </w:tr>
      <w:tr w:rsidR="00FE5B5C" w:rsidRPr="007273A5" w14:paraId="2F343CB5" w14:textId="77777777" w:rsidTr="00FE5B5C">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7D2F2B75" w14:textId="04D9EC84" w:rsidR="00FE5B5C" w:rsidRPr="00D566A0" w:rsidRDefault="00FE5B5C" w:rsidP="00A243F6">
            <w:pPr>
              <w:rPr>
                <w:b/>
                <w:sz w:val="20"/>
                <w:lang w:val="ru-RU"/>
              </w:rPr>
            </w:pPr>
            <w:r w:rsidRPr="00D566A0">
              <w:rPr>
                <w:b/>
                <w:sz w:val="20"/>
                <w:lang w:val="ru-RU"/>
              </w:rPr>
              <w:lastRenderedPageBreak/>
              <w:t>ОУК 18.2</w:t>
            </w:r>
          </w:p>
        </w:tc>
        <w:tc>
          <w:tcPr>
            <w:tcW w:w="8222" w:type="dxa"/>
            <w:tcBorders>
              <w:top w:val="single" w:sz="8" w:space="0" w:color="auto"/>
              <w:left w:val="single" w:sz="8" w:space="0" w:color="auto"/>
              <w:bottom w:val="single" w:sz="8" w:space="0" w:color="auto"/>
              <w:right w:val="single" w:sz="8" w:space="0" w:color="auto"/>
            </w:tcBorders>
          </w:tcPr>
          <w:p w14:paraId="0A4F7F8D" w14:textId="3EFD11F9" w:rsidR="00B86ECC" w:rsidRPr="00B86ECC" w:rsidRDefault="00B86ECC" w:rsidP="00B86ECC">
            <w:pPr>
              <w:spacing w:before="120"/>
              <w:rPr>
                <w:sz w:val="20"/>
                <w:lang w:val="ru-RU"/>
              </w:rPr>
            </w:pPr>
            <w:r w:rsidRPr="00B86ECC">
              <w:rPr>
                <w:sz w:val="20"/>
                <w:lang w:val="ru-RU"/>
              </w:rPr>
              <w:t xml:space="preserve">До начала работ Подрядчик должен представить Заказчику в письменной форме Правила техники безопасности и охраны труда, а также увязанный с проектом </w:t>
            </w:r>
            <w:r>
              <w:rPr>
                <w:sz w:val="20"/>
                <w:lang w:val="ru-RU"/>
              </w:rPr>
              <w:t>П</w:t>
            </w:r>
            <w:r w:rsidRPr="00B86ECC">
              <w:rPr>
                <w:sz w:val="20"/>
                <w:lang w:val="ru-RU"/>
              </w:rPr>
              <w:t>лан мероприятий по обеспечению охраны труда и техники безопасности на строительной площадке</w:t>
            </w:r>
            <w:r>
              <w:rPr>
                <w:sz w:val="20"/>
                <w:lang w:val="ru-RU"/>
              </w:rPr>
              <w:t xml:space="preserve"> (План)</w:t>
            </w:r>
            <w:r w:rsidRPr="00B86ECC">
              <w:rPr>
                <w:sz w:val="20"/>
                <w:lang w:val="ru-RU"/>
              </w:rPr>
              <w:t xml:space="preserve">. В Плане должны быть перечислены конкретные риски, связанные с проектом, и то, каким образом Подрядчик будет управлять выявленными рисками. План должен содержать сведения о применяемой Подрядчиком системе управления охраной труда на производстве и техникой безопасности, включая планы по управлению, мониторингу и предупреждению рисков, связанных со строительными работами, выполняемыми под его руководством. До начала строительства указанный </w:t>
            </w:r>
            <w:r>
              <w:rPr>
                <w:sz w:val="20"/>
                <w:lang w:val="ru-RU"/>
              </w:rPr>
              <w:t>П</w:t>
            </w:r>
            <w:r w:rsidRPr="00B86ECC">
              <w:rPr>
                <w:sz w:val="20"/>
                <w:lang w:val="ru-RU"/>
              </w:rPr>
              <w:t xml:space="preserve">лан мероприятий должен быть направлен в </w:t>
            </w:r>
            <w:r>
              <w:rPr>
                <w:sz w:val="20"/>
                <w:lang w:val="ru-RU"/>
              </w:rPr>
              <w:t>НЕФКО</w:t>
            </w:r>
            <w:r w:rsidRPr="00B86ECC">
              <w:rPr>
                <w:sz w:val="20"/>
                <w:lang w:val="ru-RU"/>
              </w:rPr>
              <w:t>.</w:t>
            </w:r>
          </w:p>
          <w:p w14:paraId="26DCEF4F" w14:textId="77777777" w:rsidR="00B86ECC" w:rsidRPr="00B86ECC" w:rsidRDefault="00B86ECC" w:rsidP="00B86ECC">
            <w:pPr>
              <w:spacing w:before="120"/>
              <w:rPr>
                <w:sz w:val="20"/>
                <w:lang w:val="ru-RU"/>
              </w:rPr>
            </w:pPr>
            <w:r w:rsidRPr="00B86ECC">
              <w:rPr>
                <w:sz w:val="20"/>
                <w:lang w:val="ru-RU"/>
              </w:rPr>
              <w:t>Каждый Подрядчик должен планировать, организовывать и отслеживать ход выполняемых им или под его руководством строительных работ таким образом, чтобы по возможности обеспечить их выполнение без угрозы для здоровья и безопасности людей. В тех случаях, когда Подрядчиком является партнерство, консорциум или аналогичное предприятие, Подрядчик должен координировать свою деятельность по планированию, управлению и мониторингу таким образом, чтобы гарантировать, что возможное дублирование функций не создаст каких-либо потенциальных рисков для третьей стороны.</w:t>
            </w:r>
          </w:p>
          <w:p w14:paraId="3FC17433" w14:textId="7B45BE54" w:rsidR="00B86ECC" w:rsidRPr="00B86ECC" w:rsidRDefault="00B86ECC" w:rsidP="00B86ECC">
            <w:pPr>
              <w:spacing w:before="120"/>
              <w:rPr>
                <w:sz w:val="20"/>
                <w:lang w:val="ru-RU"/>
              </w:rPr>
            </w:pPr>
            <w:r w:rsidRPr="00B86ECC">
              <w:rPr>
                <w:sz w:val="20"/>
                <w:lang w:val="ru-RU"/>
              </w:rPr>
              <w:t>Все производственные задачи должны оцениваться с точки зрения возможных рисков до начала любых операций. Все потенциально опасные виды работ должны быть идентифицированы, и приняты меры по снижению прогнозируемых рисков травмирования и ухудшению состояния здоровья, по мере возможности. Особое</w:t>
            </w:r>
            <w:r>
              <w:rPr>
                <w:sz w:val="20"/>
                <w:lang w:val="ru-RU"/>
              </w:rPr>
              <w:t xml:space="preserve"> </w:t>
            </w:r>
            <w:r w:rsidRPr="00B86ECC">
              <w:rPr>
                <w:sz w:val="20"/>
                <w:lang w:val="ru-RU"/>
              </w:rPr>
              <w:t>внимание, в частности, должно уделяться контролю за исполнением следующих видов работ, что должным образом должно быть отражено в Плане по охране труда и технике безопасности;</w:t>
            </w:r>
          </w:p>
          <w:p w14:paraId="7B939793" w14:textId="3EB151B4" w:rsidR="00B86ECC" w:rsidRPr="006C0B87" w:rsidRDefault="00B86ECC" w:rsidP="006C0B87">
            <w:pPr>
              <w:pStyle w:val="ListParagraph"/>
              <w:numPr>
                <w:ilvl w:val="1"/>
                <w:numId w:val="109"/>
              </w:numPr>
              <w:spacing w:before="120"/>
              <w:rPr>
                <w:sz w:val="20"/>
                <w:lang w:val="ru-RU"/>
              </w:rPr>
            </w:pPr>
            <w:r w:rsidRPr="006C0B87">
              <w:rPr>
                <w:sz w:val="20"/>
                <w:lang w:val="ru-RU"/>
              </w:rPr>
              <w:t>Работы на высоте;</w:t>
            </w:r>
          </w:p>
          <w:p w14:paraId="682AD471" w14:textId="0B3B6361" w:rsidR="00B86ECC" w:rsidRPr="006C0B87" w:rsidRDefault="00B86ECC" w:rsidP="006C0B87">
            <w:pPr>
              <w:pStyle w:val="ListParagraph"/>
              <w:numPr>
                <w:ilvl w:val="1"/>
                <w:numId w:val="109"/>
              </w:numPr>
              <w:spacing w:before="120"/>
              <w:rPr>
                <w:sz w:val="20"/>
                <w:lang w:val="ru-RU"/>
              </w:rPr>
            </w:pPr>
            <w:r w:rsidRPr="006C0B87">
              <w:rPr>
                <w:sz w:val="20"/>
                <w:lang w:val="ru-RU"/>
              </w:rPr>
              <w:t>Грузоподъемные работы;</w:t>
            </w:r>
          </w:p>
          <w:p w14:paraId="4E24DE93" w14:textId="357383E6" w:rsidR="00B86ECC" w:rsidRPr="006C0B87" w:rsidRDefault="00B86ECC" w:rsidP="006C0B87">
            <w:pPr>
              <w:pStyle w:val="ListParagraph"/>
              <w:numPr>
                <w:ilvl w:val="1"/>
                <w:numId w:val="109"/>
              </w:numPr>
              <w:spacing w:before="120"/>
              <w:rPr>
                <w:sz w:val="20"/>
                <w:lang w:val="ru-RU"/>
              </w:rPr>
            </w:pPr>
            <w:r w:rsidRPr="006C0B87">
              <w:rPr>
                <w:sz w:val="20"/>
                <w:lang w:val="ru-RU"/>
              </w:rPr>
              <w:t>Движение транспортных средств и передвижных механизмов;</w:t>
            </w:r>
          </w:p>
          <w:p w14:paraId="777B79FA" w14:textId="300F1860" w:rsidR="00B86ECC" w:rsidRPr="006C0B87" w:rsidRDefault="00B86ECC" w:rsidP="006C0B87">
            <w:pPr>
              <w:pStyle w:val="ListParagraph"/>
              <w:numPr>
                <w:ilvl w:val="1"/>
                <w:numId w:val="109"/>
              </w:numPr>
              <w:spacing w:before="120"/>
              <w:rPr>
                <w:sz w:val="20"/>
                <w:lang w:val="ru-RU"/>
              </w:rPr>
            </w:pPr>
            <w:r w:rsidRPr="006C0B87">
              <w:rPr>
                <w:sz w:val="20"/>
                <w:lang w:val="ru-RU"/>
              </w:rPr>
              <w:t>Работы, связанные с перемещением и выемкой грунта; и,</w:t>
            </w:r>
          </w:p>
          <w:p w14:paraId="57035E16" w14:textId="108F6671" w:rsidR="00B86ECC" w:rsidRPr="006C0B87" w:rsidRDefault="00B86ECC" w:rsidP="006C0B87">
            <w:pPr>
              <w:pStyle w:val="ListParagraph"/>
              <w:numPr>
                <w:ilvl w:val="1"/>
                <w:numId w:val="109"/>
              </w:numPr>
              <w:spacing w:before="120"/>
              <w:rPr>
                <w:sz w:val="20"/>
                <w:lang w:val="ru-RU"/>
              </w:rPr>
            </w:pPr>
            <w:r w:rsidRPr="006C0B87">
              <w:rPr>
                <w:sz w:val="20"/>
                <w:lang w:val="ru-RU"/>
              </w:rPr>
              <w:t>Работа и нахождение рядом с электросетями.</w:t>
            </w:r>
          </w:p>
          <w:p w14:paraId="5A14CEEA" w14:textId="5EC94176" w:rsidR="009E675F" w:rsidRDefault="00B86ECC" w:rsidP="00B86ECC">
            <w:pPr>
              <w:spacing w:before="120"/>
              <w:rPr>
                <w:sz w:val="20"/>
                <w:lang w:val="ru-RU"/>
              </w:rPr>
            </w:pPr>
            <w:r w:rsidRPr="00B86ECC">
              <w:rPr>
                <w:sz w:val="20"/>
                <w:lang w:val="ru-RU"/>
              </w:rPr>
              <w:t>Подрядчик должен обеспечить безопасные для здоровья условия труда работников, а также соблюдение передовых норм охраны здоровья на производстве и техники безопасности. Он должен принимать меры для предотвращения несчастных случаев, причинения вреда здоровью и вспышек болезней в ходе выполнения работ, выявляя и контролируя риски, угрожающие работникам</w:t>
            </w:r>
            <w:r w:rsidR="009E675F">
              <w:rPr>
                <w:sz w:val="20"/>
                <w:lang w:val="ru-RU"/>
              </w:rPr>
              <w:t>, третьим лицам и сообществам</w:t>
            </w:r>
            <w:r w:rsidRPr="00B86ECC">
              <w:rPr>
                <w:sz w:val="20"/>
                <w:lang w:val="ru-RU"/>
              </w:rPr>
              <w:t>, по мере возможности. Подрядчик должен обеспечить, чтобы все сотрудники, работники и лица, присутствующие на объекте по служебной необходимости, находились под наблюдением, получали информацию, инструкции и прошли подготовку, необходимые для безопасного выполнения ими порученной работы и обеспечения безопасности третьей стороны. В отношении несанкционированных посещений площадки отдельными лицами</w:t>
            </w:r>
            <w:r w:rsidR="008F0E34">
              <w:rPr>
                <w:sz w:val="20"/>
                <w:lang w:val="ru-RU"/>
              </w:rPr>
              <w:t>,</w:t>
            </w:r>
            <w:r w:rsidRPr="00B86ECC">
              <w:rPr>
                <w:sz w:val="20"/>
                <w:lang w:val="ru-RU"/>
              </w:rPr>
              <w:t xml:space="preserve"> Подрядчик должен действовать согласно регламенту, предусмотренному действующим законодательством. По мере целесообразности Подрядчик должен обеспечить наличие соответствующего оборудования для минимизации угроз здоровью и безопасности людей и его применение ими в обязательном порядке. </w:t>
            </w:r>
          </w:p>
          <w:p w14:paraId="19F689C8" w14:textId="77777777" w:rsidR="009E675F" w:rsidRDefault="00B86ECC" w:rsidP="009E675F">
            <w:pPr>
              <w:spacing w:before="120"/>
              <w:rPr>
                <w:sz w:val="20"/>
                <w:lang w:val="ru-RU"/>
              </w:rPr>
            </w:pPr>
            <w:r w:rsidRPr="00B86ECC">
              <w:rPr>
                <w:sz w:val="20"/>
                <w:lang w:val="ru-RU"/>
              </w:rPr>
              <w:t>Подрядчик должен оценить риски, чтобы убедиться, что для исполнения каждой задачи сделан правильный выбор оборудования. Оборудование должно быть в хорошем рабочем состоянии, предназначено для конкретной задачи и никоим образом не должно быть кустарного производства. Подрядчик должен принять меры, направленные на предотвращение чрезвычайных ситуаций, обеспечение готовности к ним и ликвидацию их последствий.</w:t>
            </w:r>
          </w:p>
          <w:p w14:paraId="15A327A2" w14:textId="1378BCFA" w:rsidR="00FE5B5C" w:rsidRPr="00D566A0" w:rsidRDefault="00FE5B5C" w:rsidP="006C0B87">
            <w:pPr>
              <w:spacing w:before="120"/>
              <w:rPr>
                <w:sz w:val="20"/>
                <w:lang w:val="ru-RU"/>
              </w:rPr>
            </w:pPr>
            <w:r w:rsidRPr="00D566A0">
              <w:rPr>
                <w:sz w:val="20"/>
                <w:lang w:val="ru-RU"/>
              </w:rPr>
              <w:t xml:space="preserve"> </w:t>
            </w:r>
          </w:p>
        </w:tc>
      </w:tr>
      <w:tr w:rsidR="00F541C1" w:rsidRPr="007273A5" w14:paraId="69CC4B89"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4BDA6277" w14:textId="77777777" w:rsidR="00F541C1" w:rsidRPr="00D566A0" w:rsidRDefault="00F541C1" w:rsidP="00A243F6">
            <w:pPr>
              <w:rPr>
                <w:b/>
                <w:sz w:val="20"/>
                <w:lang w:val="ru-RU"/>
              </w:rPr>
            </w:pPr>
            <w:r w:rsidRPr="00D566A0">
              <w:rPr>
                <w:b/>
                <w:sz w:val="20"/>
                <w:lang w:val="ru-RU"/>
              </w:rPr>
              <w:t>ОУК 20.1</w:t>
            </w:r>
          </w:p>
        </w:tc>
        <w:tc>
          <w:tcPr>
            <w:tcW w:w="8222" w:type="dxa"/>
            <w:tcBorders>
              <w:top w:val="single" w:sz="8" w:space="0" w:color="auto"/>
              <w:left w:val="single" w:sz="8" w:space="0" w:color="auto"/>
              <w:bottom w:val="single" w:sz="8" w:space="0" w:color="auto"/>
              <w:right w:val="single" w:sz="8" w:space="0" w:color="auto"/>
            </w:tcBorders>
          </w:tcPr>
          <w:p w14:paraId="140047B9" w14:textId="3EBE3167" w:rsidR="00F541C1" w:rsidRPr="00D566A0" w:rsidRDefault="00F541C1" w:rsidP="00A243F6">
            <w:pPr>
              <w:spacing w:after="200"/>
              <w:ind w:right="-72"/>
              <w:rPr>
                <w:sz w:val="20"/>
                <w:lang w:val="ru-RU"/>
              </w:rPr>
            </w:pPr>
            <w:r w:rsidRPr="00D566A0">
              <w:rPr>
                <w:sz w:val="20"/>
                <w:lang w:val="ru-RU"/>
              </w:rPr>
              <w:t xml:space="preserve">Дата получения </w:t>
            </w:r>
            <w:r w:rsidR="00283F5C">
              <w:rPr>
                <w:sz w:val="20"/>
                <w:lang w:val="ru-RU"/>
              </w:rPr>
              <w:t>С</w:t>
            </w:r>
            <w:r w:rsidRPr="00D566A0">
              <w:rPr>
                <w:sz w:val="20"/>
                <w:lang w:val="ru-RU"/>
              </w:rPr>
              <w:t xml:space="preserve">троительной площадки: </w:t>
            </w:r>
            <w:r w:rsidRPr="00D566A0">
              <w:rPr>
                <w:b/>
                <w:i/>
                <w:sz w:val="20"/>
                <w:lang w:val="ru-RU"/>
              </w:rPr>
              <w:t>[вставьте местонахождение и дат</w:t>
            </w:r>
            <w:r w:rsidR="009E675F">
              <w:rPr>
                <w:b/>
                <w:i/>
                <w:sz w:val="20"/>
                <w:lang w:val="ru-RU"/>
              </w:rPr>
              <w:t>у(</w:t>
            </w:r>
            <w:r w:rsidRPr="00D566A0">
              <w:rPr>
                <w:b/>
                <w:i/>
                <w:sz w:val="20"/>
                <w:lang w:val="ru-RU"/>
              </w:rPr>
              <w:t>ы</w:t>
            </w:r>
            <w:r w:rsidR="009E675F">
              <w:rPr>
                <w:b/>
                <w:i/>
                <w:sz w:val="20"/>
                <w:lang w:val="ru-RU"/>
              </w:rPr>
              <w:t>)</w:t>
            </w:r>
            <w:r w:rsidRPr="00D566A0">
              <w:rPr>
                <w:b/>
                <w:i/>
                <w:sz w:val="20"/>
                <w:lang w:val="ru-RU"/>
              </w:rPr>
              <w:t>]</w:t>
            </w:r>
            <w:r w:rsidRPr="00D566A0">
              <w:rPr>
                <w:i/>
                <w:sz w:val="20"/>
                <w:lang w:val="ru-RU"/>
              </w:rPr>
              <w:t xml:space="preserve"> </w:t>
            </w:r>
          </w:p>
        </w:tc>
      </w:tr>
      <w:tr w:rsidR="00F541C1" w:rsidRPr="007273A5" w14:paraId="3C541E5A"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5D7AC3F9" w14:textId="217A0BD8" w:rsidR="00F541C1" w:rsidRPr="00D566A0" w:rsidRDefault="00F541C1" w:rsidP="00A243F6">
            <w:pPr>
              <w:rPr>
                <w:b/>
                <w:sz w:val="20"/>
                <w:lang w:val="ru-RU"/>
              </w:rPr>
            </w:pPr>
            <w:r w:rsidRPr="00D566A0">
              <w:rPr>
                <w:b/>
                <w:sz w:val="20"/>
                <w:lang w:val="ru-RU"/>
              </w:rPr>
              <w:t xml:space="preserve">ОУК 23.1 </w:t>
            </w:r>
            <w:r w:rsidR="009E675F">
              <w:rPr>
                <w:b/>
                <w:sz w:val="20"/>
                <w:lang w:val="ru-RU"/>
              </w:rPr>
              <w:t>и</w:t>
            </w:r>
          </w:p>
          <w:p w14:paraId="49BD154D" w14:textId="77777777" w:rsidR="00F541C1" w:rsidRPr="00D566A0" w:rsidRDefault="00F541C1" w:rsidP="00A243F6">
            <w:pPr>
              <w:rPr>
                <w:b/>
                <w:sz w:val="20"/>
                <w:lang w:val="ru-RU"/>
              </w:rPr>
            </w:pPr>
            <w:r w:rsidRPr="00D566A0">
              <w:rPr>
                <w:b/>
                <w:sz w:val="20"/>
                <w:lang w:val="ru-RU"/>
              </w:rPr>
              <w:t>ОУК 23.2</w:t>
            </w:r>
          </w:p>
        </w:tc>
        <w:tc>
          <w:tcPr>
            <w:tcW w:w="8222" w:type="dxa"/>
            <w:tcBorders>
              <w:top w:val="single" w:sz="8" w:space="0" w:color="auto"/>
              <w:left w:val="single" w:sz="8" w:space="0" w:color="auto"/>
              <w:bottom w:val="single" w:sz="8" w:space="0" w:color="auto"/>
              <w:right w:val="single" w:sz="8" w:space="0" w:color="auto"/>
            </w:tcBorders>
          </w:tcPr>
          <w:p w14:paraId="75E70FC0" w14:textId="13E0184B" w:rsidR="00F541C1" w:rsidRPr="00D566A0" w:rsidRDefault="00F541C1" w:rsidP="00A243F6">
            <w:pPr>
              <w:spacing w:after="200"/>
              <w:ind w:right="-72"/>
              <w:rPr>
                <w:sz w:val="20"/>
                <w:lang w:val="ru-RU"/>
              </w:rPr>
            </w:pPr>
            <w:r w:rsidRPr="00D566A0">
              <w:rPr>
                <w:sz w:val="20"/>
                <w:lang w:val="ru-RU"/>
              </w:rPr>
              <w:t>Уполномоченн</w:t>
            </w:r>
            <w:r w:rsidR="009E675F">
              <w:rPr>
                <w:sz w:val="20"/>
                <w:lang w:val="ru-RU"/>
              </w:rPr>
              <w:t xml:space="preserve">ая организация по </w:t>
            </w:r>
            <w:r w:rsidRPr="00D566A0">
              <w:rPr>
                <w:sz w:val="20"/>
                <w:lang w:val="ru-RU"/>
              </w:rPr>
              <w:t>назнач</w:t>
            </w:r>
            <w:r w:rsidR="009E675F">
              <w:rPr>
                <w:sz w:val="20"/>
                <w:lang w:val="ru-RU"/>
              </w:rPr>
              <w:t>ению Адъюкатора</w:t>
            </w:r>
            <w:r w:rsidRPr="00D566A0">
              <w:rPr>
                <w:sz w:val="20"/>
                <w:lang w:val="ru-RU"/>
              </w:rPr>
              <w:t xml:space="preserve">: </w:t>
            </w:r>
            <w:r w:rsidRPr="00D566A0">
              <w:rPr>
                <w:b/>
                <w:i/>
                <w:sz w:val="20"/>
                <w:lang w:val="ru-RU"/>
              </w:rPr>
              <w:t>[вставьте название уполномоченного]</w:t>
            </w:r>
            <w:r w:rsidRPr="00D566A0">
              <w:rPr>
                <w:sz w:val="20"/>
                <w:lang w:val="ru-RU"/>
              </w:rPr>
              <w:t>.</w:t>
            </w:r>
          </w:p>
        </w:tc>
      </w:tr>
      <w:tr w:rsidR="00F541C1" w:rsidRPr="007273A5" w14:paraId="1E99C063"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021D483A" w14:textId="77777777" w:rsidR="00F541C1" w:rsidRPr="00D566A0" w:rsidRDefault="00F541C1" w:rsidP="00A243F6">
            <w:pPr>
              <w:rPr>
                <w:b/>
                <w:sz w:val="20"/>
                <w:lang w:val="ru-RU"/>
              </w:rPr>
            </w:pPr>
            <w:r w:rsidRPr="00D566A0">
              <w:rPr>
                <w:b/>
                <w:sz w:val="20"/>
                <w:lang w:val="ru-RU"/>
              </w:rPr>
              <w:t>ОУК 24.3</w:t>
            </w:r>
          </w:p>
        </w:tc>
        <w:tc>
          <w:tcPr>
            <w:tcW w:w="8222" w:type="dxa"/>
            <w:tcBorders>
              <w:top w:val="single" w:sz="8" w:space="0" w:color="auto"/>
              <w:left w:val="single" w:sz="8" w:space="0" w:color="auto"/>
              <w:bottom w:val="single" w:sz="8" w:space="0" w:color="auto"/>
              <w:right w:val="single" w:sz="8" w:space="0" w:color="auto"/>
            </w:tcBorders>
          </w:tcPr>
          <w:p w14:paraId="38689144" w14:textId="63F33CB0" w:rsidR="00F541C1" w:rsidRPr="00D566A0" w:rsidRDefault="00F541C1" w:rsidP="00A243F6">
            <w:pPr>
              <w:spacing w:after="200"/>
              <w:ind w:right="-72"/>
              <w:rPr>
                <w:sz w:val="20"/>
                <w:lang w:val="ru-RU"/>
              </w:rPr>
            </w:pPr>
            <w:r w:rsidRPr="00D566A0">
              <w:rPr>
                <w:sz w:val="20"/>
                <w:lang w:val="ru-RU"/>
              </w:rPr>
              <w:t xml:space="preserve">Почасовой тариф и </w:t>
            </w:r>
            <w:r w:rsidR="009E675F">
              <w:rPr>
                <w:sz w:val="20"/>
                <w:lang w:val="ru-RU"/>
              </w:rPr>
              <w:t>типы</w:t>
            </w:r>
            <w:r w:rsidR="009E675F" w:rsidRPr="00D566A0">
              <w:rPr>
                <w:sz w:val="20"/>
                <w:lang w:val="ru-RU"/>
              </w:rPr>
              <w:t xml:space="preserve"> </w:t>
            </w:r>
            <w:r w:rsidRPr="00D566A0">
              <w:rPr>
                <w:sz w:val="20"/>
                <w:lang w:val="ru-RU"/>
              </w:rPr>
              <w:t>возмещ</w:t>
            </w:r>
            <w:r w:rsidR="009E675F">
              <w:rPr>
                <w:sz w:val="20"/>
                <w:lang w:val="ru-RU"/>
              </w:rPr>
              <w:t>аемых затрат</w:t>
            </w:r>
            <w:r w:rsidRPr="00D566A0">
              <w:rPr>
                <w:sz w:val="20"/>
                <w:lang w:val="ru-RU"/>
              </w:rPr>
              <w:t xml:space="preserve">, которые выплачиваются </w:t>
            </w:r>
            <w:r w:rsidR="009E675F">
              <w:rPr>
                <w:sz w:val="20"/>
                <w:lang w:val="ru-RU"/>
              </w:rPr>
              <w:t>Адъюкатору</w:t>
            </w:r>
            <w:r w:rsidRPr="00D566A0">
              <w:rPr>
                <w:sz w:val="20"/>
                <w:lang w:val="ru-RU"/>
              </w:rPr>
              <w:t xml:space="preserve">: </w:t>
            </w:r>
            <w:r w:rsidRPr="00D566A0">
              <w:rPr>
                <w:b/>
                <w:i/>
                <w:sz w:val="20"/>
                <w:lang w:val="ru-RU"/>
              </w:rPr>
              <w:t>[вставьте почасовой тариф и тип возмещаемых</w:t>
            </w:r>
            <w:r w:rsidR="009E675F">
              <w:rPr>
                <w:b/>
                <w:i/>
                <w:sz w:val="20"/>
                <w:lang w:val="ru-RU"/>
              </w:rPr>
              <w:t xml:space="preserve"> затрат</w:t>
            </w:r>
            <w:r w:rsidRPr="00D566A0">
              <w:rPr>
                <w:b/>
                <w:i/>
                <w:sz w:val="20"/>
                <w:lang w:val="ru-RU"/>
              </w:rPr>
              <w:t>]</w:t>
            </w:r>
            <w:r w:rsidRPr="00D566A0">
              <w:rPr>
                <w:sz w:val="20"/>
                <w:lang w:val="ru-RU"/>
              </w:rPr>
              <w:t>.</w:t>
            </w:r>
          </w:p>
        </w:tc>
      </w:tr>
      <w:tr w:rsidR="00F541C1" w:rsidRPr="007273A5" w14:paraId="45DA3FEE"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0B7668EA" w14:textId="77777777" w:rsidR="00F541C1" w:rsidRPr="00D566A0" w:rsidRDefault="00F541C1" w:rsidP="00A243F6">
            <w:pPr>
              <w:rPr>
                <w:b/>
                <w:sz w:val="20"/>
                <w:lang w:val="ru-RU"/>
              </w:rPr>
            </w:pPr>
            <w:r w:rsidRPr="00D566A0">
              <w:rPr>
                <w:b/>
                <w:sz w:val="20"/>
                <w:lang w:val="ru-RU"/>
              </w:rPr>
              <w:t>ОУК 24.4</w:t>
            </w:r>
          </w:p>
        </w:tc>
        <w:tc>
          <w:tcPr>
            <w:tcW w:w="8222" w:type="dxa"/>
            <w:tcBorders>
              <w:top w:val="single" w:sz="8" w:space="0" w:color="auto"/>
              <w:left w:val="single" w:sz="8" w:space="0" w:color="auto"/>
              <w:bottom w:val="single" w:sz="8" w:space="0" w:color="auto"/>
              <w:right w:val="single" w:sz="8" w:space="0" w:color="auto"/>
            </w:tcBorders>
          </w:tcPr>
          <w:p w14:paraId="58A38F68" w14:textId="26852AB1" w:rsidR="00F541C1" w:rsidRPr="00D566A0" w:rsidRDefault="00F541C1" w:rsidP="00A243F6">
            <w:pPr>
              <w:spacing w:after="200"/>
              <w:ind w:right="92"/>
              <w:rPr>
                <w:b/>
                <w:i/>
                <w:sz w:val="20"/>
                <w:lang w:val="ru-RU"/>
              </w:rPr>
            </w:pPr>
            <w:r w:rsidRPr="00D566A0">
              <w:rPr>
                <w:b/>
                <w:i/>
                <w:sz w:val="20"/>
                <w:lang w:val="ru-RU"/>
              </w:rPr>
              <w:t xml:space="preserve">[Для небольших контрактов эта организация обычно из страны Заказчика. Для крупных контрактов и контрактов, которые вероятно будут присуждены международным подрядчикам, рекомендуется использовать арбитражные процедуры международной организации]  </w:t>
            </w:r>
          </w:p>
          <w:p w14:paraId="15C15DAE" w14:textId="713BAF1B" w:rsidR="00F541C1" w:rsidRPr="00D566A0" w:rsidRDefault="00F541C1" w:rsidP="00A243F6">
            <w:pPr>
              <w:spacing w:after="200"/>
              <w:ind w:right="92"/>
              <w:rPr>
                <w:sz w:val="20"/>
                <w:lang w:val="ru-RU"/>
              </w:rPr>
            </w:pPr>
            <w:r w:rsidRPr="00D566A0">
              <w:rPr>
                <w:sz w:val="20"/>
                <w:lang w:val="ru-RU"/>
              </w:rPr>
              <w:lastRenderedPageBreak/>
              <w:t>Организацией, чьи арбитражные процедуры должны использоваться, является: …………………</w:t>
            </w:r>
          </w:p>
          <w:p w14:paraId="363387F8" w14:textId="056C27F3" w:rsidR="00F541C1" w:rsidRPr="00D566A0" w:rsidRDefault="00F541C1" w:rsidP="00A243F6">
            <w:pPr>
              <w:spacing w:after="200"/>
              <w:ind w:right="92"/>
              <w:rPr>
                <w:b/>
                <w:i/>
                <w:sz w:val="20"/>
                <w:lang w:val="ru-RU"/>
              </w:rPr>
            </w:pPr>
            <w:r w:rsidRPr="00D566A0">
              <w:rPr>
                <w:b/>
                <w:i/>
                <w:sz w:val="20"/>
                <w:lang w:val="ru-RU"/>
              </w:rPr>
              <w:t xml:space="preserve">[Для крупных контрактов с международными подрядчиками рекомендуется выбрать одну из ниже приведенных </w:t>
            </w:r>
            <w:r w:rsidR="00A25A9B">
              <w:rPr>
                <w:b/>
                <w:i/>
                <w:sz w:val="20"/>
                <w:lang w:val="ru-RU"/>
              </w:rPr>
              <w:t>организаций</w:t>
            </w:r>
            <w:r w:rsidRPr="00D566A0">
              <w:rPr>
                <w:b/>
                <w:i/>
                <w:sz w:val="20"/>
                <w:lang w:val="ru-RU"/>
              </w:rPr>
              <w:t>; вставьте соответствующий текст]</w:t>
            </w:r>
          </w:p>
          <w:p w14:paraId="67A3E23D" w14:textId="20A7D925" w:rsidR="00A25A9B" w:rsidRPr="006C0B87" w:rsidRDefault="00F541C1" w:rsidP="00A243F6">
            <w:pPr>
              <w:keepNext/>
              <w:spacing w:after="200"/>
              <w:ind w:right="92"/>
              <w:rPr>
                <w:b/>
                <w:bCs/>
                <w:sz w:val="20"/>
                <w:lang w:val="ru-RU"/>
              </w:rPr>
            </w:pPr>
            <w:r w:rsidRPr="006C0B87">
              <w:rPr>
                <w:b/>
                <w:i/>
                <w:sz w:val="20"/>
                <w:lang w:val="ru-RU"/>
              </w:rPr>
              <w:t>“</w:t>
            </w:r>
            <w:r w:rsidRPr="00D566A0">
              <w:rPr>
                <w:b/>
                <w:i/>
                <w:sz w:val="20"/>
                <w:lang w:val="ru-RU"/>
              </w:rPr>
              <w:t>Арбитражные</w:t>
            </w:r>
            <w:r w:rsidRPr="006C0B87">
              <w:rPr>
                <w:b/>
                <w:i/>
                <w:sz w:val="20"/>
                <w:lang w:val="ru-RU"/>
              </w:rPr>
              <w:t xml:space="preserve"> </w:t>
            </w:r>
            <w:r w:rsidRPr="00D566A0">
              <w:rPr>
                <w:b/>
                <w:i/>
                <w:sz w:val="20"/>
                <w:lang w:val="ru-RU"/>
              </w:rPr>
              <w:t>процедуры</w:t>
            </w:r>
            <w:r w:rsidRPr="006C0B87">
              <w:rPr>
                <w:b/>
                <w:i/>
                <w:sz w:val="20"/>
                <w:lang w:val="ru-RU"/>
              </w:rPr>
              <w:t xml:space="preserve"> </w:t>
            </w:r>
            <w:r w:rsidR="00A25A9B" w:rsidRPr="006C0B87">
              <w:rPr>
                <w:b/>
                <w:i/>
                <w:sz w:val="20"/>
                <w:lang w:val="ru-RU"/>
              </w:rPr>
              <w:t>Комисси</w:t>
            </w:r>
            <w:r w:rsidR="00A25A9B">
              <w:rPr>
                <w:b/>
                <w:i/>
                <w:sz w:val="20"/>
                <w:lang w:val="ru-RU"/>
              </w:rPr>
              <w:t>и</w:t>
            </w:r>
            <w:r w:rsidR="00A25A9B" w:rsidRPr="006C0B87">
              <w:rPr>
                <w:b/>
                <w:i/>
                <w:sz w:val="20"/>
                <w:lang w:val="ru-RU"/>
              </w:rPr>
              <w:t xml:space="preserve"> Организации Объединённых Наций по международному торговому праву</w:t>
            </w:r>
            <w:r w:rsidR="00A25A9B">
              <w:rPr>
                <w:sz w:val="20"/>
                <w:lang w:val="ru-RU"/>
              </w:rPr>
              <w:t xml:space="preserve"> </w:t>
            </w:r>
            <w:r w:rsidR="00A25A9B" w:rsidRPr="006C0B87">
              <w:rPr>
                <w:b/>
                <w:bCs/>
                <w:sz w:val="20"/>
                <w:lang w:val="ru-RU"/>
              </w:rPr>
              <w:t>(ЮНСИТРАЛ)</w:t>
            </w:r>
            <w:r w:rsidR="00A25A9B">
              <w:rPr>
                <w:b/>
                <w:bCs/>
                <w:sz w:val="20"/>
                <w:lang w:val="ru-RU"/>
              </w:rPr>
              <w:t>:</w:t>
            </w:r>
          </w:p>
          <w:p w14:paraId="3B60B353" w14:textId="62421663" w:rsidR="00F541C1" w:rsidRPr="00D566A0" w:rsidRDefault="00F541C1" w:rsidP="00A243F6">
            <w:pPr>
              <w:keepNext/>
              <w:spacing w:after="200"/>
              <w:ind w:right="92"/>
              <w:rPr>
                <w:sz w:val="20"/>
                <w:lang w:val="ru-RU"/>
              </w:rPr>
            </w:pPr>
            <w:r w:rsidRPr="00D566A0">
              <w:rPr>
                <w:sz w:val="20"/>
                <w:lang w:val="ru-RU"/>
              </w:rPr>
              <w:t xml:space="preserve">Любой спор или претензия, возникающие или связанные с настоящим Контрактом, а также нарушение условий, расторжение или потеря его действительности должны быть урегулированы арбитражем в соответствии с действующими Арбитражными правилами </w:t>
            </w:r>
            <w:r w:rsidR="00A25A9B">
              <w:rPr>
                <w:sz w:val="20"/>
                <w:lang w:val="ru-RU"/>
              </w:rPr>
              <w:t>ЮНСИТРАЛ</w:t>
            </w:r>
            <w:r w:rsidRPr="00D566A0">
              <w:rPr>
                <w:sz w:val="20"/>
                <w:lang w:val="ru-RU"/>
              </w:rPr>
              <w:t>.”</w:t>
            </w:r>
          </w:p>
          <w:p w14:paraId="07CC454E" w14:textId="77777777" w:rsidR="00F541C1" w:rsidRPr="00D566A0" w:rsidRDefault="00F541C1" w:rsidP="00A243F6">
            <w:pPr>
              <w:keepNext/>
              <w:spacing w:after="200"/>
              <w:ind w:right="92"/>
              <w:rPr>
                <w:sz w:val="20"/>
                <w:lang w:val="ru-RU"/>
              </w:rPr>
            </w:pPr>
            <w:r w:rsidRPr="00D566A0">
              <w:rPr>
                <w:sz w:val="20"/>
                <w:lang w:val="ru-RU"/>
              </w:rPr>
              <w:t>или</w:t>
            </w:r>
          </w:p>
          <w:p w14:paraId="428B861F" w14:textId="3BE0C095" w:rsidR="00F541C1" w:rsidRPr="00FE5B5C" w:rsidRDefault="00F541C1" w:rsidP="00A243F6">
            <w:pPr>
              <w:keepNext/>
              <w:spacing w:after="200"/>
              <w:ind w:right="92"/>
              <w:rPr>
                <w:sz w:val="20"/>
                <w:lang w:val="ru-RU"/>
              </w:rPr>
            </w:pPr>
            <w:r w:rsidRPr="00FE5B5C">
              <w:rPr>
                <w:b/>
                <w:i/>
                <w:sz w:val="20"/>
                <w:lang w:val="ru-RU"/>
              </w:rPr>
              <w:t>“</w:t>
            </w:r>
            <w:r w:rsidRPr="00FE5B5C">
              <w:rPr>
                <w:lang w:val="ru-RU"/>
              </w:rPr>
              <w:t xml:space="preserve"> </w:t>
            </w:r>
            <w:r w:rsidRPr="00D566A0">
              <w:rPr>
                <w:b/>
                <w:i/>
                <w:sz w:val="20"/>
                <w:lang w:val="ru-RU"/>
              </w:rPr>
              <w:t>Правила</w:t>
            </w:r>
            <w:r w:rsidRPr="00FE5B5C">
              <w:rPr>
                <w:b/>
                <w:i/>
                <w:sz w:val="20"/>
                <w:lang w:val="ru-RU"/>
              </w:rPr>
              <w:t xml:space="preserve"> </w:t>
            </w:r>
            <w:r w:rsidRPr="00D566A0">
              <w:rPr>
                <w:b/>
                <w:i/>
                <w:sz w:val="20"/>
                <w:lang w:val="ru-RU"/>
              </w:rPr>
              <w:t>согласования</w:t>
            </w:r>
            <w:r w:rsidRPr="00FE5B5C">
              <w:rPr>
                <w:b/>
                <w:i/>
                <w:sz w:val="20"/>
                <w:lang w:val="ru-RU"/>
              </w:rPr>
              <w:t xml:space="preserve"> </w:t>
            </w:r>
            <w:r w:rsidRPr="00D566A0">
              <w:rPr>
                <w:b/>
                <w:i/>
                <w:sz w:val="20"/>
                <w:lang w:val="ru-RU"/>
              </w:rPr>
              <w:t>и</w:t>
            </w:r>
            <w:r w:rsidRPr="00FE5B5C">
              <w:rPr>
                <w:b/>
                <w:i/>
                <w:sz w:val="20"/>
                <w:lang w:val="ru-RU"/>
              </w:rPr>
              <w:t xml:space="preserve"> </w:t>
            </w:r>
            <w:r w:rsidRPr="00D566A0">
              <w:rPr>
                <w:b/>
                <w:i/>
                <w:sz w:val="20"/>
                <w:lang w:val="ru-RU"/>
              </w:rPr>
              <w:t>арбитража</w:t>
            </w:r>
            <w:r w:rsidRPr="00FE5B5C">
              <w:rPr>
                <w:b/>
                <w:i/>
                <w:sz w:val="20"/>
                <w:lang w:val="ru-RU"/>
              </w:rPr>
              <w:t xml:space="preserve"> </w:t>
            </w:r>
            <w:r w:rsidR="00A25A9B">
              <w:rPr>
                <w:b/>
                <w:i/>
                <w:sz w:val="20"/>
                <w:lang w:val="ru-RU"/>
              </w:rPr>
              <w:t>Международной торговой палаты</w:t>
            </w:r>
            <w:r w:rsidRPr="00FE5B5C">
              <w:rPr>
                <w:b/>
                <w:i/>
                <w:sz w:val="20"/>
                <w:lang w:val="ru-RU"/>
              </w:rPr>
              <w:t>:</w:t>
            </w:r>
          </w:p>
          <w:p w14:paraId="7DA5235B" w14:textId="491FBA52" w:rsidR="00F541C1" w:rsidRPr="00D566A0" w:rsidRDefault="00F541C1" w:rsidP="00A243F6">
            <w:pPr>
              <w:keepNext/>
              <w:spacing w:after="200"/>
              <w:ind w:right="92"/>
              <w:rPr>
                <w:sz w:val="20"/>
                <w:lang w:val="ru-RU"/>
              </w:rPr>
            </w:pPr>
            <w:r w:rsidRPr="00D566A0">
              <w:rPr>
                <w:sz w:val="20"/>
                <w:lang w:val="ru-RU"/>
              </w:rPr>
              <w:t xml:space="preserve">Все </w:t>
            </w:r>
            <w:r w:rsidR="00A25A9B">
              <w:rPr>
                <w:sz w:val="20"/>
                <w:lang w:val="ru-RU"/>
              </w:rPr>
              <w:t>споры</w:t>
            </w:r>
            <w:r w:rsidRPr="00D566A0">
              <w:rPr>
                <w:sz w:val="20"/>
                <w:lang w:val="ru-RU"/>
              </w:rPr>
              <w:t xml:space="preserve">, возникающие в связи с </w:t>
            </w:r>
            <w:r w:rsidR="00A25A9B">
              <w:rPr>
                <w:sz w:val="20"/>
                <w:lang w:val="ru-RU"/>
              </w:rPr>
              <w:t>настоящим</w:t>
            </w:r>
            <w:r w:rsidR="00A25A9B" w:rsidRPr="00D566A0">
              <w:rPr>
                <w:sz w:val="20"/>
                <w:lang w:val="ru-RU"/>
              </w:rPr>
              <w:t xml:space="preserve"> </w:t>
            </w:r>
            <w:r w:rsidRPr="00D566A0">
              <w:rPr>
                <w:sz w:val="20"/>
                <w:lang w:val="ru-RU"/>
              </w:rPr>
              <w:t xml:space="preserve">Контрактом, должны быть окончательно урегулированы в рамках Правил согласования и арбитража </w:t>
            </w:r>
            <w:r w:rsidR="00A25A9B">
              <w:rPr>
                <w:sz w:val="20"/>
                <w:lang w:val="ru-RU"/>
              </w:rPr>
              <w:t>Международной торговой палаты</w:t>
            </w:r>
            <w:r w:rsidRPr="00D566A0">
              <w:rPr>
                <w:sz w:val="20"/>
                <w:lang w:val="ru-RU"/>
              </w:rPr>
              <w:t xml:space="preserve"> одним или более арбитражными судьями, назначенными в соответствии с настоящими Правилами.”</w:t>
            </w:r>
          </w:p>
          <w:p w14:paraId="434A60EE" w14:textId="77777777" w:rsidR="00F541C1" w:rsidRPr="00D566A0" w:rsidRDefault="00F541C1" w:rsidP="00A243F6">
            <w:pPr>
              <w:keepNext/>
              <w:spacing w:after="200"/>
              <w:ind w:right="86"/>
              <w:rPr>
                <w:sz w:val="20"/>
                <w:lang w:val="ru-RU"/>
              </w:rPr>
            </w:pPr>
            <w:r w:rsidRPr="00D566A0">
              <w:rPr>
                <w:sz w:val="20"/>
                <w:lang w:val="ru-RU"/>
              </w:rPr>
              <w:t>или</w:t>
            </w:r>
          </w:p>
          <w:p w14:paraId="17756281" w14:textId="613BA571" w:rsidR="00F541C1" w:rsidRPr="00D566A0" w:rsidRDefault="00F541C1" w:rsidP="00A243F6">
            <w:pPr>
              <w:keepNext/>
              <w:spacing w:after="200"/>
              <w:ind w:right="86"/>
              <w:rPr>
                <w:sz w:val="20"/>
                <w:lang w:val="ru-RU"/>
              </w:rPr>
            </w:pPr>
            <w:r w:rsidRPr="00D566A0">
              <w:rPr>
                <w:b/>
                <w:i/>
                <w:sz w:val="20"/>
                <w:lang w:val="ru-RU"/>
              </w:rPr>
              <w:t>“</w:t>
            </w:r>
            <w:r w:rsidRPr="00D566A0">
              <w:rPr>
                <w:lang w:val="ru-RU"/>
              </w:rPr>
              <w:t xml:space="preserve"> </w:t>
            </w:r>
            <w:r w:rsidRPr="00D566A0">
              <w:rPr>
                <w:b/>
                <w:i/>
                <w:sz w:val="20"/>
                <w:lang w:val="ru-RU"/>
              </w:rPr>
              <w:t>Правила Арбитражного Института</w:t>
            </w:r>
            <w:r w:rsidR="00A25A9B">
              <w:rPr>
                <w:b/>
                <w:i/>
                <w:sz w:val="20"/>
                <w:lang w:val="ru-RU"/>
              </w:rPr>
              <w:t xml:space="preserve"> Стокгольмской торговой палаты</w:t>
            </w:r>
            <w:r w:rsidRPr="00D566A0">
              <w:rPr>
                <w:b/>
                <w:i/>
                <w:sz w:val="20"/>
                <w:lang w:val="ru-RU"/>
              </w:rPr>
              <w:t>:</w:t>
            </w:r>
          </w:p>
          <w:p w14:paraId="0D50B2C0" w14:textId="5F83ACE6" w:rsidR="00F541C1" w:rsidRPr="00D566A0" w:rsidRDefault="00F541C1" w:rsidP="00A243F6">
            <w:pPr>
              <w:keepNext/>
              <w:spacing w:after="200"/>
              <w:ind w:right="86"/>
              <w:rPr>
                <w:sz w:val="20"/>
                <w:lang w:val="ru-RU"/>
              </w:rPr>
            </w:pPr>
            <w:r w:rsidRPr="00D566A0">
              <w:rPr>
                <w:sz w:val="20"/>
                <w:lang w:val="ru-RU"/>
              </w:rPr>
              <w:t xml:space="preserve">Любой спор, </w:t>
            </w:r>
            <w:r w:rsidR="00A25A9B">
              <w:rPr>
                <w:sz w:val="20"/>
                <w:lang w:val="ru-RU"/>
              </w:rPr>
              <w:t>разногласие</w:t>
            </w:r>
            <w:r w:rsidR="00A25A9B" w:rsidRPr="00D566A0">
              <w:rPr>
                <w:sz w:val="20"/>
                <w:lang w:val="ru-RU"/>
              </w:rPr>
              <w:t xml:space="preserve"> </w:t>
            </w:r>
            <w:r w:rsidRPr="00D566A0">
              <w:rPr>
                <w:sz w:val="20"/>
                <w:lang w:val="ru-RU"/>
              </w:rPr>
              <w:t xml:space="preserve">или претензия, возникающие или связанные с настоящим Контрактом, а также нарушение условий, расторжение или потеря его действительности должны быть урегулированы арбитражем в соответствии с Правилами Арбитражного Института </w:t>
            </w:r>
            <w:r w:rsidR="00A25A9B">
              <w:rPr>
                <w:sz w:val="20"/>
                <w:lang w:val="ru-RU"/>
              </w:rPr>
              <w:t>Стокгольмской торговой палаты</w:t>
            </w:r>
            <w:r w:rsidRPr="00D566A0">
              <w:rPr>
                <w:sz w:val="20"/>
                <w:lang w:val="ru-RU"/>
              </w:rPr>
              <w:t>”</w:t>
            </w:r>
          </w:p>
          <w:p w14:paraId="6BE638F4" w14:textId="77777777" w:rsidR="00F541C1" w:rsidRPr="00D566A0" w:rsidRDefault="00F541C1" w:rsidP="00A243F6">
            <w:pPr>
              <w:keepNext/>
              <w:spacing w:after="200"/>
              <w:ind w:right="86"/>
              <w:rPr>
                <w:sz w:val="20"/>
                <w:lang w:val="ru-RU"/>
              </w:rPr>
            </w:pPr>
            <w:r w:rsidRPr="00D566A0">
              <w:rPr>
                <w:sz w:val="20"/>
                <w:lang w:val="ru-RU"/>
              </w:rPr>
              <w:t>или</w:t>
            </w:r>
          </w:p>
          <w:p w14:paraId="7A23D43C" w14:textId="2C580224" w:rsidR="00F541C1" w:rsidRPr="00D566A0" w:rsidRDefault="00F541C1" w:rsidP="00A243F6">
            <w:pPr>
              <w:keepNext/>
              <w:spacing w:after="200"/>
              <w:ind w:right="86"/>
              <w:rPr>
                <w:sz w:val="20"/>
                <w:lang w:val="ru-RU"/>
              </w:rPr>
            </w:pPr>
            <w:r w:rsidRPr="00D566A0">
              <w:rPr>
                <w:b/>
                <w:i/>
                <w:sz w:val="20"/>
                <w:lang w:val="ru-RU"/>
              </w:rPr>
              <w:t>“</w:t>
            </w:r>
            <w:r w:rsidRPr="00D566A0">
              <w:rPr>
                <w:lang w:val="ru-RU"/>
              </w:rPr>
              <w:t xml:space="preserve"> </w:t>
            </w:r>
            <w:r w:rsidRPr="00D566A0">
              <w:rPr>
                <w:b/>
                <w:i/>
                <w:sz w:val="20"/>
                <w:lang w:val="ru-RU"/>
              </w:rPr>
              <w:t>Правила Лондонского суда Международного арбитража:</w:t>
            </w:r>
          </w:p>
          <w:p w14:paraId="4B91FBB4" w14:textId="792AE343" w:rsidR="00F541C1" w:rsidRPr="00D566A0" w:rsidRDefault="00F541C1" w:rsidP="00A243F6">
            <w:pPr>
              <w:spacing w:after="200"/>
              <w:ind w:right="86"/>
              <w:rPr>
                <w:sz w:val="20"/>
                <w:lang w:val="ru-RU"/>
              </w:rPr>
            </w:pPr>
            <w:r w:rsidRPr="00D566A0">
              <w:rPr>
                <w:sz w:val="20"/>
                <w:lang w:val="ru-RU"/>
              </w:rPr>
              <w:t xml:space="preserve">Любой спор, </w:t>
            </w:r>
            <w:r w:rsidR="00A25A9B">
              <w:rPr>
                <w:sz w:val="20"/>
                <w:lang w:val="ru-RU"/>
              </w:rPr>
              <w:t>разногласие</w:t>
            </w:r>
            <w:r w:rsidR="00A25A9B" w:rsidRPr="00D566A0">
              <w:rPr>
                <w:sz w:val="20"/>
                <w:lang w:val="ru-RU"/>
              </w:rPr>
              <w:t xml:space="preserve"> </w:t>
            </w:r>
            <w:r w:rsidRPr="00D566A0">
              <w:rPr>
                <w:sz w:val="20"/>
                <w:lang w:val="ru-RU"/>
              </w:rPr>
              <w:t xml:space="preserve">или претензия, возникающие или связанные с настоящим Контрактом, а также нарушение условий, расторжение или потеря его действительности должны направляться и окончательно решаться </w:t>
            </w:r>
            <w:r w:rsidR="00A25A9B">
              <w:rPr>
                <w:sz w:val="20"/>
                <w:lang w:val="ru-RU"/>
              </w:rPr>
              <w:t xml:space="preserve">на </w:t>
            </w:r>
            <w:r w:rsidRPr="00D566A0">
              <w:rPr>
                <w:sz w:val="20"/>
                <w:lang w:val="ru-RU"/>
              </w:rPr>
              <w:t>арбитраж</w:t>
            </w:r>
            <w:r w:rsidR="00A25A9B">
              <w:rPr>
                <w:sz w:val="20"/>
                <w:lang w:val="ru-RU"/>
              </w:rPr>
              <w:t>ном разбирательстве</w:t>
            </w:r>
            <w:r w:rsidRPr="00D566A0">
              <w:rPr>
                <w:sz w:val="20"/>
                <w:lang w:val="ru-RU"/>
              </w:rPr>
              <w:t xml:space="preserve"> в рамках Правил Лондонского суда Международного арбитража, которые считаются включенными </w:t>
            </w:r>
            <w:r w:rsidR="00523E08">
              <w:rPr>
                <w:sz w:val="20"/>
                <w:lang w:val="ru-RU"/>
              </w:rPr>
              <w:t>со ссылкой на настоящий пункт</w:t>
            </w:r>
            <w:r w:rsidRPr="00D566A0">
              <w:rPr>
                <w:sz w:val="20"/>
                <w:lang w:val="ru-RU"/>
              </w:rPr>
              <w:t>.”</w:t>
            </w:r>
          </w:p>
          <w:p w14:paraId="3A72169C" w14:textId="7D5D739A" w:rsidR="00F541C1" w:rsidRPr="00D566A0" w:rsidRDefault="00F541C1" w:rsidP="00A243F6">
            <w:pPr>
              <w:spacing w:after="200"/>
              <w:ind w:right="86"/>
              <w:rPr>
                <w:sz w:val="20"/>
                <w:lang w:val="ru-RU"/>
              </w:rPr>
            </w:pPr>
            <w:r w:rsidRPr="00D566A0">
              <w:rPr>
                <w:sz w:val="20"/>
                <w:lang w:val="ru-RU"/>
              </w:rPr>
              <w:t xml:space="preserve">Местом арбитражного разбирательства </w:t>
            </w:r>
            <w:r w:rsidR="00523E08">
              <w:rPr>
                <w:sz w:val="20"/>
                <w:lang w:val="ru-RU"/>
              </w:rPr>
              <w:t>будет</w:t>
            </w:r>
            <w:r w:rsidRPr="00D566A0">
              <w:rPr>
                <w:sz w:val="20"/>
                <w:lang w:val="ru-RU"/>
              </w:rPr>
              <w:t xml:space="preserve">: </w:t>
            </w:r>
            <w:r w:rsidRPr="00D566A0">
              <w:rPr>
                <w:b/>
                <w:i/>
                <w:sz w:val="20"/>
                <w:lang w:val="ru-RU"/>
              </w:rPr>
              <w:t>[вставьте город и страну]</w:t>
            </w:r>
          </w:p>
        </w:tc>
      </w:tr>
      <w:tr w:rsidR="00F541C1" w:rsidRPr="007273A5" w14:paraId="27DB95E8" w14:textId="77777777" w:rsidTr="006C0B87">
        <w:tblPrEx>
          <w:tblLook w:val="0000" w:firstRow="0" w:lastRow="0" w:firstColumn="0" w:lastColumn="0" w:noHBand="0" w:noVBand="0"/>
        </w:tblPrEx>
        <w:trPr>
          <w:cantSplit/>
        </w:trPr>
        <w:tc>
          <w:tcPr>
            <w:tcW w:w="9498" w:type="dxa"/>
            <w:gridSpan w:val="2"/>
            <w:tcBorders>
              <w:top w:val="single" w:sz="8" w:space="0" w:color="auto"/>
              <w:left w:val="single" w:sz="8" w:space="0" w:color="auto"/>
              <w:bottom w:val="single" w:sz="8" w:space="0" w:color="auto"/>
              <w:right w:val="single" w:sz="8" w:space="0" w:color="auto"/>
            </w:tcBorders>
          </w:tcPr>
          <w:p w14:paraId="60D35E75" w14:textId="77777777" w:rsidR="00F541C1" w:rsidRPr="00D566A0" w:rsidRDefault="00F541C1" w:rsidP="00A243F6">
            <w:pPr>
              <w:spacing w:before="120" w:after="200"/>
              <w:ind w:right="-72"/>
              <w:jc w:val="center"/>
              <w:rPr>
                <w:b/>
                <w:szCs w:val="24"/>
                <w:lang w:val="ru-RU"/>
              </w:rPr>
            </w:pPr>
            <w:r w:rsidRPr="00D566A0">
              <w:rPr>
                <w:b/>
                <w:szCs w:val="24"/>
                <w:lang w:val="ru-RU"/>
              </w:rPr>
              <w:lastRenderedPageBreak/>
              <w:t>B. Контроль времени выполнения работ</w:t>
            </w:r>
          </w:p>
        </w:tc>
      </w:tr>
      <w:tr w:rsidR="00F541C1" w:rsidRPr="007273A5" w14:paraId="75785A04"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2E12B23C" w14:textId="77777777" w:rsidR="00F541C1" w:rsidRPr="00D566A0" w:rsidRDefault="00F541C1" w:rsidP="00A243F6">
            <w:pPr>
              <w:rPr>
                <w:b/>
                <w:sz w:val="20"/>
                <w:lang w:val="ru-RU"/>
              </w:rPr>
            </w:pPr>
            <w:r w:rsidRPr="00D566A0">
              <w:rPr>
                <w:b/>
                <w:sz w:val="20"/>
                <w:lang w:val="ru-RU"/>
              </w:rPr>
              <w:t>ОУК 26.1</w:t>
            </w:r>
          </w:p>
        </w:tc>
        <w:tc>
          <w:tcPr>
            <w:tcW w:w="8222" w:type="dxa"/>
            <w:tcBorders>
              <w:top w:val="single" w:sz="8" w:space="0" w:color="auto"/>
              <w:left w:val="single" w:sz="8" w:space="0" w:color="auto"/>
              <w:bottom w:val="single" w:sz="8" w:space="0" w:color="auto"/>
              <w:right w:val="single" w:sz="8" w:space="0" w:color="auto"/>
            </w:tcBorders>
          </w:tcPr>
          <w:p w14:paraId="1E4C702E" w14:textId="38603DA4" w:rsidR="00F541C1" w:rsidRPr="00D566A0" w:rsidRDefault="00F541C1" w:rsidP="00A243F6">
            <w:pPr>
              <w:spacing w:after="200"/>
              <w:ind w:right="92"/>
              <w:rPr>
                <w:sz w:val="20"/>
                <w:lang w:val="ru-RU"/>
              </w:rPr>
            </w:pPr>
            <w:r w:rsidRPr="00D566A0">
              <w:rPr>
                <w:sz w:val="20"/>
                <w:lang w:val="ru-RU"/>
              </w:rPr>
              <w:t xml:space="preserve">Подрядчик должен представить на утверждение Программу выполнения работ в течение </w:t>
            </w:r>
            <w:r w:rsidRPr="00D566A0">
              <w:rPr>
                <w:b/>
                <w:i/>
                <w:sz w:val="20"/>
                <w:lang w:val="ru-RU"/>
              </w:rPr>
              <w:t>[</w:t>
            </w:r>
            <w:r w:rsidR="00523E08">
              <w:rPr>
                <w:b/>
                <w:i/>
                <w:sz w:val="20"/>
                <w:lang w:val="ru-RU"/>
              </w:rPr>
              <w:t>количество</w:t>
            </w:r>
            <w:r w:rsidRPr="00D566A0">
              <w:rPr>
                <w:b/>
                <w:i/>
                <w:sz w:val="20"/>
                <w:lang w:val="ru-RU"/>
              </w:rPr>
              <w:t>]</w:t>
            </w:r>
            <w:r w:rsidRPr="00D566A0">
              <w:rPr>
                <w:sz w:val="20"/>
                <w:lang w:val="ru-RU"/>
              </w:rPr>
              <w:t xml:space="preserve"> </w:t>
            </w:r>
            <w:r w:rsidR="00523E08">
              <w:rPr>
                <w:sz w:val="20"/>
                <w:lang w:val="ru-RU"/>
              </w:rPr>
              <w:t>с</w:t>
            </w:r>
            <w:r w:rsidRPr="00D566A0">
              <w:rPr>
                <w:sz w:val="20"/>
                <w:lang w:val="ru-RU"/>
              </w:rPr>
              <w:t xml:space="preserve"> даты </w:t>
            </w:r>
            <w:r w:rsidR="00523E08">
              <w:rPr>
                <w:sz w:val="20"/>
                <w:lang w:val="ru-RU"/>
              </w:rPr>
              <w:t>Извещения</w:t>
            </w:r>
            <w:r w:rsidR="00523E08" w:rsidRPr="00D566A0">
              <w:rPr>
                <w:sz w:val="20"/>
                <w:lang w:val="ru-RU"/>
              </w:rPr>
              <w:t xml:space="preserve"> </w:t>
            </w:r>
            <w:r w:rsidRPr="00D566A0">
              <w:rPr>
                <w:sz w:val="20"/>
                <w:lang w:val="ru-RU"/>
              </w:rPr>
              <w:t xml:space="preserve">о принятии </w:t>
            </w:r>
            <w:r w:rsidR="00523E08">
              <w:rPr>
                <w:sz w:val="20"/>
                <w:lang w:val="ru-RU"/>
              </w:rPr>
              <w:t>заявки</w:t>
            </w:r>
            <w:r w:rsidRPr="00D566A0">
              <w:rPr>
                <w:sz w:val="20"/>
                <w:lang w:val="ru-RU"/>
              </w:rPr>
              <w:t>.</w:t>
            </w:r>
          </w:p>
        </w:tc>
      </w:tr>
      <w:tr w:rsidR="00F541C1" w:rsidRPr="007273A5" w14:paraId="341AC7B5"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25224C55" w14:textId="77777777" w:rsidR="00F541C1" w:rsidRPr="00D566A0" w:rsidRDefault="00F541C1" w:rsidP="00A243F6">
            <w:pPr>
              <w:rPr>
                <w:b/>
                <w:sz w:val="20"/>
                <w:lang w:val="ru-RU"/>
              </w:rPr>
            </w:pPr>
            <w:r w:rsidRPr="00D566A0">
              <w:rPr>
                <w:b/>
                <w:sz w:val="20"/>
                <w:lang w:val="ru-RU"/>
              </w:rPr>
              <w:t>ОУК 26.3</w:t>
            </w:r>
          </w:p>
        </w:tc>
        <w:tc>
          <w:tcPr>
            <w:tcW w:w="8222" w:type="dxa"/>
            <w:tcBorders>
              <w:top w:val="single" w:sz="8" w:space="0" w:color="auto"/>
              <w:left w:val="single" w:sz="8" w:space="0" w:color="auto"/>
              <w:bottom w:val="single" w:sz="8" w:space="0" w:color="auto"/>
              <w:right w:val="single" w:sz="8" w:space="0" w:color="auto"/>
            </w:tcBorders>
          </w:tcPr>
          <w:p w14:paraId="2FD71C8A" w14:textId="5F2981A9" w:rsidR="00F541C1" w:rsidRPr="00D566A0" w:rsidRDefault="00F541C1" w:rsidP="00A243F6">
            <w:pPr>
              <w:ind w:right="92"/>
              <w:rPr>
                <w:sz w:val="20"/>
                <w:lang w:val="ru-RU"/>
              </w:rPr>
            </w:pPr>
            <w:r w:rsidRPr="00D566A0">
              <w:rPr>
                <w:sz w:val="20"/>
                <w:lang w:val="ru-RU"/>
              </w:rPr>
              <w:t xml:space="preserve">Период между обновлениями Программы составляет </w:t>
            </w:r>
            <w:r w:rsidRPr="00D566A0">
              <w:rPr>
                <w:b/>
                <w:i/>
                <w:sz w:val="20"/>
                <w:lang w:val="ru-RU"/>
              </w:rPr>
              <w:t xml:space="preserve">[вставьте </w:t>
            </w:r>
            <w:r w:rsidR="00523E08">
              <w:rPr>
                <w:b/>
                <w:i/>
                <w:sz w:val="20"/>
                <w:lang w:val="ru-RU"/>
              </w:rPr>
              <w:t>количество</w:t>
            </w:r>
            <w:r w:rsidRPr="00D566A0">
              <w:rPr>
                <w:b/>
                <w:i/>
                <w:sz w:val="20"/>
                <w:lang w:val="ru-RU"/>
              </w:rPr>
              <w:t>]</w:t>
            </w:r>
            <w:r w:rsidRPr="00D566A0">
              <w:rPr>
                <w:sz w:val="20"/>
                <w:lang w:val="ru-RU"/>
              </w:rPr>
              <w:t xml:space="preserve"> дней.</w:t>
            </w:r>
          </w:p>
          <w:p w14:paraId="6A6EB4CB" w14:textId="77777777" w:rsidR="00F541C1" w:rsidRPr="00D566A0" w:rsidRDefault="00F541C1" w:rsidP="00A243F6">
            <w:pPr>
              <w:spacing w:after="200"/>
              <w:ind w:right="92"/>
              <w:rPr>
                <w:sz w:val="20"/>
                <w:lang w:val="ru-RU"/>
              </w:rPr>
            </w:pPr>
            <w:r w:rsidRPr="00D566A0">
              <w:rPr>
                <w:sz w:val="20"/>
                <w:lang w:val="ru-RU"/>
              </w:rPr>
              <w:t xml:space="preserve">Сумма удержания за позднее представление обновленной Программы составляет </w:t>
            </w:r>
            <w:r w:rsidRPr="00D566A0">
              <w:rPr>
                <w:b/>
                <w:i/>
                <w:sz w:val="20"/>
                <w:lang w:val="ru-RU"/>
              </w:rPr>
              <w:t>[вставьте сумму]</w:t>
            </w:r>
            <w:r w:rsidRPr="00D566A0">
              <w:rPr>
                <w:sz w:val="20"/>
                <w:lang w:val="ru-RU"/>
              </w:rPr>
              <w:t>.</w:t>
            </w:r>
          </w:p>
        </w:tc>
      </w:tr>
      <w:tr w:rsidR="00F541C1" w:rsidRPr="00D566A0" w14:paraId="0D73B9B2" w14:textId="77777777" w:rsidTr="006C0B87">
        <w:tblPrEx>
          <w:tblLook w:val="0000" w:firstRow="0" w:lastRow="0" w:firstColumn="0" w:lastColumn="0" w:noHBand="0" w:noVBand="0"/>
        </w:tblPrEx>
        <w:trPr>
          <w:cantSplit/>
        </w:trPr>
        <w:tc>
          <w:tcPr>
            <w:tcW w:w="9498" w:type="dxa"/>
            <w:gridSpan w:val="2"/>
            <w:tcBorders>
              <w:top w:val="single" w:sz="8" w:space="0" w:color="auto"/>
              <w:left w:val="single" w:sz="8" w:space="0" w:color="auto"/>
              <w:bottom w:val="single" w:sz="8" w:space="0" w:color="auto"/>
              <w:right w:val="single" w:sz="8" w:space="0" w:color="auto"/>
            </w:tcBorders>
          </w:tcPr>
          <w:p w14:paraId="026C3D2E" w14:textId="77777777" w:rsidR="00F541C1" w:rsidRPr="00D566A0" w:rsidRDefault="00F541C1" w:rsidP="00A243F6">
            <w:pPr>
              <w:spacing w:before="120" w:after="200"/>
              <w:ind w:right="-72"/>
              <w:jc w:val="center"/>
              <w:rPr>
                <w:b/>
                <w:szCs w:val="24"/>
                <w:lang w:val="ru-RU"/>
              </w:rPr>
            </w:pPr>
            <w:r w:rsidRPr="00D566A0">
              <w:rPr>
                <w:b/>
                <w:szCs w:val="24"/>
                <w:lang w:val="ru-RU"/>
              </w:rPr>
              <w:t>C. Контроль качества</w:t>
            </w:r>
          </w:p>
        </w:tc>
      </w:tr>
      <w:tr w:rsidR="00F541C1" w:rsidRPr="007273A5" w14:paraId="142C326C"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2BA7AD0C" w14:textId="77777777" w:rsidR="00F541C1" w:rsidRPr="00D566A0" w:rsidRDefault="00F541C1" w:rsidP="00A243F6">
            <w:pPr>
              <w:rPr>
                <w:b/>
                <w:sz w:val="20"/>
                <w:lang w:val="ru-RU"/>
              </w:rPr>
            </w:pPr>
            <w:r w:rsidRPr="00D566A0">
              <w:rPr>
                <w:b/>
                <w:sz w:val="20"/>
                <w:lang w:val="ru-RU"/>
              </w:rPr>
              <w:t>ОУК 34.1</w:t>
            </w:r>
          </w:p>
        </w:tc>
        <w:tc>
          <w:tcPr>
            <w:tcW w:w="8222" w:type="dxa"/>
            <w:tcBorders>
              <w:top w:val="single" w:sz="8" w:space="0" w:color="auto"/>
              <w:left w:val="single" w:sz="8" w:space="0" w:color="auto"/>
              <w:bottom w:val="single" w:sz="8" w:space="0" w:color="auto"/>
              <w:right w:val="single" w:sz="8" w:space="0" w:color="auto"/>
            </w:tcBorders>
          </w:tcPr>
          <w:p w14:paraId="5AA6657F" w14:textId="56601C5D" w:rsidR="00F541C1" w:rsidRPr="00D566A0" w:rsidRDefault="00F541C1" w:rsidP="00A243F6">
            <w:pPr>
              <w:spacing w:after="200"/>
              <w:ind w:right="92"/>
              <w:rPr>
                <w:sz w:val="20"/>
                <w:lang w:val="ru-RU"/>
              </w:rPr>
            </w:pPr>
            <w:r w:rsidRPr="00D566A0">
              <w:rPr>
                <w:sz w:val="20"/>
                <w:lang w:val="ru-RU"/>
              </w:rPr>
              <w:t xml:space="preserve">Период ответственности за устранение дефектов составляет: </w:t>
            </w:r>
            <w:r w:rsidRPr="00D566A0">
              <w:rPr>
                <w:b/>
                <w:i/>
                <w:sz w:val="20"/>
                <w:lang w:val="ru-RU"/>
              </w:rPr>
              <w:t xml:space="preserve">[вставьте </w:t>
            </w:r>
            <w:r w:rsidR="00523E08">
              <w:rPr>
                <w:b/>
                <w:i/>
                <w:sz w:val="20"/>
                <w:lang w:val="ru-RU"/>
              </w:rPr>
              <w:t>количество</w:t>
            </w:r>
            <w:r w:rsidRPr="00D566A0">
              <w:rPr>
                <w:b/>
                <w:i/>
                <w:sz w:val="20"/>
                <w:lang w:val="ru-RU"/>
              </w:rPr>
              <w:t>]</w:t>
            </w:r>
            <w:r w:rsidRPr="00D566A0">
              <w:rPr>
                <w:sz w:val="20"/>
                <w:lang w:val="ru-RU"/>
              </w:rPr>
              <w:t xml:space="preserve"> дней.</w:t>
            </w:r>
          </w:p>
          <w:p w14:paraId="3C90A58F" w14:textId="402D122C" w:rsidR="00F541C1" w:rsidRPr="00D566A0" w:rsidRDefault="00F541C1" w:rsidP="00A243F6">
            <w:pPr>
              <w:spacing w:after="200"/>
              <w:ind w:right="92"/>
              <w:rPr>
                <w:b/>
                <w:i/>
                <w:sz w:val="20"/>
                <w:lang w:val="ru-RU"/>
              </w:rPr>
            </w:pPr>
            <w:r w:rsidRPr="00D566A0">
              <w:rPr>
                <w:b/>
                <w:i/>
                <w:sz w:val="20"/>
                <w:lang w:val="ru-RU"/>
              </w:rPr>
              <w:t xml:space="preserve">[Период ответственности за устранение дефектов обычно ограничивается 12 месяцами, но может быть </w:t>
            </w:r>
            <w:r w:rsidR="00523E08">
              <w:rPr>
                <w:b/>
                <w:i/>
                <w:sz w:val="20"/>
                <w:lang w:val="ru-RU"/>
              </w:rPr>
              <w:t>сокращен</w:t>
            </w:r>
            <w:r w:rsidR="00523E08" w:rsidRPr="00D566A0">
              <w:rPr>
                <w:b/>
                <w:i/>
                <w:sz w:val="20"/>
                <w:lang w:val="ru-RU"/>
              </w:rPr>
              <w:t xml:space="preserve"> </w:t>
            </w:r>
            <w:r w:rsidRPr="00D566A0">
              <w:rPr>
                <w:b/>
                <w:i/>
                <w:sz w:val="20"/>
                <w:lang w:val="ru-RU"/>
              </w:rPr>
              <w:t>в очень простых случаях]</w:t>
            </w:r>
          </w:p>
        </w:tc>
      </w:tr>
      <w:tr w:rsidR="00F541C1" w:rsidRPr="00D566A0" w14:paraId="05CF1CC6" w14:textId="77777777" w:rsidTr="006C0B87">
        <w:tblPrEx>
          <w:tblLook w:val="0000" w:firstRow="0" w:lastRow="0" w:firstColumn="0" w:lastColumn="0" w:noHBand="0" w:noVBand="0"/>
        </w:tblPrEx>
        <w:trPr>
          <w:cantSplit/>
        </w:trPr>
        <w:tc>
          <w:tcPr>
            <w:tcW w:w="9498" w:type="dxa"/>
            <w:gridSpan w:val="2"/>
            <w:tcBorders>
              <w:top w:val="single" w:sz="8" w:space="0" w:color="auto"/>
              <w:left w:val="single" w:sz="8" w:space="0" w:color="auto"/>
              <w:bottom w:val="single" w:sz="8" w:space="0" w:color="auto"/>
              <w:right w:val="single" w:sz="8" w:space="0" w:color="auto"/>
            </w:tcBorders>
          </w:tcPr>
          <w:p w14:paraId="7E971A0B" w14:textId="77777777" w:rsidR="00F541C1" w:rsidRPr="00D566A0" w:rsidRDefault="00F541C1" w:rsidP="00A243F6">
            <w:pPr>
              <w:spacing w:before="120" w:after="200"/>
              <w:ind w:right="-72"/>
              <w:jc w:val="center"/>
              <w:rPr>
                <w:b/>
                <w:szCs w:val="24"/>
                <w:lang w:val="ru-RU"/>
              </w:rPr>
            </w:pPr>
            <w:r w:rsidRPr="00D566A0">
              <w:rPr>
                <w:b/>
                <w:szCs w:val="24"/>
                <w:lang w:val="ru-RU"/>
              </w:rPr>
              <w:t>D. Контроль расходов</w:t>
            </w:r>
          </w:p>
        </w:tc>
      </w:tr>
      <w:tr w:rsidR="00F541C1" w:rsidRPr="007273A5" w14:paraId="5D58A91D"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758F864F" w14:textId="77777777" w:rsidR="00F541C1" w:rsidRPr="00D566A0" w:rsidRDefault="00F541C1" w:rsidP="00A243F6">
            <w:pPr>
              <w:rPr>
                <w:b/>
                <w:sz w:val="20"/>
                <w:lang w:val="ru-RU"/>
              </w:rPr>
            </w:pPr>
            <w:r w:rsidRPr="00D566A0">
              <w:rPr>
                <w:b/>
                <w:sz w:val="20"/>
                <w:lang w:val="ru-RU"/>
              </w:rPr>
              <w:lastRenderedPageBreak/>
              <w:t>ОУК 36.1</w:t>
            </w:r>
          </w:p>
        </w:tc>
        <w:tc>
          <w:tcPr>
            <w:tcW w:w="8222" w:type="dxa"/>
            <w:tcBorders>
              <w:top w:val="single" w:sz="8" w:space="0" w:color="auto"/>
              <w:left w:val="single" w:sz="8" w:space="0" w:color="auto"/>
              <w:bottom w:val="single" w:sz="8" w:space="0" w:color="auto"/>
              <w:right w:val="single" w:sz="8" w:space="0" w:color="auto"/>
            </w:tcBorders>
          </w:tcPr>
          <w:p w14:paraId="1E206F40" w14:textId="3011699C" w:rsidR="00F541C1" w:rsidRPr="00D566A0" w:rsidRDefault="00F541C1" w:rsidP="00A243F6">
            <w:pPr>
              <w:spacing w:after="200"/>
              <w:ind w:right="2"/>
              <w:rPr>
                <w:sz w:val="20"/>
                <w:lang w:val="ru-RU"/>
              </w:rPr>
            </w:pPr>
            <w:r w:rsidRPr="00D566A0">
              <w:rPr>
                <w:b/>
                <w:i/>
                <w:sz w:val="20"/>
                <w:lang w:val="ru-RU"/>
              </w:rPr>
              <w:t xml:space="preserve">[Вставьте в случае контракта с </w:t>
            </w:r>
            <w:r w:rsidR="00523E08">
              <w:rPr>
                <w:b/>
                <w:i/>
                <w:sz w:val="20"/>
                <w:lang w:val="ru-RU"/>
              </w:rPr>
              <w:t>фиксированной суммой</w:t>
            </w:r>
            <w:r w:rsidRPr="00D566A0">
              <w:rPr>
                <w:b/>
                <w:i/>
                <w:sz w:val="20"/>
                <w:lang w:val="ru-RU"/>
              </w:rPr>
              <w:t>]</w:t>
            </w:r>
            <w:r w:rsidRPr="00D566A0">
              <w:rPr>
                <w:i/>
                <w:sz w:val="20"/>
                <w:lang w:val="ru-RU"/>
              </w:rPr>
              <w:t xml:space="preserve"> </w:t>
            </w:r>
            <w:r w:rsidRPr="00D566A0">
              <w:rPr>
                <w:sz w:val="20"/>
                <w:lang w:val="ru-RU"/>
              </w:rPr>
              <w:t xml:space="preserve">Весь подпункт заменяется следующим текстом: "Подрядчик должен предоставить уточненный График работ в течение 14 дней после получения инструкции от Руководителя проекта. График работ должен </w:t>
            </w:r>
            <w:r w:rsidR="00AB61A8">
              <w:rPr>
                <w:sz w:val="20"/>
                <w:lang w:val="ru-RU"/>
              </w:rPr>
              <w:t>содержать</w:t>
            </w:r>
            <w:r w:rsidRPr="00D566A0">
              <w:rPr>
                <w:sz w:val="20"/>
                <w:lang w:val="ru-RU"/>
              </w:rPr>
              <w:t xml:space="preserve"> </w:t>
            </w:r>
            <w:r w:rsidR="00AB61A8">
              <w:rPr>
                <w:sz w:val="20"/>
                <w:lang w:val="ru-RU"/>
              </w:rPr>
              <w:t>суммы за</w:t>
            </w:r>
            <w:r w:rsidR="00AB61A8" w:rsidRPr="00D566A0">
              <w:rPr>
                <w:sz w:val="20"/>
                <w:lang w:val="ru-RU"/>
              </w:rPr>
              <w:t xml:space="preserve"> </w:t>
            </w:r>
            <w:r w:rsidRPr="00D566A0">
              <w:rPr>
                <w:sz w:val="20"/>
                <w:lang w:val="ru-RU"/>
              </w:rPr>
              <w:t xml:space="preserve">работы, которые должны выполняться Подрядчиком. График работ используется для контроля и мониторинга выполнения работ, на основе чего Подрядчик будет получать оплату. Если оплата за доставку материалов на </w:t>
            </w:r>
            <w:r w:rsidR="002206A3">
              <w:rPr>
                <w:sz w:val="20"/>
                <w:lang w:val="ru-RU"/>
              </w:rPr>
              <w:t>объект</w:t>
            </w:r>
            <w:r w:rsidR="002206A3" w:rsidRPr="00D566A0">
              <w:rPr>
                <w:sz w:val="20"/>
                <w:lang w:val="ru-RU"/>
              </w:rPr>
              <w:t xml:space="preserve"> </w:t>
            </w:r>
            <w:r w:rsidRPr="00D566A0">
              <w:rPr>
                <w:sz w:val="20"/>
                <w:lang w:val="ru-RU"/>
              </w:rPr>
              <w:t xml:space="preserve">должна осуществляться отдельно, то Подрядчик должен </w:t>
            </w:r>
            <w:r w:rsidR="002206A3" w:rsidRPr="00D566A0">
              <w:rPr>
                <w:sz w:val="20"/>
                <w:lang w:val="ru-RU"/>
              </w:rPr>
              <w:t>отдельно</w:t>
            </w:r>
            <w:r w:rsidR="002206A3" w:rsidRPr="00D566A0" w:rsidDel="002206A3">
              <w:rPr>
                <w:sz w:val="20"/>
                <w:lang w:val="ru-RU"/>
              </w:rPr>
              <w:t xml:space="preserve"> </w:t>
            </w:r>
            <w:r w:rsidR="002206A3">
              <w:rPr>
                <w:sz w:val="20"/>
                <w:lang w:val="ru-RU"/>
              </w:rPr>
              <w:t>указать</w:t>
            </w:r>
            <w:r w:rsidR="002206A3" w:rsidRPr="00D566A0">
              <w:rPr>
                <w:sz w:val="20"/>
                <w:lang w:val="ru-RU"/>
              </w:rPr>
              <w:t xml:space="preserve"> </w:t>
            </w:r>
            <w:r w:rsidRPr="00D566A0">
              <w:rPr>
                <w:sz w:val="20"/>
                <w:lang w:val="ru-RU"/>
              </w:rPr>
              <w:t>поставку Материалов в Графике работ"</w:t>
            </w:r>
            <w:r w:rsidR="002206A3">
              <w:rPr>
                <w:sz w:val="20"/>
                <w:lang w:val="ru-RU"/>
              </w:rPr>
              <w:t>.</w:t>
            </w:r>
          </w:p>
        </w:tc>
      </w:tr>
      <w:tr w:rsidR="00F541C1" w:rsidRPr="007273A5" w14:paraId="11BF3F0E"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2D5CA696" w14:textId="77777777" w:rsidR="00F541C1" w:rsidRPr="00D566A0" w:rsidRDefault="00F541C1" w:rsidP="00A243F6">
            <w:pPr>
              <w:rPr>
                <w:b/>
                <w:sz w:val="20"/>
                <w:lang w:val="ru-RU"/>
              </w:rPr>
            </w:pPr>
            <w:r w:rsidRPr="00D566A0">
              <w:rPr>
                <w:b/>
                <w:sz w:val="20"/>
                <w:lang w:val="ru-RU"/>
              </w:rPr>
              <w:t>ОУК 37</w:t>
            </w:r>
          </w:p>
        </w:tc>
        <w:tc>
          <w:tcPr>
            <w:tcW w:w="8222" w:type="dxa"/>
            <w:tcBorders>
              <w:top w:val="single" w:sz="8" w:space="0" w:color="auto"/>
              <w:left w:val="single" w:sz="8" w:space="0" w:color="auto"/>
              <w:bottom w:val="single" w:sz="8" w:space="0" w:color="auto"/>
              <w:right w:val="single" w:sz="8" w:space="0" w:color="auto"/>
            </w:tcBorders>
          </w:tcPr>
          <w:p w14:paraId="566F954B" w14:textId="1FF2C33B" w:rsidR="00F541C1" w:rsidRPr="00D566A0" w:rsidRDefault="00F541C1" w:rsidP="00A243F6">
            <w:pPr>
              <w:spacing w:after="200"/>
              <w:ind w:right="2"/>
              <w:rPr>
                <w:i/>
                <w:sz w:val="20"/>
                <w:lang w:val="ru-RU"/>
              </w:rPr>
            </w:pPr>
            <w:r w:rsidRPr="00D566A0">
              <w:rPr>
                <w:b/>
                <w:i/>
                <w:sz w:val="20"/>
                <w:lang w:val="ru-RU"/>
              </w:rPr>
              <w:t xml:space="preserve">[Вставьте в случае </w:t>
            </w:r>
            <w:r w:rsidR="00BA6024">
              <w:rPr>
                <w:b/>
                <w:i/>
                <w:sz w:val="20"/>
                <w:lang w:val="ru-RU"/>
              </w:rPr>
              <w:t>К</w:t>
            </w:r>
            <w:r w:rsidRPr="00D566A0">
              <w:rPr>
                <w:b/>
                <w:i/>
                <w:sz w:val="20"/>
                <w:lang w:val="ru-RU"/>
              </w:rPr>
              <w:t xml:space="preserve">онтракта с </w:t>
            </w:r>
            <w:r w:rsidR="002206A3">
              <w:rPr>
                <w:b/>
                <w:i/>
                <w:sz w:val="20"/>
                <w:lang w:val="ru-RU"/>
              </w:rPr>
              <w:t>фиксированной суммой</w:t>
            </w:r>
            <w:r w:rsidRPr="00D566A0">
              <w:rPr>
                <w:b/>
                <w:i/>
                <w:sz w:val="20"/>
                <w:lang w:val="ru-RU"/>
              </w:rPr>
              <w:t>]</w:t>
            </w:r>
            <w:r w:rsidRPr="00D566A0">
              <w:rPr>
                <w:i/>
                <w:sz w:val="20"/>
                <w:lang w:val="ru-RU"/>
              </w:rPr>
              <w:t xml:space="preserve"> </w:t>
            </w:r>
            <w:r w:rsidRPr="00D566A0">
              <w:rPr>
                <w:sz w:val="20"/>
                <w:lang w:val="ru-RU"/>
              </w:rPr>
              <w:t>Весь п</w:t>
            </w:r>
            <w:r w:rsidR="002206A3">
              <w:rPr>
                <w:sz w:val="20"/>
                <w:lang w:val="ru-RU"/>
              </w:rPr>
              <w:t>.</w:t>
            </w:r>
            <w:r w:rsidRPr="00D566A0">
              <w:rPr>
                <w:sz w:val="20"/>
                <w:lang w:val="ru-RU"/>
              </w:rPr>
              <w:t xml:space="preserve"> 37.1 заменяется следующим текстом: "График работ должен быть уточнен Подрядчиком для учета изменений в Программе или в методе работ, внедренных Подрядчиком. Цены в Графике работ </w:t>
            </w:r>
            <w:r w:rsidR="00D45046">
              <w:rPr>
                <w:sz w:val="20"/>
                <w:lang w:val="ru-RU"/>
              </w:rPr>
              <w:t>не из</w:t>
            </w:r>
            <w:r w:rsidRPr="00D566A0">
              <w:rPr>
                <w:sz w:val="20"/>
                <w:lang w:val="ru-RU"/>
              </w:rPr>
              <w:t>меня</w:t>
            </w:r>
            <w:r w:rsidR="00D45046">
              <w:rPr>
                <w:sz w:val="20"/>
                <w:lang w:val="ru-RU"/>
              </w:rPr>
              <w:t>ют</w:t>
            </w:r>
            <w:r w:rsidRPr="00D566A0">
              <w:rPr>
                <w:sz w:val="20"/>
                <w:lang w:val="ru-RU"/>
              </w:rPr>
              <w:t>ся, когда Подрядчик вн</w:t>
            </w:r>
            <w:r w:rsidR="002206A3">
              <w:rPr>
                <w:sz w:val="20"/>
                <w:lang w:val="ru-RU"/>
              </w:rPr>
              <w:t>осит</w:t>
            </w:r>
            <w:r w:rsidRPr="00D566A0">
              <w:rPr>
                <w:sz w:val="20"/>
                <w:lang w:val="ru-RU"/>
              </w:rPr>
              <w:t xml:space="preserve"> такие изменения в График работ", а </w:t>
            </w:r>
            <w:r w:rsidR="002206A3" w:rsidRPr="00D566A0">
              <w:rPr>
                <w:sz w:val="20"/>
                <w:lang w:val="ru-RU"/>
              </w:rPr>
              <w:t>п</w:t>
            </w:r>
            <w:r w:rsidR="002206A3">
              <w:rPr>
                <w:sz w:val="20"/>
                <w:lang w:val="ru-RU"/>
              </w:rPr>
              <w:t>.</w:t>
            </w:r>
            <w:r w:rsidR="002206A3" w:rsidRPr="00D566A0">
              <w:rPr>
                <w:sz w:val="20"/>
                <w:lang w:val="ru-RU"/>
              </w:rPr>
              <w:t xml:space="preserve"> </w:t>
            </w:r>
            <w:r w:rsidRPr="00D566A0">
              <w:rPr>
                <w:sz w:val="20"/>
                <w:lang w:val="ru-RU"/>
              </w:rPr>
              <w:t>37.2 удаляется</w:t>
            </w:r>
          </w:p>
        </w:tc>
      </w:tr>
      <w:tr w:rsidR="00F541C1" w:rsidRPr="007273A5" w14:paraId="0795A70A"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70E2C9A2" w14:textId="77777777" w:rsidR="00F541C1" w:rsidRPr="00D566A0" w:rsidRDefault="00F541C1" w:rsidP="00A243F6">
            <w:pPr>
              <w:rPr>
                <w:b/>
                <w:sz w:val="20"/>
                <w:lang w:val="ru-RU"/>
              </w:rPr>
            </w:pPr>
            <w:r w:rsidRPr="00D566A0">
              <w:rPr>
                <w:b/>
                <w:sz w:val="20"/>
                <w:lang w:val="ru-RU"/>
              </w:rPr>
              <w:t>ОУК 38.1</w:t>
            </w:r>
          </w:p>
        </w:tc>
        <w:tc>
          <w:tcPr>
            <w:tcW w:w="8222" w:type="dxa"/>
            <w:tcBorders>
              <w:top w:val="single" w:sz="8" w:space="0" w:color="auto"/>
              <w:left w:val="single" w:sz="8" w:space="0" w:color="auto"/>
              <w:bottom w:val="single" w:sz="8" w:space="0" w:color="auto"/>
              <w:right w:val="single" w:sz="8" w:space="0" w:color="auto"/>
            </w:tcBorders>
          </w:tcPr>
          <w:p w14:paraId="475E4BFB" w14:textId="465D7790" w:rsidR="00F541C1" w:rsidRPr="00D566A0" w:rsidRDefault="00F541C1" w:rsidP="00A243F6">
            <w:pPr>
              <w:spacing w:after="200"/>
              <w:ind w:right="2"/>
              <w:rPr>
                <w:sz w:val="20"/>
                <w:lang w:val="ru-RU"/>
              </w:rPr>
            </w:pPr>
            <w:r w:rsidRPr="00D566A0">
              <w:rPr>
                <w:b/>
                <w:i/>
                <w:sz w:val="20"/>
                <w:lang w:val="ru-RU"/>
              </w:rPr>
              <w:t xml:space="preserve">[Вставьте в случае </w:t>
            </w:r>
            <w:r w:rsidR="00D45046">
              <w:rPr>
                <w:b/>
                <w:i/>
                <w:sz w:val="20"/>
                <w:lang w:val="ru-RU"/>
              </w:rPr>
              <w:t>К</w:t>
            </w:r>
            <w:r w:rsidRPr="00D566A0">
              <w:rPr>
                <w:b/>
                <w:i/>
                <w:sz w:val="20"/>
                <w:lang w:val="ru-RU"/>
              </w:rPr>
              <w:t xml:space="preserve">онтракта с </w:t>
            </w:r>
            <w:r w:rsidR="002206A3">
              <w:rPr>
                <w:b/>
                <w:i/>
                <w:sz w:val="20"/>
                <w:lang w:val="ru-RU"/>
              </w:rPr>
              <w:t>фиксированной суммой</w:t>
            </w:r>
            <w:r w:rsidRPr="00D566A0">
              <w:rPr>
                <w:b/>
                <w:i/>
                <w:sz w:val="20"/>
                <w:lang w:val="ru-RU"/>
              </w:rPr>
              <w:t>]</w:t>
            </w:r>
            <w:r w:rsidRPr="00D566A0">
              <w:rPr>
                <w:sz w:val="20"/>
                <w:lang w:val="ru-RU"/>
              </w:rPr>
              <w:t xml:space="preserve"> После слова "Программы" </w:t>
            </w:r>
            <w:r w:rsidR="002206A3">
              <w:rPr>
                <w:sz w:val="20"/>
                <w:lang w:val="ru-RU"/>
              </w:rPr>
              <w:t>добавляется</w:t>
            </w:r>
            <w:r w:rsidRPr="00D566A0">
              <w:rPr>
                <w:sz w:val="20"/>
                <w:lang w:val="ru-RU"/>
              </w:rPr>
              <w:t xml:space="preserve"> "и Графики работ"</w:t>
            </w:r>
          </w:p>
        </w:tc>
      </w:tr>
      <w:tr w:rsidR="00F541C1" w:rsidRPr="007273A5" w14:paraId="2DA1D12A"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1335EFB8" w14:textId="77777777" w:rsidR="00F541C1" w:rsidRPr="00D566A0" w:rsidRDefault="00F541C1" w:rsidP="00A243F6">
            <w:pPr>
              <w:rPr>
                <w:b/>
                <w:sz w:val="20"/>
                <w:lang w:val="ru-RU"/>
              </w:rPr>
            </w:pPr>
            <w:r w:rsidRPr="00D566A0">
              <w:rPr>
                <w:b/>
                <w:sz w:val="20"/>
                <w:lang w:val="ru-RU"/>
              </w:rPr>
              <w:t>ОУК 38.6</w:t>
            </w:r>
          </w:p>
        </w:tc>
        <w:tc>
          <w:tcPr>
            <w:tcW w:w="8222" w:type="dxa"/>
            <w:tcBorders>
              <w:top w:val="single" w:sz="8" w:space="0" w:color="auto"/>
              <w:left w:val="single" w:sz="8" w:space="0" w:color="auto"/>
              <w:bottom w:val="single" w:sz="8" w:space="0" w:color="auto"/>
              <w:right w:val="single" w:sz="8" w:space="0" w:color="auto"/>
            </w:tcBorders>
          </w:tcPr>
          <w:p w14:paraId="173A2B74" w14:textId="06D85591" w:rsidR="00F541C1" w:rsidRPr="00D566A0" w:rsidRDefault="00F541C1" w:rsidP="00A243F6">
            <w:pPr>
              <w:spacing w:after="200"/>
              <w:ind w:right="2"/>
              <w:rPr>
                <w:sz w:val="20"/>
                <w:lang w:val="ru-RU"/>
              </w:rPr>
            </w:pPr>
            <w:r w:rsidRPr="00D566A0">
              <w:rPr>
                <w:b/>
                <w:i/>
                <w:sz w:val="20"/>
                <w:lang w:val="ru-RU"/>
              </w:rPr>
              <w:t xml:space="preserve">[Вставьте в случае </w:t>
            </w:r>
            <w:r w:rsidR="00D45046">
              <w:rPr>
                <w:b/>
                <w:i/>
                <w:sz w:val="20"/>
                <w:lang w:val="ru-RU"/>
              </w:rPr>
              <w:t>К</w:t>
            </w:r>
            <w:r w:rsidRPr="00D566A0">
              <w:rPr>
                <w:b/>
                <w:i/>
                <w:sz w:val="20"/>
                <w:lang w:val="ru-RU"/>
              </w:rPr>
              <w:t xml:space="preserve">онтракта с </w:t>
            </w:r>
            <w:r w:rsidR="002206A3">
              <w:rPr>
                <w:b/>
                <w:i/>
                <w:sz w:val="20"/>
                <w:lang w:val="ru-RU"/>
              </w:rPr>
              <w:t>фиксированной суммой</w:t>
            </w:r>
            <w:r w:rsidRPr="00D566A0">
              <w:rPr>
                <w:b/>
                <w:i/>
                <w:sz w:val="20"/>
                <w:lang w:val="ru-RU"/>
              </w:rPr>
              <w:t>]</w:t>
            </w:r>
            <w:r w:rsidRPr="00D566A0">
              <w:rPr>
                <w:sz w:val="20"/>
                <w:lang w:val="ru-RU"/>
              </w:rPr>
              <w:t xml:space="preserve"> </w:t>
            </w:r>
            <w:r w:rsidR="002206A3" w:rsidRPr="00D566A0">
              <w:rPr>
                <w:sz w:val="20"/>
                <w:lang w:val="ru-RU"/>
              </w:rPr>
              <w:t>П</w:t>
            </w:r>
            <w:r w:rsidR="002206A3">
              <w:rPr>
                <w:sz w:val="20"/>
                <w:lang w:val="ru-RU"/>
              </w:rPr>
              <w:t>.</w:t>
            </w:r>
            <w:r w:rsidR="002206A3" w:rsidRPr="00D566A0">
              <w:rPr>
                <w:sz w:val="20"/>
                <w:lang w:val="ru-RU"/>
              </w:rPr>
              <w:t xml:space="preserve"> </w:t>
            </w:r>
            <w:r w:rsidRPr="00D566A0">
              <w:rPr>
                <w:sz w:val="20"/>
                <w:lang w:val="ru-RU"/>
              </w:rPr>
              <w:t>38.6 полностью</w:t>
            </w:r>
            <w:r w:rsidR="002206A3" w:rsidRPr="00D566A0">
              <w:rPr>
                <w:sz w:val="20"/>
                <w:lang w:val="ru-RU"/>
              </w:rPr>
              <w:t xml:space="preserve"> удаляется</w:t>
            </w:r>
          </w:p>
        </w:tc>
      </w:tr>
      <w:tr w:rsidR="00F541C1" w:rsidRPr="007273A5" w14:paraId="3E3E8FF1"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33E211CC" w14:textId="77777777" w:rsidR="00F541C1" w:rsidRPr="00D566A0" w:rsidRDefault="00F541C1" w:rsidP="00A243F6">
            <w:pPr>
              <w:rPr>
                <w:b/>
                <w:sz w:val="20"/>
                <w:lang w:val="ru-RU"/>
              </w:rPr>
            </w:pPr>
            <w:r w:rsidRPr="00D566A0">
              <w:rPr>
                <w:b/>
                <w:sz w:val="20"/>
                <w:lang w:val="ru-RU"/>
              </w:rPr>
              <w:t>ОУК 39.1</w:t>
            </w:r>
          </w:p>
        </w:tc>
        <w:tc>
          <w:tcPr>
            <w:tcW w:w="8222" w:type="dxa"/>
            <w:tcBorders>
              <w:top w:val="single" w:sz="8" w:space="0" w:color="auto"/>
              <w:left w:val="single" w:sz="8" w:space="0" w:color="auto"/>
              <w:bottom w:val="single" w:sz="8" w:space="0" w:color="auto"/>
              <w:right w:val="single" w:sz="8" w:space="0" w:color="auto"/>
            </w:tcBorders>
          </w:tcPr>
          <w:p w14:paraId="02D19B46" w14:textId="172ABE52" w:rsidR="00F541C1" w:rsidRPr="00D566A0" w:rsidRDefault="00F541C1" w:rsidP="00A243F6">
            <w:pPr>
              <w:spacing w:after="200"/>
              <w:ind w:right="2"/>
              <w:rPr>
                <w:i/>
                <w:sz w:val="20"/>
                <w:lang w:val="ru-RU"/>
              </w:rPr>
            </w:pPr>
            <w:r w:rsidRPr="00D566A0">
              <w:rPr>
                <w:b/>
                <w:i/>
                <w:sz w:val="20"/>
                <w:lang w:val="ru-RU"/>
              </w:rPr>
              <w:t xml:space="preserve">[Вставьте в случае </w:t>
            </w:r>
            <w:r w:rsidR="00D45046">
              <w:rPr>
                <w:b/>
                <w:i/>
                <w:sz w:val="20"/>
                <w:lang w:val="ru-RU"/>
              </w:rPr>
              <w:t>К</w:t>
            </w:r>
            <w:r w:rsidRPr="00D566A0">
              <w:rPr>
                <w:b/>
                <w:i/>
                <w:sz w:val="20"/>
                <w:lang w:val="ru-RU"/>
              </w:rPr>
              <w:t xml:space="preserve">онтракта с </w:t>
            </w:r>
            <w:r w:rsidR="002206A3">
              <w:rPr>
                <w:b/>
                <w:i/>
                <w:sz w:val="20"/>
                <w:lang w:val="ru-RU"/>
              </w:rPr>
              <w:t>фиксированной суммой</w:t>
            </w:r>
            <w:r w:rsidRPr="00D566A0">
              <w:rPr>
                <w:b/>
                <w:i/>
                <w:sz w:val="20"/>
                <w:lang w:val="ru-RU"/>
              </w:rPr>
              <w:t>]</w:t>
            </w:r>
            <w:r w:rsidRPr="00D566A0">
              <w:rPr>
                <w:sz w:val="20"/>
                <w:lang w:val="ru-RU"/>
              </w:rPr>
              <w:t xml:space="preserve">  После слова "Программа" вставляется "и График работ"</w:t>
            </w:r>
          </w:p>
        </w:tc>
      </w:tr>
      <w:tr w:rsidR="00F541C1" w:rsidRPr="007273A5" w14:paraId="72C87ED2"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0124DD49" w14:textId="77777777" w:rsidR="00F541C1" w:rsidRPr="00D566A0" w:rsidRDefault="00F541C1" w:rsidP="00A243F6">
            <w:pPr>
              <w:rPr>
                <w:b/>
                <w:sz w:val="20"/>
                <w:lang w:val="ru-RU"/>
              </w:rPr>
            </w:pPr>
            <w:r w:rsidRPr="00D566A0">
              <w:rPr>
                <w:b/>
                <w:sz w:val="20"/>
                <w:lang w:val="ru-RU"/>
              </w:rPr>
              <w:t>ОУК 40.4</w:t>
            </w:r>
          </w:p>
        </w:tc>
        <w:tc>
          <w:tcPr>
            <w:tcW w:w="8222" w:type="dxa"/>
            <w:tcBorders>
              <w:top w:val="single" w:sz="8" w:space="0" w:color="auto"/>
              <w:left w:val="single" w:sz="8" w:space="0" w:color="auto"/>
              <w:bottom w:val="single" w:sz="8" w:space="0" w:color="auto"/>
              <w:right w:val="single" w:sz="8" w:space="0" w:color="auto"/>
            </w:tcBorders>
          </w:tcPr>
          <w:p w14:paraId="7E49DDA2" w14:textId="391B299F" w:rsidR="00F541C1" w:rsidRPr="00D566A0" w:rsidRDefault="00F541C1" w:rsidP="00A243F6">
            <w:pPr>
              <w:spacing w:after="200"/>
              <w:ind w:right="2"/>
              <w:rPr>
                <w:i/>
                <w:sz w:val="20"/>
                <w:lang w:val="ru-RU"/>
              </w:rPr>
            </w:pPr>
            <w:r w:rsidRPr="00D566A0">
              <w:rPr>
                <w:b/>
                <w:i/>
                <w:sz w:val="20"/>
                <w:lang w:val="ru-RU"/>
              </w:rPr>
              <w:t xml:space="preserve">[Вставьте в случае </w:t>
            </w:r>
            <w:r w:rsidR="00D45046">
              <w:rPr>
                <w:b/>
                <w:i/>
                <w:sz w:val="20"/>
                <w:lang w:val="ru-RU"/>
              </w:rPr>
              <w:t>К</w:t>
            </w:r>
            <w:r w:rsidRPr="00D566A0">
              <w:rPr>
                <w:b/>
                <w:i/>
                <w:sz w:val="20"/>
                <w:lang w:val="ru-RU"/>
              </w:rPr>
              <w:t xml:space="preserve">онтракта с </w:t>
            </w:r>
            <w:r w:rsidR="002206A3">
              <w:rPr>
                <w:b/>
                <w:i/>
                <w:sz w:val="20"/>
                <w:lang w:val="ru-RU"/>
              </w:rPr>
              <w:t>фиксированной суммой</w:t>
            </w:r>
            <w:r w:rsidRPr="00D566A0">
              <w:rPr>
                <w:b/>
                <w:i/>
                <w:sz w:val="20"/>
                <w:lang w:val="ru-RU"/>
              </w:rPr>
              <w:t>]</w:t>
            </w:r>
            <w:r w:rsidRPr="00D566A0">
              <w:rPr>
                <w:i/>
                <w:sz w:val="20"/>
                <w:lang w:val="ru-RU"/>
              </w:rPr>
              <w:t xml:space="preserve"> </w:t>
            </w:r>
            <w:r w:rsidRPr="00D566A0">
              <w:rPr>
                <w:sz w:val="20"/>
                <w:lang w:val="ru-RU"/>
              </w:rPr>
              <w:t>Весь п</w:t>
            </w:r>
            <w:r w:rsidR="002206A3">
              <w:rPr>
                <w:sz w:val="20"/>
                <w:lang w:val="ru-RU"/>
              </w:rPr>
              <w:t>.</w:t>
            </w:r>
            <w:r w:rsidRPr="00D566A0">
              <w:rPr>
                <w:sz w:val="20"/>
                <w:lang w:val="ru-RU"/>
              </w:rPr>
              <w:t xml:space="preserve"> 40.4 заменяется следующим текстом: "Стоимость выполненных работ должна составлять стоимость выполненных задач в Графике работ"</w:t>
            </w:r>
          </w:p>
        </w:tc>
      </w:tr>
      <w:tr w:rsidR="00F541C1" w:rsidRPr="007273A5" w14:paraId="7641EA28"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10B6241F" w14:textId="77777777" w:rsidR="00F541C1" w:rsidRPr="00D566A0" w:rsidRDefault="00F541C1" w:rsidP="00A243F6">
            <w:pPr>
              <w:rPr>
                <w:b/>
                <w:sz w:val="20"/>
                <w:lang w:val="ru-RU"/>
              </w:rPr>
            </w:pPr>
            <w:r w:rsidRPr="00D566A0">
              <w:rPr>
                <w:b/>
                <w:sz w:val="20"/>
                <w:lang w:val="ru-RU"/>
              </w:rPr>
              <w:t>ОУК 44.1</w:t>
            </w:r>
          </w:p>
        </w:tc>
        <w:tc>
          <w:tcPr>
            <w:tcW w:w="8222" w:type="dxa"/>
            <w:tcBorders>
              <w:top w:val="single" w:sz="8" w:space="0" w:color="auto"/>
              <w:left w:val="single" w:sz="8" w:space="0" w:color="auto"/>
              <w:bottom w:val="single" w:sz="8" w:space="0" w:color="auto"/>
              <w:right w:val="single" w:sz="8" w:space="0" w:color="auto"/>
            </w:tcBorders>
          </w:tcPr>
          <w:p w14:paraId="3694670B" w14:textId="630D9781" w:rsidR="00F541C1" w:rsidRPr="00D566A0" w:rsidRDefault="00F541C1" w:rsidP="00A243F6">
            <w:pPr>
              <w:spacing w:after="200"/>
              <w:ind w:right="2"/>
              <w:rPr>
                <w:sz w:val="20"/>
                <w:lang w:val="ru-RU"/>
              </w:rPr>
            </w:pPr>
            <w:r w:rsidRPr="00D566A0">
              <w:rPr>
                <w:sz w:val="20"/>
                <w:lang w:val="ru-RU"/>
              </w:rPr>
              <w:t>Валют</w:t>
            </w:r>
            <w:r w:rsidR="002206A3">
              <w:rPr>
                <w:sz w:val="20"/>
                <w:lang w:val="ru-RU"/>
              </w:rPr>
              <w:t>а</w:t>
            </w:r>
            <w:r w:rsidRPr="00D566A0">
              <w:rPr>
                <w:sz w:val="20"/>
                <w:lang w:val="ru-RU"/>
              </w:rPr>
              <w:t xml:space="preserve"> страны Заказчика:  </w:t>
            </w:r>
            <w:r w:rsidRPr="00D566A0">
              <w:rPr>
                <w:b/>
                <w:i/>
                <w:sz w:val="20"/>
                <w:lang w:val="ru-RU"/>
              </w:rPr>
              <w:t>[вставьте название валюты]</w:t>
            </w:r>
            <w:r w:rsidRPr="00D566A0">
              <w:rPr>
                <w:sz w:val="20"/>
                <w:lang w:val="ru-RU"/>
              </w:rPr>
              <w:t>.</w:t>
            </w:r>
          </w:p>
        </w:tc>
      </w:tr>
      <w:tr w:rsidR="00F541C1" w:rsidRPr="007273A5" w14:paraId="39FFF8FB"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59C10694" w14:textId="77777777" w:rsidR="00F541C1" w:rsidRPr="00D566A0" w:rsidRDefault="00F541C1" w:rsidP="00A243F6">
            <w:pPr>
              <w:rPr>
                <w:b/>
                <w:sz w:val="20"/>
                <w:lang w:val="ru-RU"/>
              </w:rPr>
            </w:pPr>
            <w:r w:rsidRPr="00D566A0">
              <w:rPr>
                <w:b/>
                <w:sz w:val="20"/>
                <w:lang w:val="ru-RU"/>
              </w:rPr>
              <w:t>ОУК 45.1</w:t>
            </w:r>
          </w:p>
        </w:tc>
        <w:tc>
          <w:tcPr>
            <w:tcW w:w="8222" w:type="dxa"/>
            <w:tcBorders>
              <w:top w:val="single" w:sz="8" w:space="0" w:color="auto"/>
              <w:left w:val="single" w:sz="8" w:space="0" w:color="auto"/>
              <w:bottom w:val="single" w:sz="8" w:space="0" w:color="auto"/>
              <w:right w:val="single" w:sz="8" w:space="0" w:color="auto"/>
            </w:tcBorders>
          </w:tcPr>
          <w:p w14:paraId="5D2633F4" w14:textId="231B748E" w:rsidR="00F541C1" w:rsidRPr="00D566A0" w:rsidRDefault="00F541C1" w:rsidP="00A243F6">
            <w:pPr>
              <w:spacing w:after="200"/>
              <w:ind w:right="2"/>
              <w:rPr>
                <w:sz w:val="20"/>
                <w:lang w:val="ru-RU"/>
              </w:rPr>
            </w:pPr>
            <w:r w:rsidRPr="00D566A0">
              <w:rPr>
                <w:sz w:val="20"/>
                <w:lang w:val="ru-RU"/>
              </w:rPr>
              <w:t xml:space="preserve">Пропорция удерживаемого платежа составляет: </w:t>
            </w:r>
            <w:r w:rsidRPr="00D566A0">
              <w:rPr>
                <w:b/>
                <w:i/>
                <w:sz w:val="20"/>
                <w:lang w:val="ru-RU"/>
              </w:rPr>
              <w:t>[вставьте процент</w:t>
            </w:r>
            <w:r w:rsidR="002206A3">
              <w:rPr>
                <w:b/>
                <w:i/>
                <w:sz w:val="20"/>
                <w:lang w:val="ru-RU"/>
              </w:rPr>
              <w:t>ы</w:t>
            </w:r>
            <w:r w:rsidRPr="00D566A0">
              <w:rPr>
                <w:b/>
                <w:i/>
                <w:sz w:val="20"/>
                <w:lang w:val="ru-RU"/>
              </w:rPr>
              <w:t>]</w:t>
            </w:r>
          </w:p>
          <w:p w14:paraId="1DA40FD4" w14:textId="77777777" w:rsidR="00F541C1" w:rsidRPr="00D566A0" w:rsidRDefault="00F541C1" w:rsidP="00A243F6">
            <w:pPr>
              <w:spacing w:after="200"/>
              <w:ind w:right="2"/>
              <w:rPr>
                <w:b/>
                <w:i/>
                <w:sz w:val="20"/>
                <w:lang w:val="ru-RU"/>
              </w:rPr>
            </w:pPr>
            <w:r w:rsidRPr="00D566A0">
              <w:rPr>
                <w:b/>
                <w:i/>
                <w:sz w:val="20"/>
                <w:lang w:val="ru-RU"/>
              </w:rPr>
              <w:t>[Сумма удержания обычно составляет 5 процентов и не может превышать 10 процентов]</w:t>
            </w:r>
          </w:p>
        </w:tc>
      </w:tr>
      <w:tr w:rsidR="00F541C1" w:rsidRPr="007273A5" w14:paraId="19DAB0FD"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2BFF7B2B" w14:textId="77777777" w:rsidR="00F541C1" w:rsidRPr="00D566A0" w:rsidRDefault="00F541C1" w:rsidP="00A243F6">
            <w:pPr>
              <w:rPr>
                <w:b/>
                <w:sz w:val="20"/>
                <w:lang w:val="ru-RU"/>
              </w:rPr>
            </w:pPr>
            <w:r w:rsidRPr="00D566A0">
              <w:rPr>
                <w:b/>
                <w:sz w:val="20"/>
                <w:lang w:val="ru-RU"/>
              </w:rPr>
              <w:t>ОУК 46.1</w:t>
            </w:r>
          </w:p>
        </w:tc>
        <w:tc>
          <w:tcPr>
            <w:tcW w:w="8222" w:type="dxa"/>
            <w:tcBorders>
              <w:top w:val="single" w:sz="8" w:space="0" w:color="auto"/>
              <w:left w:val="single" w:sz="8" w:space="0" w:color="auto"/>
              <w:bottom w:val="single" w:sz="8" w:space="0" w:color="auto"/>
              <w:right w:val="single" w:sz="8" w:space="0" w:color="auto"/>
            </w:tcBorders>
          </w:tcPr>
          <w:p w14:paraId="0324ED20" w14:textId="36EF4C3D" w:rsidR="00F541C1" w:rsidRPr="00D566A0" w:rsidRDefault="00F541C1" w:rsidP="00A243F6">
            <w:pPr>
              <w:spacing w:after="200"/>
              <w:ind w:right="2"/>
              <w:rPr>
                <w:sz w:val="20"/>
                <w:lang w:val="ru-RU"/>
              </w:rPr>
            </w:pPr>
            <w:r w:rsidRPr="00D566A0">
              <w:rPr>
                <w:sz w:val="20"/>
                <w:lang w:val="ru-RU"/>
              </w:rPr>
              <w:t xml:space="preserve">Заранее оцененные убытки для Работ в целом составляют </w:t>
            </w:r>
            <w:r w:rsidRPr="00D566A0">
              <w:rPr>
                <w:b/>
                <w:i/>
                <w:sz w:val="20"/>
                <w:lang w:val="ru-RU"/>
              </w:rPr>
              <w:t xml:space="preserve">[вставьте процент от </w:t>
            </w:r>
            <w:r w:rsidR="002206A3">
              <w:rPr>
                <w:b/>
                <w:i/>
                <w:sz w:val="20"/>
                <w:lang w:val="ru-RU"/>
              </w:rPr>
              <w:t>итоговой</w:t>
            </w:r>
            <w:r w:rsidR="002206A3" w:rsidRPr="00D566A0">
              <w:rPr>
                <w:b/>
                <w:i/>
                <w:sz w:val="20"/>
                <w:lang w:val="ru-RU"/>
              </w:rPr>
              <w:t xml:space="preserve"> </w:t>
            </w:r>
            <w:r w:rsidRPr="00D566A0">
              <w:rPr>
                <w:b/>
                <w:i/>
                <w:sz w:val="20"/>
                <w:lang w:val="ru-RU"/>
              </w:rPr>
              <w:t>цены Контракта]</w:t>
            </w:r>
            <w:r w:rsidRPr="00D566A0">
              <w:rPr>
                <w:sz w:val="20"/>
                <w:lang w:val="ru-RU"/>
              </w:rPr>
              <w:t xml:space="preserve"> в день. Максимальная сумма заранее оцененных убытков для Работ в целом составляет </w:t>
            </w:r>
            <w:r w:rsidRPr="00D566A0">
              <w:rPr>
                <w:b/>
                <w:i/>
                <w:sz w:val="20"/>
                <w:lang w:val="ru-RU"/>
              </w:rPr>
              <w:t>[вставьте процент]</w:t>
            </w:r>
            <w:r w:rsidRPr="00D566A0">
              <w:rPr>
                <w:sz w:val="20"/>
                <w:lang w:val="ru-RU"/>
              </w:rPr>
              <w:t xml:space="preserve"> от </w:t>
            </w:r>
            <w:r w:rsidR="002206A3">
              <w:rPr>
                <w:sz w:val="20"/>
                <w:lang w:val="ru-RU"/>
              </w:rPr>
              <w:t>итоговой</w:t>
            </w:r>
            <w:r w:rsidR="002206A3" w:rsidRPr="00D566A0">
              <w:rPr>
                <w:sz w:val="20"/>
                <w:lang w:val="ru-RU"/>
              </w:rPr>
              <w:t xml:space="preserve"> </w:t>
            </w:r>
            <w:r w:rsidRPr="00D566A0">
              <w:rPr>
                <w:sz w:val="20"/>
                <w:lang w:val="ru-RU"/>
              </w:rPr>
              <w:t>цены Контракта.</w:t>
            </w:r>
          </w:p>
          <w:p w14:paraId="3AA9A98F" w14:textId="2A98259C" w:rsidR="00F541C1" w:rsidRPr="00D566A0" w:rsidRDefault="00F541C1" w:rsidP="00A243F6">
            <w:pPr>
              <w:spacing w:after="200"/>
              <w:ind w:right="2"/>
              <w:rPr>
                <w:b/>
                <w:i/>
                <w:sz w:val="20"/>
                <w:lang w:val="ru-RU"/>
              </w:rPr>
            </w:pPr>
            <w:r w:rsidRPr="00D566A0">
              <w:rPr>
                <w:b/>
                <w:i/>
                <w:sz w:val="20"/>
                <w:lang w:val="ru-RU"/>
              </w:rPr>
              <w:t xml:space="preserve">[Обычно заранее оцененные убытки устанавливаются между 0.05 </w:t>
            </w:r>
            <w:r w:rsidR="002206A3" w:rsidRPr="00D566A0">
              <w:rPr>
                <w:b/>
                <w:i/>
                <w:sz w:val="20"/>
                <w:lang w:val="ru-RU"/>
              </w:rPr>
              <w:t>процент</w:t>
            </w:r>
            <w:r w:rsidR="002206A3">
              <w:rPr>
                <w:b/>
                <w:i/>
                <w:sz w:val="20"/>
                <w:lang w:val="ru-RU"/>
              </w:rPr>
              <w:t>а</w:t>
            </w:r>
            <w:r w:rsidR="002206A3" w:rsidRPr="00D566A0">
              <w:rPr>
                <w:b/>
                <w:i/>
                <w:sz w:val="20"/>
                <w:lang w:val="ru-RU"/>
              </w:rPr>
              <w:t xml:space="preserve"> </w:t>
            </w:r>
            <w:r w:rsidRPr="00D566A0">
              <w:rPr>
                <w:b/>
                <w:i/>
                <w:sz w:val="20"/>
                <w:lang w:val="ru-RU"/>
              </w:rPr>
              <w:t xml:space="preserve">и 0.10 </w:t>
            </w:r>
            <w:r w:rsidR="002206A3" w:rsidRPr="00D566A0">
              <w:rPr>
                <w:b/>
                <w:i/>
                <w:sz w:val="20"/>
                <w:lang w:val="ru-RU"/>
              </w:rPr>
              <w:t>процент</w:t>
            </w:r>
            <w:r w:rsidR="002206A3">
              <w:rPr>
                <w:b/>
                <w:i/>
                <w:sz w:val="20"/>
                <w:lang w:val="ru-RU"/>
              </w:rPr>
              <w:t>а</w:t>
            </w:r>
            <w:r w:rsidR="002206A3" w:rsidRPr="00D566A0">
              <w:rPr>
                <w:b/>
                <w:i/>
                <w:sz w:val="20"/>
                <w:lang w:val="ru-RU"/>
              </w:rPr>
              <w:t xml:space="preserve"> </w:t>
            </w:r>
            <w:r w:rsidRPr="00D566A0">
              <w:rPr>
                <w:b/>
                <w:i/>
                <w:sz w:val="20"/>
                <w:lang w:val="ru-RU"/>
              </w:rPr>
              <w:t xml:space="preserve">в день, а полная сумма не превышает от </w:t>
            </w:r>
            <w:r w:rsidR="002206A3">
              <w:rPr>
                <w:b/>
                <w:i/>
                <w:sz w:val="20"/>
                <w:lang w:val="ru-RU"/>
              </w:rPr>
              <w:t xml:space="preserve">5 </w:t>
            </w:r>
            <w:r w:rsidRPr="00D566A0">
              <w:rPr>
                <w:b/>
                <w:i/>
                <w:sz w:val="20"/>
                <w:lang w:val="ru-RU"/>
              </w:rPr>
              <w:t xml:space="preserve">до 10 процентов от цены Контракта. Если были определены секции работ и заранее оцененные убытки по секциям, то они должны быть </w:t>
            </w:r>
            <w:r w:rsidR="00CA2DD1">
              <w:rPr>
                <w:b/>
                <w:i/>
                <w:sz w:val="20"/>
                <w:lang w:val="ru-RU"/>
              </w:rPr>
              <w:t>указаны</w:t>
            </w:r>
            <w:r w:rsidR="00CA2DD1" w:rsidRPr="00D566A0">
              <w:rPr>
                <w:b/>
                <w:i/>
                <w:sz w:val="20"/>
                <w:lang w:val="ru-RU"/>
              </w:rPr>
              <w:t xml:space="preserve"> </w:t>
            </w:r>
            <w:r w:rsidRPr="00D566A0">
              <w:rPr>
                <w:b/>
                <w:i/>
                <w:sz w:val="20"/>
                <w:lang w:val="ru-RU"/>
              </w:rPr>
              <w:t>здесь]</w:t>
            </w:r>
          </w:p>
        </w:tc>
      </w:tr>
      <w:tr w:rsidR="00F541C1" w:rsidRPr="007273A5" w14:paraId="0810F356"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75C4A2D0" w14:textId="77777777" w:rsidR="00F541C1" w:rsidRPr="00D566A0" w:rsidRDefault="00F541C1" w:rsidP="00A243F6">
            <w:pPr>
              <w:rPr>
                <w:b/>
                <w:sz w:val="20"/>
                <w:lang w:val="ru-RU"/>
              </w:rPr>
            </w:pPr>
            <w:r w:rsidRPr="00D566A0">
              <w:rPr>
                <w:b/>
                <w:sz w:val="20"/>
                <w:lang w:val="ru-RU"/>
              </w:rPr>
              <w:t>ОУК 47.1</w:t>
            </w:r>
          </w:p>
        </w:tc>
        <w:tc>
          <w:tcPr>
            <w:tcW w:w="8222" w:type="dxa"/>
            <w:tcBorders>
              <w:top w:val="single" w:sz="8" w:space="0" w:color="auto"/>
              <w:left w:val="single" w:sz="8" w:space="0" w:color="auto"/>
              <w:bottom w:val="single" w:sz="8" w:space="0" w:color="auto"/>
              <w:right w:val="single" w:sz="8" w:space="0" w:color="auto"/>
            </w:tcBorders>
          </w:tcPr>
          <w:p w14:paraId="13A6FBA7" w14:textId="59219340" w:rsidR="00F541C1" w:rsidRPr="00D566A0" w:rsidRDefault="00CA2DD1" w:rsidP="00A243F6">
            <w:pPr>
              <w:spacing w:after="200"/>
              <w:ind w:right="2"/>
              <w:rPr>
                <w:sz w:val="20"/>
                <w:lang w:val="ru-RU"/>
              </w:rPr>
            </w:pPr>
            <w:r w:rsidRPr="00D566A0">
              <w:rPr>
                <w:sz w:val="20"/>
                <w:lang w:val="ru-RU"/>
              </w:rPr>
              <w:t>Авансовы</w:t>
            </w:r>
            <w:r>
              <w:rPr>
                <w:sz w:val="20"/>
                <w:lang w:val="ru-RU"/>
              </w:rPr>
              <w:t>е</w:t>
            </w:r>
            <w:r w:rsidRPr="00D566A0">
              <w:rPr>
                <w:sz w:val="20"/>
                <w:lang w:val="ru-RU"/>
              </w:rPr>
              <w:t xml:space="preserve"> </w:t>
            </w:r>
            <w:r w:rsidR="00F541C1" w:rsidRPr="00D566A0">
              <w:rPr>
                <w:sz w:val="20"/>
                <w:lang w:val="ru-RU"/>
              </w:rPr>
              <w:t>платеж</w:t>
            </w:r>
            <w:r>
              <w:rPr>
                <w:sz w:val="20"/>
                <w:lang w:val="ru-RU"/>
              </w:rPr>
              <w:t>и</w:t>
            </w:r>
            <w:r w:rsidR="00F541C1" w:rsidRPr="00D566A0">
              <w:rPr>
                <w:sz w:val="20"/>
                <w:lang w:val="ru-RU"/>
              </w:rPr>
              <w:t xml:space="preserve"> </w:t>
            </w:r>
            <w:r>
              <w:rPr>
                <w:sz w:val="20"/>
                <w:lang w:val="ru-RU"/>
              </w:rPr>
              <w:t>составят</w:t>
            </w:r>
            <w:r w:rsidR="00F541C1" w:rsidRPr="00D566A0">
              <w:rPr>
                <w:sz w:val="20"/>
                <w:lang w:val="ru-RU"/>
              </w:rPr>
              <w:t xml:space="preserve">: </w:t>
            </w:r>
            <w:r w:rsidR="00F541C1" w:rsidRPr="00D566A0">
              <w:rPr>
                <w:b/>
                <w:i/>
                <w:sz w:val="20"/>
                <w:lang w:val="ru-RU"/>
              </w:rPr>
              <w:t>[вставьте сумму]</w:t>
            </w:r>
            <w:r w:rsidR="00F541C1" w:rsidRPr="00D566A0">
              <w:rPr>
                <w:sz w:val="20"/>
                <w:lang w:val="ru-RU"/>
              </w:rPr>
              <w:t xml:space="preserve"> и должн</w:t>
            </w:r>
            <w:r>
              <w:rPr>
                <w:sz w:val="20"/>
                <w:lang w:val="ru-RU"/>
              </w:rPr>
              <w:t>ы</w:t>
            </w:r>
            <w:r w:rsidR="00F541C1" w:rsidRPr="00D566A0">
              <w:rPr>
                <w:sz w:val="20"/>
                <w:lang w:val="ru-RU"/>
              </w:rPr>
              <w:t xml:space="preserve"> быть </w:t>
            </w:r>
            <w:r>
              <w:rPr>
                <w:sz w:val="20"/>
                <w:lang w:val="ru-RU"/>
              </w:rPr>
              <w:t>вы</w:t>
            </w:r>
            <w:r w:rsidR="00F541C1" w:rsidRPr="00D566A0">
              <w:rPr>
                <w:sz w:val="20"/>
                <w:lang w:val="ru-RU"/>
              </w:rPr>
              <w:t>плачен</w:t>
            </w:r>
            <w:r>
              <w:rPr>
                <w:sz w:val="20"/>
                <w:lang w:val="ru-RU"/>
              </w:rPr>
              <w:t>ы</w:t>
            </w:r>
            <w:r w:rsidR="00F541C1" w:rsidRPr="00D566A0">
              <w:rPr>
                <w:sz w:val="20"/>
                <w:lang w:val="ru-RU"/>
              </w:rPr>
              <w:t xml:space="preserve"> Подрядчику не позднее </w:t>
            </w:r>
            <w:r w:rsidR="00F541C1" w:rsidRPr="00D566A0">
              <w:rPr>
                <w:b/>
                <w:i/>
                <w:sz w:val="20"/>
                <w:lang w:val="ru-RU"/>
              </w:rPr>
              <w:t>[вставьте дату]</w:t>
            </w:r>
            <w:r w:rsidR="00F541C1" w:rsidRPr="00D566A0">
              <w:rPr>
                <w:sz w:val="20"/>
                <w:lang w:val="ru-RU"/>
              </w:rPr>
              <w:t>.</w:t>
            </w:r>
          </w:p>
        </w:tc>
      </w:tr>
      <w:tr w:rsidR="00F541C1" w:rsidRPr="007273A5" w14:paraId="3226F1DE"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0D53F087" w14:textId="77777777" w:rsidR="00F541C1" w:rsidRPr="00D566A0" w:rsidRDefault="00F541C1" w:rsidP="00A243F6">
            <w:pPr>
              <w:rPr>
                <w:b/>
                <w:sz w:val="20"/>
                <w:lang w:val="ru-RU"/>
              </w:rPr>
            </w:pPr>
            <w:r w:rsidRPr="00D566A0">
              <w:rPr>
                <w:b/>
                <w:sz w:val="20"/>
                <w:lang w:val="ru-RU"/>
              </w:rPr>
              <w:t>ОУК 48.1</w:t>
            </w:r>
          </w:p>
        </w:tc>
        <w:tc>
          <w:tcPr>
            <w:tcW w:w="8222" w:type="dxa"/>
            <w:tcBorders>
              <w:top w:val="single" w:sz="8" w:space="0" w:color="auto"/>
              <w:left w:val="single" w:sz="8" w:space="0" w:color="auto"/>
              <w:bottom w:val="single" w:sz="8" w:space="0" w:color="auto"/>
              <w:right w:val="single" w:sz="8" w:space="0" w:color="auto"/>
            </w:tcBorders>
          </w:tcPr>
          <w:p w14:paraId="683F2D0D" w14:textId="3859A21B" w:rsidR="00F541C1" w:rsidRPr="00D566A0" w:rsidRDefault="00F541C1" w:rsidP="00A243F6">
            <w:pPr>
              <w:spacing w:after="200"/>
              <w:ind w:right="2"/>
              <w:rPr>
                <w:sz w:val="20"/>
                <w:lang w:val="ru-RU"/>
              </w:rPr>
            </w:pPr>
            <w:r w:rsidRPr="00D566A0">
              <w:rPr>
                <w:sz w:val="20"/>
                <w:lang w:val="ru-RU"/>
              </w:rPr>
              <w:t xml:space="preserve">Обеспечение </w:t>
            </w:r>
            <w:r w:rsidR="00CA2DD1">
              <w:rPr>
                <w:sz w:val="20"/>
                <w:lang w:val="ru-RU"/>
              </w:rPr>
              <w:t>ис</w:t>
            </w:r>
            <w:r w:rsidRPr="00D566A0">
              <w:rPr>
                <w:sz w:val="20"/>
                <w:lang w:val="ru-RU"/>
              </w:rPr>
              <w:t xml:space="preserve">полнения Контракта составляет </w:t>
            </w:r>
            <w:r w:rsidRPr="00D566A0">
              <w:rPr>
                <w:b/>
                <w:i/>
                <w:sz w:val="20"/>
                <w:lang w:val="ru-RU"/>
              </w:rPr>
              <w:t>[вставьте сумму в валюте, в которой</w:t>
            </w:r>
            <w:r w:rsidR="00CA2DD1">
              <w:rPr>
                <w:b/>
                <w:i/>
                <w:sz w:val="20"/>
                <w:lang w:val="ru-RU"/>
              </w:rPr>
              <w:t xml:space="preserve"> выплачивается</w:t>
            </w:r>
            <w:r w:rsidRPr="00D566A0">
              <w:rPr>
                <w:b/>
                <w:i/>
                <w:sz w:val="20"/>
                <w:lang w:val="ru-RU"/>
              </w:rPr>
              <w:t xml:space="preserve"> Цена контракта, или в свободно конвертируемой валюте, приемлемой для </w:t>
            </w:r>
            <w:r w:rsidRPr="006C0B87">
              <w:rPr>
                <w:b/>
                <w:iCs/>
                <w:sz w:val="20"/>
                <w:lang w:val="ru-RU"/>
              </w:rPr>
              <w:t>Заказчика</w:t>
            </w:r>
            <w:r w:rsidRPr="00D566A0">
              <w:rPr>
                <w:b/>
                <w:i/>
                <w:sz w:val="20"/>
                <w:lang w:val="ru-RU"/>
              </w:rPr>
              <w:t>]</w:t>
            </w:r>
            <w:r w:rsidRPr="00D566A0">
              <w:rPr>
                <w:sz w:val="20"/>
                <w:lang w:val="ru-RU"/>
              </w:rPr>
              <w:t xml:space="preserve"> </w:t>
            </w:r>
          </w:p>
          <w:p w14:paraId="5AB04CE6" w14:textId="77777777" w:rsidR="00F541C1" w:rsidRPr="00D566A0" w:rsidRDefault="00F541C1" w:rsidP="00A243F6">
            <w:pPr>
              <w:tabs>
                <w:tab w:val="left" w:pos="556"/>
              </w:tabs>
              <w:spacing w:after="200"/>
              <w:ind w:left="540" w:right="2" w:hanging="540"/>
              <w:rPr>
                <w:sz w:val="20"/>
                <w:lang w:val="ru-RU"/>
              </w:rPr>
            </w:pPr>
            <w:r w:rsidRPr="00D566A0">
              <w:rPr>
                <w:sz w:val="20"/>
                <w:lang w:val="ru-RU"/>
              </w:rPr>
              <w:t>(a)</w:t>
            </w:r>
            <w:r w:rsidRPr="00D566A0">
              <w:rPr>
                <w:sz w:val="20"/>
                <w:lang w:val="ru-RU"/>
              </w:rPr>
              <w:tab/>
              <w:t xml:space="preserve">Банковская гарантия: </w:t>
            </w:r>
            <w:r w:rsidRPr="00D566A0">
              <w:rPr>
                <w:b/>
                <w:i/>
                <w:sz w:val="20"/>
                <w:lang w:val="ru-RU"/>
              </w:rPr>
              <w:t>[вставьте процент и сумму]</w:t>
            </w:r>
            <w:r w:rsidRPr="00D566A0">
              <w:rPr>
                <w:sz w:val="20"/>
                <w:lang w:val="ru-RU"/>
              </w:rPr>
              <w:t>.</w:t>
            </w:r>
          </w:p>
          <w:p w14:paraId="3882F317" w14:textId="61ACC125" w:rsidR="00F541C1" w:rsidRPr="00D566A0" w:rsidRDefault="00F541C1" w:rsidP="00A243F6">
            <w:pPr>
              <w:tabs>
                <w:tab w:val="left" w:pos="556"/>
              </w:tabs>
              <w:spacing w:after="200"/>
              <w:ind w:left="540" w:right="2" w:hanging="540"/>
              <w:rPr>
                <w:sz w:val="20"/>
                <w:lang w:val="ru-RU"/>
              </w:rPr>
            </w:pPr>
            <w:r w:rsidRPr="00D566A0">
              <w:rPr>
                <w:sz w:val="20"/>
                <w:lang w:val="ru-RU"/>
              </w:rPr>
              <w:t>(b)</w:t>
            </w:r>
            <w:r w:rsidRPr="00D566A0">
              <w:rPr>
                <w:sz w:val="20"/>
                <w:lang w:val="ru-RU"/>
              </w:rPr>
              <w:tab/>
            </w:r>
            <w:r w:rsidR="009D18EE">
              <w:rPr>
                <w:sz w:val="20"/>
                <w:lang w:val="ru-RU"/>
              </w:rPr>
              <w:t>Обеспечение исполнения обязательств</w:t>
            </w:r>
            <w:r w:rsidRPr="00D566A0">
              <w:rPr>
                <w:sz w:val="20"/>
                <w:lang w:val="ru-RU"/>
              </w:rPr>
              <w:t xml:space="preserve">: </w:t>
            </w:r>
            <w:r w:rsidRPr="00D566A0">
              <w:rPr>
                <w:b/>
                <w:i/>
                <w:sz w:val="20"/>
                <w:lang w:val="ru-RU"/>
              </w:rPr>
              <w:t>[вставьте процент и сумму]</w:t>
            </w:r>
            <w:r w:rsidRPr="00D566A0">
              <w:rPr>
                <w:sz w:val="20"/>
                <w:lang w:val="ru-RU"/>
              </w:rPr>
              <w:t>.</w:t>
            </w:r>
          </w:p>
          <w:p w14:paraId="12B4838A" w14:textId="32F13CE1" w:rsidR="00F541C1" w:rsidRPr="00D566A0" w:rsidRDefault="00F541C1" w:rsidP="00A243F6">
            <w:pPr>
              <w:spacing w:after="200"/>
              <w:ind w:right="2"/>
              <w:rPr>
                <w:b/>
                <w:sz w:val="20"/>
                <w:lang w:val="ru-RU"/>
              </w:rPr>
            </w:pPr>
            <w:r w:rsidRPr="00D566A0">
              <w:rPr>
                <w:b/>
                <w:i/>
                <w:sz w:val="20"/>
                <w:lang w:val="ru-RU"/>
              </w:rPr>
              <w:t xml:space="preserve">[Банковская гарантия должна быть безусловной (по требованию) (см. Раздел X, </w:t>
            </w:r>
            <w:r w:rsidR="009D18EE">
              <w:rPr>
                <w:b/>
                <w:i/>
                <w:sz w:val="20"/>
                <w:lang w:val="ru-RU"/>
              </w:rPr>
              <w:t>Ф</w:t>
            </w:r>
            <w:r w:rsidRPr="00D566A0">
              <w:rPr>
                <w:b/>
                <w:i/>
                <w:sz w:val="20"/>
                <w:lang w:val="ru-RU"/>
              </w:rPr>
              <w:t>ормы</w:t>
            </w:r>
            <w:r w:rsidR="009D18EE">
              <w:rPr>
                <w:b/>
                <w:i/>
                <w:sz w:val="20"/>
                <w:lang w:val="ru-RU"/>
              </w:rPr>
              <w:t xml:space="preserve"> Контракта</w:t>
            </w:r>
            <w:r w:rsidRPr="00D566A0">
              <w:rPr>
                <w:b/>
                <w:i/>
                <w:sz w:val="20"/>
                <w:lang w:val="ru-RU"/>
              </w:rPr>
              <w:t xml:space="preserve">). Обычно </w:t>
            </w:r>
            <w:r w:rsidR="009D18EE">
              <w:rPr>
                <w:b/>
                <w:i/>
                <w:sz w:val="20"/>
                <w:lang w:val="ru-RU"/>
              </w:rPr>
              <w:t>Банковская гарантия</w:t>
            </w:r>
            <w:r w:rsidR="009D18EE" w:rsidRPr="00D566A0">
              <w:rPr>
                <w:b/>
                <w:i/>
                <w:sz w:val="20"/>
                <w:lang w:val="ru-RU"/>
              </w:rPr>
              <w:t xml:space="preserve"> </w:t>
            </w:r>
            <w:r w:rsidRPr="00D566A0">
              <w:rPr>
                <w:b/>
                <w:i/>
                <w:sz w:val="20"/>
                <w:lang w:val="ru-RU"/>
              </w:rPr>
              <w:t xml:space="preserve">устанавливается в </w:t>
            </w:r>
            <w:r w:rsidR="009D18EE">
              <w:rPr>
                <w:b/>
                <w:i/>
                <w:sz w:val="20"/>
                <w:lang w:val="ru-RU"/>
              </w:rPr>
              <w:t>размере</w:t>
            </w:r>
            <w:r w:rsidRPr="00D566A0">
              <w:rPr>
                <w:b/>
                <w:i/>
                <w:sz w:val="20"/>
                <w:lang w:val="ru-RU"/>
              </w:rPr>
              <w:t xml:space="preserve"> от 5</w:t>
            </w:r>
            <w:r w:rsidR="009D18EE">
              <w:rPr>
                <w:b/>
                <w:i/>
                <w:sz w:val="20"/>
                <w:lang w:val="ru-RU"/>
              </w:rPr>
              <w:t xml:space="preserve"> </w:t>
            </w:r>
            <w:r w:rsidRPr="00D566A0">
              <w:rPr>
                <w:b/>
                <w:i/>
                <w:sz w:val="20"/>
                <w:lang w:val="ru-RU"/>
              </w:rPr>
              <w:t xml:space="preserve">до 10 процентов от цены </w:t>
            </w:r>
            <w:r w:rsidR="009D18EE">
              <w:rPr>
                <w:b/>
                <w:i/>
                <w:sz w:val="20"/>
                <w:lang w:val="ru-RU"/>
              </w:rPr>
              <w:t>К</w:t>
            </w:r>
            <w:r w:rsidRPr="00D566A0">
              <w:rPr>
                <w:b/>
                <w:i/>
                <w:sz w:val="20"/>
                <w:lang w:val="ru-RU"/>
              </w:rPr>
              <w:t xml:space="preserve">онтракта. </w:t>
            </w:r>
            <w:r w:rsidR="009D18EE">
              <w:rPr>
                <w:b/>
                <w:i/>
                <w:sz w:val="20"/>
                <w:lang w:val="ru-RU"/>
              </w:rPr>
              <w:t>Обеспечение исполнения обязательств</w:t>
            </w:r>
            <w:r w:rsidRPr="00D566A0">
              <w:rPr>
                <w:b/>
                <w:i/>
                <w:sz w:val="20"/>
                <w:lang w:val="ru-RU"/>
              </w:rPr>
              <w:t xml:space="preserve"> </w:t>
            </w:r>
            <w:r w:rsidR="009D18EE">
              <w:rPr>
                <w:b/>
                <w:i/>
                <w:sz w:val="20"/>
                <w:lang w:val="ru-RU"/>
              </w:rPr>
              <w:t xml:space="preserve">– это </w:t>
            </w:r>
            <w:r w:rsidRPr="00D566A0">
              <w:rPr>
                <w:b/>
                <w:i/>
                <w:sz w:val="20"/>
                <w:lang w:val="ru-RU"/>
              </w:rPr>
              <w:t xml:space="preserve">обязательство, </w:t>
            </w:r>
            <w:r w:rsidR="009D18EE" w:rsidRPr="00D566A0">
              <w:rPr>
                <w:b/>
                <w:i/>
                <w:sz w:val="20"/>
                <w:lang w:val="ru-RU"/>
              </w:rPr>
              <w:t>выданн</w:t>
            </w:r>
            <w:r w:rsidR="009D18EE">
              <w:rPr>
                <w:b/>
                <w:i/>
                <w:sz w:val="20"/>
                <w:lang w:val="ru-RU"/>
              </w:rPr>
              <w:t>ое</w:t>
            </w:r>
            <w:r w:rsidR="009D18EE" w:rsidRPr="00D566A0">
              <w:rPr>
                <w:b/>
                <w:i/>
                <w:sz w:val="20"/>
                <w:lang w:val="ru-RU"/>
              </w:rPr>
              <w:t xml:space="preserve"> </w:t>
            </w:r>
            <w:r w:rsidRPr="00D566A0">
              <w:rPr>
                <w:b/>
                <w:i/>
                <w:sz w:val="20"/>
                <w:lang w:val="ru-RU"/>
              </w:rPr>
              <w:t xml:space="preserve">залоговой или страховой компанией </w:t>
            </w:r>
            <w:r w:rsidR="009D18EE">
              <w:rPr>
                <w:b/>
                <w:i/>
                <w:sz w:val="20"/>
                <w:lang w:val="ru-RU"/>
              </w:rPr>
              <w:t xml:space="preserve">(поручительство) </w:t>
            </w:r>
            <w:r w:rsidRPr="00D566A0">
              <w:rPr>
                <w:b/>
                <w:i/>
                <w:sz w:val="20"/>
                <w:lang w:val="ru-RU"/>
              </w:rPr>
              <w:t xml:space="preserve">завершить строительство в случае </w:t>
            </w:r>
            <w:r w:rsidR="009D18EE">
              <w:rPr>
                <w:b/>
                <w:i/>
                <w:sz w:val="20"/>
                <w:lang w:val="ru-RU"/>
              </w:rPr>
              <w:t xml:space="preserve">неисполнения обязательств </w:t>
            </w:r>
            <w:r w:rsidRPr="00D566A0">
              <w:rPr>
                <w:b/>
                <w:i/>
                <w:sz w:val="20"/>
                <w:lang w:val="ru-RU"/>
              </w:rPr>
              <w:t>Подрядчик</w:t>
            </w:r>
            <w:r w:rsidR="009D18EE">
              <w:rPr>
                <w:b/>
                <w:i/>
                <w:sz w:val="20"/>
                <w:lang w:val="ru-RU"/>
              </w:rPr>
              <w:t>ом</w:t>
            </w:r>
            <w:r w:rsidRPr="00D566A0">
              <w:rPr>
                <w:b/>
                <w:i/>
                <w:sz w:val="20"/>
                <w:lang w:val="ru-RU"/>
              </w:rPr>
              <w:t xml:space="preserve">, или выплатить сумму </w:t>
            </w:r>
            <w:r w:rsidR="009D18EE">
              <w:rPr>
                <w:b/>
                <w:i/>
                <w:sz w:val="20"/>
                <w:lang w:val="ru-RU"/>
              </w:rPr>
              <w:t>обеспечения</w:t>
            </w:r>
            <w:r w:rsidRPr="00D566A0">
              <w:rPr>
                <w:b/>
                <w:i/>
                <w:sz w:val="20"/>
                <w:lang w:val="ru-RU"/>
              </w:rPr>
              <w:t xml:space="preserve"> </w:t>
            </w:r>
            <w:r w:rsidRPr="006C0B87">
              <w:rPr>
                <w:b/>
                <w:iCs/>
                <w:sz w:val="20"/>
                <w:lang w:val="ru-RU"/>
              </w:rPr>
              <w:t>Заказчику</w:t>
            </w:r>
            <w:r w:rsidRPr="00D566A0">
              <w:rPr>
                <w:b/>
                <w:i/>
                <w:sz w:val="20"/>
                <w:lang w:val="ru-RU"/>
              </w:rPr>
              <w:t xml:space="preserve">. Обычно в международной практике этот тип обеспечения устанавливается </w:t>
            </w:r>
            <w:r w:rsidR="009D18EE">
              <w:rPr>
                <w:b/>
                <w:i/>
                <w:sz w:val="20"/>
                <w:lang w:val="ru-RU"/>
              </w:rPr>
              <w:t>в размере</w:t>
            </w:r>
            <w:r w:rsidRPr="00D566A0">
              <w:rPr>
                <w:b/>
                <w:i/>
                <w:sz w:val="20"/>
                <w:lang w:val="ru-RU"/>
              </w:rPr>
              <w:t xml:space="preserve"> 30 процентов от цены </w:t>
            </w:r>
            <w:r w:rsidR="00966560">
              <w:rPr>
                <w:b/>
                <w:i/>
                <w:sz w:val="20"/>
                <w:lang w:val="ru-RU"/>
              </w:rPr>
              <w:t>К</w:t>
            </w:r>
            <w:r w:rsidRPr="00D566A0">
              <w:rPr>
                <w:b/>
                <w:i/>
                <w:sz w:val="20"/>
                <w:lang w:val="ru-RU"/>
              </w:rPr>
              <w:t>онтракта.]</w:t>
            </w:r>
          </w:p>
        </w:tc>
      </w:tr>
      <w:tr w:rsidR="00F541C1" w:rsidRPr="00D566A0" w14:paraId="3F9BB133" w14:textId="77777777" w:rsidTr="006C0B87">
        <w:tblPrEx>
          <w:tblLook w:val="0000" w:firstRow="0" w:lastRow="0" w:firstColumn="0" w:lastColumn="0" w:noHBand="0" w:noVBand="0"/>
        </w:tblPrEx>
        <w:trPr>
          <w:cantSplit/>
        </w:trPr>
        <w:tc>
          <w:tcPr>
            <w:tcW w:w="9498" w:type="dxa"/>
            <w:gridSpan w:val="2"/>
            <w:tcBorders>
              <w:top w:val="single" w:sz="8" w:space="0" w:color="auto"/>
              <w:left w:val="single" w:sz="8" w:space="0" w:color="auto"/>
              <w:bottom w:val="single" w:sz="8" w:space="0" w:color="auto"/>
              <w:right w:val="single" w:sz="8" w:space="0" w:color="auto"/>
            </w:tcBorders>
          </w:tcPr>
          <w:p w14:paraId="1B1995FC" w14:textId="77777777" w:rsidR="00F541C1" w:rsidRPr="00D566A0" w:rsidRDefault="00F541C1" w:rsidP="00A243F6">
            <w:pPr>
              <w:spacing w:before="120" w:after="200"/>
              <w:ind w:right="-72"/>
              <w:jc w:val="center"/>
              <w:rPr>
                <w:b/>
                <w:szCs w:val="24"/>
                <w:lang w:val="ru-RU"/>
              </w:rPr>
            </w:pPr>
            <w:r w:rsidRPr="00D566A0">
              <w:rPr>
                <w:b/>
                <w:szCs w:val="24"/>
                <w:lang w:val="ru-RU"/>
              </w:rPr>
              <w:t>E. Завершение Контракта</w:t>
            </w:r>
          </w:p>
        </w:tc>
      </w:tr>
      <w:tr w:rsidR="00F541C1" w:rsidRPr="007273A5" w14:paraId="6F608194"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52E9C466" w14:textId="77777777" w:rsidR="00F541C1" w:rsidRPr="00D566A0" w:rsidRDefault="00F541C1" w:rsidP="00A243F6">
            <w:pPr>
              <w:rPr>
                <w:b/>
                <w:sz w:val="20"/>
                <w:lang w:val="ru-RU"/>
              </w:rPr>
            </w:pPr>
            <w:r w:rsidRPr="00D566A0">
              <w:rPr>
                <w:b/>
                <w:sz w:val="20"/>
                <w:lang w:val="ru-RU"/>
              </w:rPr>
              <w:lastRenderedPageBreak/>
              <w:t>ОУК 54.1</w:t>
            </w:r>
          </w:p>
        </w:tc>
        <w:tc>
          <w:tcPr>
            <w:tcW w:w="8222" w:type="dxa"/>
            <w:tcBorders>
              <w:top w:val="single" w:sz="8" w:space="0" w:color="auto"/>
              <w:left w:val="single" w:sz="8" w:space="0" w:color="auto"/>
              <w:bottom w:val="single" w:sz="8" w:space="0" w:color="auto"/>
              <w:right w:val="single" w:sz="8" w:space="0" w:color="auto"/>
            </w:tcBorders>
          </w:tcPr>
          <w:p w14:paraId="6D2052D8" w14:textId="77777777" w:rsidR="00F541C1" w:rsidRPr="00D566A0" w:rsidRDefault="00F541C1" w:rsidP="00A243F6">
            <w:pPr>
              <w:spacing w:after="200"/>
              <w:ind w:right="2"/>
              <w:rPr>
                <w:sz w:val="20"/>
                <w:lang w:val="ru-RU"/>
              </w:rPr>
            </w:pPr>
            <w:r w:rsidRPr="00D566A0">
              <w:rPr>
                <w:sz w:val="20"/>
                <w:lang w:val="ru-RU"/>
              </w:rPr>
              <w:t xml:space="preserve">Датой, к которой должны быть предоставлены руководства по эксплуатации и обслуживанию является </w:t>
            </w:r>
            <w:r w:rsidRPr="00D566A0">
              <w:rPr>
                <w:b/>
                <w:i/>
                <w:sz w:val="20"/>
                <w:lang w:val="ru-RU"/>
              </w:rPr>
              <w:t>[вставьте дату]</w:t>
            </w:r>
            <w:r w:rsidRPr="00D566A0">
              <w:rPr>
                <w:sz w:val="20"/>
                <w:lang w:val="ru-RU"/>
              </w:rPr>
              <w:t>.</w:t>
            </w:r>
          </w:p>
          <w:p w14:paraId="0C1727DA" w14:textId="77777777" w:rsidR="00F541C1" w:rsidRPr="00D566A0" w:rsidRDefault="00F541C1" w:rsidP="00A243F6">
            <w:pPr>
              <w:spacing w:after="200"/>
              <w:ind w:right="2"/>
              <w:rPr>
                <w:sz w:val="20"/>
                <w:lang w:val="ru-RU"/>
              </w:rPr>
            </w:pPr>
            <w:r w:rsidRPr="00D566A0">
              <w:rPr>
                <w:sz w:val="20"/>
                <w:lang w:val="ru-RU"/>
              </w:rPr>
              <w:t xml:space="preserve">Датой, к которой должны быть предоставлены исполнительные чертежи, является </w:t>
            </w:r>
            <w:r w:rsidRPr="00D566A0">
              <w:rPr>
                <w:b/>
                <w:i/>
                <w:sz w:val="20"/>
                <w:lang w:val="ru-RU"/>
              </w:rPr>
              <w:t>[вставьте дату]</w:t>
            </w:r>
            <w:r w:rsidRPr="00D566A0">
              <w:rPr>
                <w:sz w:val="20"/>
                <w:lang w:val="ru-RU"/>
              </w:rPr>
              <w:t>.</w:t>
            </w:r>
          </w:p>
        </w:tc>
      </w:tr>
      <w:tr w:rsidR="00F541C1" w:rsidRPr="007273A5" w14:paraId="133635CE"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6457EB1F" w14:textId="77777777" w:rsidR="00F541C1" w:rsidRPr="00D566A0" w:rsidRDefault="00F541C1" w:rsidP="00A243F6">
            <w:pPr>
              <w:rPr>
                <w:b/>
                <w:sz w:val="20"/>
                <w:lang w:val="ru-RU"/>
              </w:rPr>
            </w:pPr>
            <w:r w:rsidRPr="00D566A0">
              <w:rPr>
                <w:b/>
                <w:sz w:val="20"/>
                <w:lang w:val="ru-RU"/>
              </w:rPr>
              <w:t>ОУК 54.2</w:t>
            </w:r>
          </w:p>
        </w:tc>
        <w:tc>
          <w:tcPr>
            <w:tcW w:w="8222" w:type="dxa"/>
            <w:tcBorders>
              <w:top w:val="single" w:sz="8" w:space="0" w:color="auto"/>
              <w:left w:val="single" w:sz="8" w:space="0" w:color="auto"/>
              <w:bottom w:val="single" w:sz="8" w:space="0" w:color="auto"/>
              <w:right w:val="single" w:sz="8" w:space="0" w:color="auto"/>
            </w:tcBorders>
          </w:tcPr>
          <w:p w14:paraId="1BE3F4E2" w14:textId="6BB95808" w:rsidR="00F541C1" w:rsidRPr="00D566A0" w:rsidRDefault="00F541C1" w:rsidP="00A243F6">
            <w:pPr>
              <w:spacing w:after="200"/>
              <w:ind w:right="2"/>
              <w:rPr>
                <w:sz w:val="20"/>
                <w:lang w:val="ru-RU"/>
              </w:rPr>
            </w:pPr>
            <w:r w:rsidRPr="00D566A0">
              <w:rPr>
                <w:sz w:val="20"/>
                <w:lang w:val="ru-RU"/>
              </w:rPr>
              <w:t>Сумма, которая должна удерживаться за непредставление исполнительных чертежей и/или руководства по эксплуатации и обслуживанию до установленной даты согласно статье 5</w:t>
            </w:r>
            <w:r w:rsidR="009D18EE">
              <w:rPr>
                <w:sz w:val="20"/>
                <w:lang w:val="ru-RU"/>
              </w:rPr>
              <w:t>8</w:t>
            </w:r>
            <w:r w:rsidRPr="00D566A0">
              <w:rPr>
                <w:sz w:val="20"/>
                <w:lang w:val="ru-RU"/>
              </w:rPr>
              <w:t>.1</w:t>
            </w:r>
            <w:r w:rsidR="009D18EE">
              <w:rPr>
                <w:sz w:val="20"/>
                <w:lang w:val="ru-RU"/>
              </w:rPr>
              <w:t xml:space="preserve"> ОУК</w:t>
            </w:r>
            <w:r w:rsidRPr="00D566A0">
              <w:rPr>
                <w:sz w:val="20"/>
                <w:lang w:val="ru-RU"/>
              </w:rPr>
              <w:t xml:space="preserve">, составляет </w:t>
            </w:r>
            <w:r w:rsidRPr="00D566A0">
              <w:rPr>
                <w:b/>
                <w:i/>
                <w:sz w:val="20"/>
                <w:lang w:val="ru-RU"/>
              </w:rPr>
              <w:t>[вставьте сумму и валюту]</w:t>
            </w:r>
            <w:r w:rsidRPr="00D566A0">
              <w:rPr>
                <w:sz w:val="20"/>
                <w:lang w:val="ru-RU"/>
              </w:rPr>
              <w:t>.</w:t>
            </w:r>
          </w:p>
        </w:tc>
      </w:tr>
      <w:tr w:rsidR="00F541C1" w:rsidRPr="007273A5" w14:paraId="32F8D81A"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21BAE00D" w14:textId="77777777" w:rsidR="00F541C1" w:rsidRPr="00D566A0" w:rsidRDefault="00F541C1" w:rsidP="00A243F6">
            <w:pPr>
              <w:rPr>
                <w:b/>
                <w:sz w:val="20"/>
                <w:lang w:val="ru-RU"/>
              </w:rPr>
            </w:pPr>
            <w:r w:rsidRPr="00D566A0">
              <w:rPr>
                <w:b/>
                <w:sz w:val="20"/>
                <w:lang w:val="ru-RU"/>
              </w:rPr>
              <w:t>ОУК 55.2 (g)</w:t>
            </w:r>
          </w:p>
        </w:tc>
        <w:tc>
          <w:tcPr>
            <w:tcW w:w="8222" w:type="dxa"/>
            <w:tcBorders>
              <w:top w:val="single" w:sz="8" w:space="0" w:color="auto"/>
              <w:left w:val="single" w:sz="8" w:space="0" w:color="auto"/>
              <w:bottom w:val="single" w:sz="8" w:space="0" w:color="auto"/>
              <w:right w:val="single" w:sz="8" w:space="0" w:color="auto"/>
            </w:tcBorders>
          </w:tcPr>
          <w:p w14:paraId="19321FC0" w14:textId="40731202" w:rsidR="00F541C1" w:rsidRPr="00D566A0" w:rsidRDefault="00F541C1" w:rsidP="00A243F6">
            <w:pPr>
              <w:spacing w:after="200"/>
              <w:ind w:right="2"/>
              <w:rPr>
                <w:sz w:val="20"/>
                <w:lang w:val="ru-RU"/>
              </w:rPr>
            </w:pPr>
            <w:r w:rsidRPr="00D566A0">
              <w:rPr>
                <w:sz w:val="20"/>
                <w:lang w:val="ru-RU"/>
              </w:rPr>
              <w:t xml:space="preserve">Максимальное число дней: </w:t>
            </w:r>
            <w:r w:rsidRPr="00D566A0">
              <w:rPr>
                <w:b/>
                <w:i/>
                <w:sz w:val="20"/>
                <w:lang w:val="ru-RU"/>
              </w:rPr>
              <w:t>[вставьте число, которое согласуется со статьей 4</w:t>
            </w:r>
            <w:r w:rsidR="009D18EE">
              <w:rPr>
                <w:b/>
                <w:i/>
                <w:sz w:val="20"/>
                <w:lang w:val="ru-RU"/>
              </w:rPr>
              <w:t>7</w:t>
            </w:r>
            <w:r w:rsidRPr="00D566A0">
              <w:rPr>
                <w:b/>
                <w:i/>
                <w:sz w:val="20"/>
                <w:lang w:val="ru-RU"/>
              </w:rPr>
              <w:t>.1 относительно заранее оцененных убытков]</w:t>
            </w:r>
            <w:r w:rsidRPr="00D566A0">
              <w:rPr>
                <w:i/>
                <w:sz w:val="20"/>
                <w:lang w:val="ru-RU"/>
              </w:rPr>
              <w:t>.</w:t>
            </w:r>
            <w:r w:rsidRPr="00D566A0">
              <w:rPr>
                <w:sz w:val="20"/>
                <w:lang w:val="ru-RU"/>
              </w:rPr>
              <w:t xml:space="preserve"> </w:t>
            </w:r>
          </w:p>
        </w:tc>
      </w:tr>
      <w:tr w:rsidR="00F541C1" w:rsidRPr="007273A5" w14:paraId="4EC8C429" w14:textId="77777777" w:rsidTr="006C0B87">
        <w:tblPrEx>
          <w:tblLook w:val="0000" w:firstRow="0" w:lastRow="0" w:firstColumn="0" w:lastColumn="0" w:noHBand="0" w:noVBand="0"/>
        </w:tblPrEx>
        <w:tc>
          <w:tcPr>
            <w:tcW w:w="1276" w:type="dxa"/>
            <w:tcBorders>
              <w:top w:val="single" w:sz="8" w:space="0" w:color="auto"/>
              <w:left w:val="single" w:sz="8" w:space="0" w:color="auto"/>
              <w:bottom w:val="single" w:sz="8" w:space="0" w:color="auto"/>
              <w:right w:val="single" w:sz="8" w:space="0" w:color="auto"/>
            </w:tcBorders>
          </w:tcPr>
          <w:p w14:paraId="0F871EA3" w14:textId="77777777" w:rsidR="00F541C1" w:rsidRPr="00D566A0" w:rsidRDefault="00F541C1" w:rsidP="00A243F6">
            <w:pPr>
              <w:rPr>
                <w:b/>
                <w:sz w:val="20"/>
                <w:lang w:val="ru-RU"/>
              </w:rPr>
            </w:pPr>
            <w:r w:rsidRPr="00D566A0">
              <w:rPr>
                <w:b/>
                <w:sz w:val="20"/>
                <w:lang w:val="ru-RU"/>
              </w:rPr>
              <w:t>ОУК 57.1</w:t>
            </w:r>
          </w:p>
        </w:tc>
        <w:tc>
          <w:tcPr>
            <w:tcW w:w="8222" w:type="dxa"/>
            <w:tcBorders>
              <w:top w:val="single" w:sz="8" w:space="0" w:color="auto"/>
              <w:left w:val="single" w:sz="8" w:space="0" w:color="auto"/>
              <w:bottom w:val="single" w:sz="8" w:space="0" w:color="auto"/>
              <w:right w:val="single" w:sz="8" w:space="0" w:color="auto"/>
            </w:tcBorders>
          </w:tcPr>
          <w:p w14:paraId="4DAF07BD" w14:textId="7E2FF155" w:rsidR="00F541C1" w:rsidRPr="00D566A0" w:rsidRDefault="00F541C1" w:rsidP="00A243F6">
            <w:pPr>
              <w:spacing w:after="200"/>
              <w:ind w:right="2"/>
              <w:rPr>
                <w:sz w:val="20"/>
                <w:lang w:val="ru-RU"/>
              </w:rPr>
            </w:pPr>
            <w:r w:rsidRPr="00D566A0">
              <w:rPr>
                <w:sz w:val="20"/>
                <w:lang w:val="ru-RU"/>
              </w:rPr>
              <w:t>Процент</w:t>
            </w:r>
            <w:r w:rsidR="00207EFD">
              <w:rPr>
                <w:sz w:val="20"/>
                <w:lang w:val="ru-RU"/>
              </w:rPr>
              <w:t>ы</w:t>
            </w:r>
            <w:r w:rsidRPr="00D566A0">
              <w:rPr>
                <w:sz w:val="20"/>
                <w:lang w:val="ru-RU"/>
              </w:rPr>
              <w:t xml:space="preserve">, </w:t>
            </w:r>
            <w:r w:rsidR="00207EFD" w:rsidRPr="00D566A0">
              <w:rPr>
                <w:sz w:val="20"/>
                <w:lang w:val="ru-RU"/>
              </w:rPr>
              <w:t>которы</w:t>
            </w:r>
            <w:r w:rsidR="00207EFD">
              <w:rPr>
                <w:sz w:val="20"/>
                <w:lang w:val="ru-RU"/>
              </w:rPr>
              <w:t>е</w:t>
            </w:r>
            <w:r w:rsidR="00207EFD" w:rsidRPr="00D566A0">
              <w:rPr>
                <w:sz w:val="20"/>
                <w:lang w:val="ru-RU"/>
              </w:rPr>
              <w:t xml:space="preserve"> применя</w:t>
            </w:r>
            <w:r w:rsidR="00207EFD">
              <w:rPr>
                <w:sz w:val="20"/>
                <w:lang w:val="ru-RU"/>
              </w:rPr>
              <w:t>ю</w:t>
            </w:r>
            <w:r w:rsidR="00207EFD" w:rsidRPr="00D566A0">
              <w:rPr>
                <w:sz w:val="20"/>
                <w:lang w:val="ru-RU"/>
              </w:rPr>
              <w:t xml:space="preserve">тся </w:t>
            </w:r>
            <w:r w:rsidRPr="00D566A0">
              <w:rPr>
                <w:sz w:val="20"/>
                <w:lang w:val="ru-RU"/>
              </w:rPr>
              <w:t xml:space="preserve">к стоимости невыполненных работ, </w:t>
            </w:r>
            <w:r w:rsidR="00207EFD">
              <w:rPr>
                <w:sz w:val="20"/>
                <w:lang w:val="ru-RU"/>
              </w:rPr>
              <w:t xml:space="preserve">и являются </w:t>
            </w:r>
            <w:r w:rsidR="00207EFD" w:rsidRPr="00D566A0">
              <w:rPr>
                <w:sz w:val="20"/>
                <w:lang w:val="ru-RU"/>
              </w:rPr>
              <w:t>дополнительны</w:t>
            </w:r>
            <w:r w:rsidR="00207EFD">
              <w:rPr>
                <w:sz w:val="20"/>
                <w:lang w:val="ru-RU"/>
              </w:rPr>
              <w:t>ми</w:t>
            </w:r>
            <w:r w:rsidR="00207EFD" w:rsidRPr="00D566A0">
              <w:rPr>
                <w:sz w:val="20"/>
                <w:lang w:val="ru-RU"/>
              </w:rPr>
              <w:t xml:space="preserve"> расход</w:t>
            </w:r>
            <w:r w:rsidR="00207EFD">
              <w:rPr>
                <w:sz w:val="20"/>
                <w:lang w:val="ru-RU"/>
              </w:rPr>
              <w:t>ами</w:t>
            </w:r>
            <w:r w:rsidR="00207EFD" w:rsidRPr="00D566A0">
              <w:rPr>
                <w:sz w:val="20"/>
                <w:lang w:val="ru-RU"/>
              </w:rPr>
              <w:t xml:space="preserve"> </w:t>
            </w:r>
            <w:r w:rsidRPr="00D566A0">
              <w:rPr>
                <w:sz w:val="20"/>
                <w:lang w:val="ru-RU"/>
              </w:rPr>
              <w:t xml:space="preserve">Заказчика для завершения работ, </w:t>
            </w:r>
            <w:r w:rsidR="009D18EE">
              <w:rPr>
                <w:sz w:val="20"/>
                <w:lang w:val="ru-RU"/>
              </w:rPr>
              <w:t>составля</w:t>
            </w:r>
            <w:r w:rsidR="00207EFD">
              <w:rPr>
                <w:sz w:val="20"/>
                <w:lang w:val="ru-RU"/>
              </w:rPr>
              <w:t>ю</w:t>
            </w:r>
            <w:r w:rsidR="009D18EE">
              <w:rPr>
                <w:sz w:val="20"/>
                <w:lang w:val="ru-RU"/>
              </w:rPr>
              <w:t>т</w:t>
            </w:r>
            <w:r w:rsidRPr="00D566A0">
              <w:rPr>
                <w:sz w:val="20"/>
                <w:lang w:val="ru-RU"/>
              </w:rPr>
              <w:t xml:space="preserve">: </w:t>
            </w:r>
            <w:r w:rsidRPr="00D566A0">
              <w:rPr>
                <w:b/>
                <w:i/>
                <w:sz w:val="20"/>
                <w:lang w:val="ru-RU"/>
              </w:rPr>
              <w:t xml:space="preserve">[вставьте </w:t>
            </w:r>
            <w:r w:rsidR="00207EFD">
              <w:rPr>
                <w:b/>
                <w:i/>
                <w:sz w:val="20"/>
                <w:lang w:val="ru-RU"/>
              </w:rPr>
              <w:t>количество</w:t>
            </w:r>
            <w:r w:rsidRPr="00D566A0">
              <w:rPr>
                <w:b/>
                <w:i/>
                <w:sz w:val="20"/>
                <w:lang w:val="ru-RU"/>
              </w:rPr>
              <w:t>]</w:t>
            </w:r>
            <w:r w:rsidRPr="00D566A0">
              <w:rPr>
                <w:sz w:val="20"/>
                <w:lang w:val="ru-RU"/>
              </w:rPr>
              <w:t>.</w:t>
            </w:r>
          </w:p>
        </w:tc>
      </w:tr>
    </w:tbl>
    <w:p w14:paraId="071A4552" w14:textId="77777777" w:rsidR="00F541C1" w:rsidRPr="00D566A0" w:rsidRDefault="00F541C1" w:rsidP="00F541C1">
      <w:pPr>
        <w:pStyle w:val="BodyText"/>
        <w:tabs>
          <w:tab w:val="left" w:pos="360"/>
        </w:tabs>
        <w:rPr>
          <w:sz w:val="18"/>
          <w:szCs w:val="18"/>
          <w:lang w:val="ru-RU"/>
        </w:rPr>
      </w:pPr>
    </w:p>
    <w:p w14:paraId="42239CCB" w14:textId="77777777" w:rsidR="00364B58" w:rsidRPr="00D566A0" w:rsidRDefault="00364B58" w:rsidP="00946D96">
      <w:pPr>
        <w:tabs>
          <w:tab w:val="left" w:pos="556"/>
        </w:tabs>
        <w:ind w:left="556" w:right="2" w:hanging="556"/>
        <w:jc w:val="left"/>
        <w:rPr>
          <w:b/>
          <w:sz w:val="20"/>
          <w:lang w:val="ru-RU"/>
        </w:rPr>
      </w:pPr>
    </w:p>
    <w:p w14:paraId="106734A7" w14:textId="78AA7D31" w:rsidR="00401B47" w:rsidRPr="00D566A0" w:rsidRDefault="00401B47" w:rsidP="001174BA">
      <w:pPr>
        <w:pStyle w:val="BodyText"/>
        <w:tabs>
          <w:tab w:val="left" w:pos="360"/>
        </w:tabs>
        <w:rPr>
          <w:sz w:val="18"/>
          <w:szCs w:val="18"/>
          <w:lang w:val="ru-RU"/>
        </w:rPr>
      </w:pPr>
    </w:p>
    <w:p w14:paraId="106734A8" w14:textId="77777777" w:rsidR="00AB269B" w:rsidRPr="00D566A0" w:rsidRDefault="00AB269B" w:rsidP="00D85F46">
      <w:pPr>
        <w:rPr>
          <w:lang w:val="ru-RU"/>
        </w:rPr>
        <w:sectPr w:rsidR="00AB269B" w:rsidRPr="00D566A0" w:rsidSect="00B875EF">
          <w:headerReference w:type="default" r:id="rId35"/>
          <w:pgSz w:w="11907" w:h="16840" w:code="9"/>
          <w:pgMar w:top="1134" w:right="1134" w:bottom="1134" w:left="1701" w:header="720" w:footer="862" w:gutter="0"/>
          <w:cols w:space="720"/>
          <w:docGrid w:linePitch="326"/>
        </w:sectPr>
      </w:pPr>
    </w:p>
    <w:p w14:paraId="106734A9" w14:textId="77777777" w:rsidR="00401B47" w:rsidRPr="00D566A0" w:rsidRDefault="00401B47" w:rsidP="00D85F46">
      <w:pPr>
        <w:rPr>
          <w:lang w:val="ru-RU"/>
        </w:rPr>
      </w:pPr>
    </w:p>
    <w:p w14:paraId="106734AA" w14:textId="104A34A8" w:rsidR="00401B47" w:rsidRPr="00D566A0" w:rsidRDefault="001046B4" w:rsidP="00973B26">
      <w:pPr>
        <w:pStyle w:val="TitleHeader2"/>
        <w:rPr>
          <w:lang w:val="ru-RU"/>
        </w:rPr>
      </w:pPr>
      <w:bookmarkStart w:id="207" w:name="_Toc252632604"/>
      <w:bookmarkStart w:id="208" w:name="_Toc466569590"/>
      <w:bookmarkStart w:id="209" w:name="_Toc3203548"/>
      <w:bookmarkStart w:id="210" w:name="_Toc3549207"/>
      <w:r w:rsidRPr="00D566A0">
        <w:rPr>
          <w:lang w:val="ru-RU"/>
        </w:rPr>
        <w:t xml:space="preserve">Раздел VIІ.  </w:t>
      </w:r>
      <w:bookmarkEnd w:id="207"/>
      <w:r w:rsidR="009D18EE">
        <w:rPr>
          <w:lang w:val="ru-RU"/>
        </w:rPr>
        <w:t>Ф</w:t>
      </w:r>
      <w:r w:rsidRPr="00D566A0">
        <w:rPr>
          <w:lang w:val="ru-RU"/>
        </w:rPr>
        <w:t>ормы</w:t>
      </w:r>
      <w:bookmarkEnd w:id="208"/>
      <w:bookmarkEnd w:id="209"/>
      <w:bookmarkEnd w:id="210"/>
      <w:r w:rsidR="009D18EE">
        <w:rPr>
          <w:lang w:val="ru-RU"/>
        </w:rPr>
        <w:t xml:space="preserve"> Контракта</w:t>
      </w:r>
    </w:p>
    <w:p w14:paraId="712F7E62" w14:textId="132D720C" w:rsidR="009D18EE" w:rsidRDefault="009D18EE" w:rsidP="009D18EE">
      <w:pPr>
        <w:rPr>
          <w:sz w:val="20"/>
          <w:lang w:val="ru-RU"/>
        </w:rPr>
      </w:pPr>
      <w:r w:rsidRPr="009D18EE">
        <w:rPr>
          <w:sz w:val="20"/>
          <w:lang w:val="ru-RU"/>
        </w:rPr>
        <w:t xml:space="preserve">В настоящем разделе содержатся формы Контракта, которые после их заполнения будут являться </w:t>
      </w:r>
      <w:r>
        <w:rPr>
          <w:sz w:val="20"/>
          <w:lang w:val="ru-RU"/>
        </w:rPr>
        <w:t xml:space="preserve">неотъемлемой </w:t>
      </w:r>
      <w:r w:rsidRPr="009D18EE">
        <w:rPr>
          <w:sz w:val="20"/>
          <w:lang w:val="ru-RU"/>
        </w:rPr>
        <w:t>частью Контракта.</w:t>
      </w:r>
      <w:r>
        <w:rPr>
          <w:sz w:val="20"/>
          <w:lang w:val="ru-RU"/>
        </w:rPr>
        <w:t xml:space="preserve"> </w:t>
      </w:r>
      <w:r w:rsidRPr="009D18EE">
        <w:rPr>
          <w:sz w:val="20"/>
          <w:lang w:val="ru-RU"/>
        </w:rPr>
        <w:t xml:space="preserve">Формы обеспечения исполнения Контракта и </w:t>
      </w:r>
      <w:r w:rsidR="00E415FF">
        <w:rPr>
          <w:sz w:val="20"/>
          <w:lang w:val="ru-RU"/>
        </w:rPr>
        <w:t>Г</w:t>
      </w:r>
      <w:r w:rsidRPr="009D18EE">
        <w:rPr>
          <w:sz w:val="20"/>
          <w:lang w:val="ru-RU"/>
        </w:rPr>
        <w:t>арантии возврата авансового платежа должны заполняться победителем конкурса только после присуждения ему Контракта.</w:t>
      </w:r>
      <w:r w:rsidR="00C55B08">
        <w:rPr>
          <w:sz w:val="20"/>
          <w:lang w:val="ru-RU"/>
        </w:rPr>
        <w:t xml:space="preserve"> </w:t>
      </w:r>
      <w:r w:rsidR="00C55B08" w:rsidRPr="00C55B08">
        <w:rPr>
          <w:sz w:val="20"/>
          <w:lang w:val="ru-RU"/>
        </w:rPr>
        <w:t xml:space="preserve">Другие формы контракта могут быть использованы после получения согласия НЕФКО, если считается, что такое изменение пойдет на пользу проекту, не нанося ущерба интересам </w:t>
      </w:r>
      <w:r w:rsidR="00C55B08">
        <w:rPr>
          <w:sz w:val="20"/>
          <w:lang w:val="ru-RU"/>
        </w:rPr>
        <w:t>других участников конкурса</w:t>
      </w:r>
      <w:r w:rsidR="00C55B08" w:rsidRPr="00C55B08">
        <w:rPr>
          <w:sz w:val="20"/>
          <w:lang w:val="ru-RU"/>
        </w:rPr>
        <w:t>.</w:t>
      </w:r>
    </w:p>
    <w:p w14:paraId="09410BD3" w14:textId="128906A0" w:rsidR="00391AB5" w:rsidRPr="00D566A0" w:rsidRDefault="00391AB5" w:rsidP="00401B47">
      <w:pPr>
        <w:rPr>
          <w:sz w:val="20"/>
          <w:lang w:val="ru-RU"/>
        </w:rPr>
      </w:pPr>
    </w:p>
    <w:p w14:paraId="2DCFD60F" w14:textId="77777777" w:rsidR="00391AB5" w:rsidRPr="00D566A0" w:rsidRDefault="00391AB5" w:rsidP="00401B47">
      <w:pPr>
        <w:rPr>
          <w:sz w:val="20"/>
          <w:lang w:val="ru-RU"/>
        </w:rPr>
      </w:pPr>
    </w:p>
    <w:p w14:paraId="106734AD" w14:textId="7F7A3791" w:rsidR="00401B47" w:rsidRPr="00D566A0" w:rsidRDefault="00C55B08" w:rsidP="00401B47">
      <w:pPr>
        <w:pStyle w:val="S9Header1"/>
        <w:rPr>
          <w:rFonts w:cs="Arial"/>
          <w:sz w:val="28"/>
          <w:szCs w:val="28"/>
          <w:lang w:val="ru-RU"/>
        </w:rPr>
      </w:pPr>
      <w:r>
        <w:rPr>
          <w:bCs/>
          <w:sz w:val="24"/>
          <w:lang w:val="ru-RU"/>
        </w:rPr>
        <w:t>Извещение о принятии конкурсной заявки</w:t>
      </w:r>
    </w:p>
    <w:p w14:paraId="14DCBF61" w14:textId="20DAC001" w:rsidR="00F8162D" w:rsidRPr="00D566A0" w:rsidRDefault="00F8162D" w:rsidP="00F8162D">
      <w:pPr>
        <w:suppressAutoHyphens/>
        <w:ind w:right="288"/>
        <w:jc w:val="center"/>
        <w:rPr>
          <w:b/>
          <w:i/>
          <w:sz w:val="20"/>
          <w:lang w:val="ru-RU"/>
        </w:rPr>
      </w:pPr>
      <w:r w:rsidRPr="00D566A0">
        <w:rPr>
          <w:b/>
          <w:i/>
          <w:sz w:val="20"/>
          <w:lang w:val="ru-RU"/>
        </w:rPr>
        <w:t>[</w:t>
      </w:r>
      <w:r w:rsidR="00113780" w:rsidRPr="00D566A0">
        <w:rPr>
          <w:b/>
          <w:i/>
          <w:sz w:val="20"/>
          <w:lang w:val="ru-RU"/>
        </w:rPr>
        <w:t>На бланке Заказчика</w:t>
      </w:r>
      <w:r w:rsidRPr="00D566A0">
        <w:rPr>
          <w:b/>
          <w:i/>
          <w:sz w:val="20"/>
          <w:lang w:val="ru-RU"/>
        </w:rPr>
        <w:t>]</w:t>
      </w:r>
    </w:p>
    <w:p w14:paraId="73A6AE19" w14:textId="77777777" w:rsidR="00F8162D" w:rsidRPr="00D566A0" w:rsidRDefault="00F8162D" w:rsidP="00F8162D">
      <w:pPr>
        <w:suppressAutoHyphens/>
        <w:ind w:left="180" w:right="288"/>
        <w:rPr>
          <w:b/>
          <w:i/>
          <w:sz w:val="20"/>
          <w:lang w:val="ru-RU"/>
        </w:rPr>
      </w:pPr>
    </w:p>
    <w:p w14:paraId="5C71E852" w14:textId="0EB2C3AB" w:rsidR="00F8162D" w:rsidRPr="00D566A0" w:rsidRDefault="00F8162D" w:rsidP="00F8162D">
      <w:pPr>
        <w:suppressAutoHyphens/>
        <w:ind w:left="180" w:right="288"/>
        <w:rPr>
          <w:iCs/>
          <w:sz w:val="20"/>
          <w:lang w:val="ru-RU"/>
        </w:rPr>
      </w:pPr>
      <w:r w:rsidRPr="00D566A0">
        <w:rPr>
          <w:iCs/>
          <w:sz w:val="20"/>
          <w:lang w:val="ru-RU"/>
        </w:rPr>
        <w:t xml:space="preserve">Кому:  </w:t>
      </w:r>
      <w:r w:rsidRPr="00D566A0">
        <w:rPr>
          <w:b/>
          <w:i/>
          <w:iCs/>
          <w:sz w:val="20"/>
          <w:lang w:val="ru-RU"/>
        </w:rPr>
        <w:t>[</w:t>
      </w:r>
      <w:r w:rsidR="006E2779" w:rsidRPr="00D566A0">
        <w:rPr>
          <w:b/>
          <w:bCs/>
          <w:i/>
          <w:iCs/>
          <w:sz w:val="20"/>
          <w:lang w:val="ru-RU"/>
        </w:rPr>
        <w:t>на</w:t>
      </w:r>
      <w:r w:rsidR="00C55B08">
        <w:rPr>
          <w:b/>
          <w:bCs/>
          <w:i/>
          <w:iCs/>
          <w:sz w:val="20"/>
          <w:lang w:val="ru-RU"/>
        </w:rPr>
        <w:t>именование</w:t>
      </w:r>
      <w:r w:rsidR="006E2779" w:rsidRPr="00D566A0">
        <w:rPr>
          <w:b/>
          <w:bCs/>
          <w:i/>
          <w:iCs/>
          <w:sz w:val="20"/>
          <w:lang w:val="ru-RU"/>
        </w:rPr>
        <w:t xml:space="preserve"> и адрес Подрядчика</w:t>
      </w:r>
      <w:r w:rsidRPr="00D566A0">
        <w:rPr>
          <w:b/>
          <w:bCs/>
          <w:i/>
          <w:sz w:val="20"/>
          <w:lang w:val="ru-RU"/>
        </w:rPr>
        <w:t>]</w:t>
      </w:r>
      <w:r w:rsidRPr="00D566A0">
        <w:rPr>
          <w:iCs/>
          <w:sz w:val="20"/>
          <w:lang w:val="ru-RU"/>
        </w:rPr>
        <w:t xml:space="preserve"> . . . . . . . . . .   </w:t>
      </w:r>
    </w:p>
    <w:p w14:paraId="18EA79B8" w14:textId="77777777" w:rsidR="00F8162D" w:rsidRPr="00D566A0" w:rsidRDefault="00F8162D" w:rsidP="00F8162D">
      <w:pPr>
        <w:suppressAutoHyphens/>
        <w:ind w:left="180" w:right="288"/>
        <w:jc w:val="right"/>
        <w:rPr>
          <w:i/>
          <w:sz w:val="20"/>
          <w:lang w:val="ru-RU"/>
        </w:rPr>
      </w:pPr>
      <w:r w:rsidRPr="00D566A0">
        <w:rPr>
          <w:i/>
          <w:sz w:val="20"/>
          <w:lang w:val="ru-RU"/>
        </w:rPr>
        <w:t xml:space="preserve">. . . . . . . </w:t>
      </w:r>
      <w:r w:rsidRPr="00D566A0">
        <w:rPr>
          <w:b/>
          <w:i/>
          <w:sz w:val="20"/>
          <w:lang w:val="ru-RU"/>
        </w:rPr>
        <w:t>[</w:t>
      </w:r>
      <w:r w:rsidRPr="00D566A0">
        <w:rPr>
          <w:b/>
          <w:bCs/>
          <w:i/>
          <w:sz w:val="20"/>
          <w:lang w:val="ru-RU"/>
        </w:rPr>
        <w:t>дата]</w:t>
      </w:r>
      <w:r w:rsidRPr="00D566A0">
        <w:rPr>
          <w:i/>
          <w:sz w:val="20"/>
          <w:lang w:val="ru-RU"/>
        </w:rPr>
        <w:t>. . . . . . .</w:t>
      </w:r>
    </w:p>
    <w:p w14:paraId="764C38D8" w14:textId="77777777" w:rsidR="00F8162D" w:rsidRPr="00D566A0" w:rsidRDefault="00F8162D" w:rsidP="00F8162D">
      <w:pPr>
        <w:suppressAutoHyphens/>
        <w:ind w:left="180" w:right="288"/>
        <w:rPr>
          <w:iCs/>
          <w:sz w:val="20"/>
          <w:lang w:val="ru-RU"/>
        </w:rPr>
      </w:pPr>
    </w:p>
    <w:p w14:paraId="652DAEBA" w14:textId="2AEA734A" w:rsidR="00F8162D" w:rsidRPr="00D566A0" w:rsidRDefault="005A5CF4" w:rsidP="00F8162D">
      <w:pPr>
        <w:suppressAutoHyphens/>
        <w:ind w:left="180" w:right="288"/>
        <w:rPr>
          <w:iCs/>
          <w:sz w:val="20"/>
          <w:lang w:val="ru-RU"/>
        </w:rPr>
      </w:pPr>
      <w:r w:rsidRPr="00D566A0">
        <w:rPr>
          <w:iCs/>
          <w:sz w:val="20"/>
          <w:lang w:val="ru-RU"/>
        </w:rPr>
        <w:t>Предмет</w:t>
      </w:r>
      <w:r w:rsidR="00F8162D" w:rsidRPr="00D566A0">
        <w:rPr>
          <w:iCs/>
          <w:sz w:val="20"/>
          <w:lang w:val="ru-RU"/>
        </w:rPr>
        <w:t xml:space="preserve">:   </w:t>
      </w:r>
      <w:r w:rsidR="00F8162D" w:rsidRPr="00D566A0">
        <w:rPr>
          <w:b/>
          <w:i/>
          <w:iCs/>
          <w:sz w:val="20"/>
          <w:lang w:val="ru-RU"/>
        </w:rPr>
        <w:t>[</w:t>
      </w:r>
      <w:r w:rsidR="00C55B08">
        <w:rPr>
          <w:b/>
          <w:bCs/>
          <w:i/>
          <w:iCs/>
          <w:sz w:val="20"/>
          <w:lang w:val="ru-RU"/>
        </w:rPr>
        <w:t xml:space="preserve">Уведомление </w:t>
      </w:r>
      <w:r w:rsidR="00AB6D52" w:rsidRPr="00D566A0">
        <w:rPr>
          <w:b/>
          <w:bCs/>
          <w:i/>
          <w:iCs/>
          <w:sz w:val="20"/>
          <w:lang w:val="ru-RU"/>
        </w:rPr>
        <w:t>о присуждении контракта №</w:t>
      </w:r>
      <w:r w:rsidR="00F8162D" w:rsidRPr="00D566A0">
        <w:rPr>
          <w:b/>
          <w:bCs/>
          <w:i/>
          <w:sz w:val="20"/>
          <w:lang w:val="ru-RU"/>
        </w:rPr>
        <w:t>]</w:t>
      </w:r>
      <w:r w:rsidR="00F8162D" w:rsidRPr="00D566A0">
        <w:rPr>
          <w:iCs/>
          <w:sz w:val="20"/>
          <w:lang w:val="ru-RU"/>
        </w:rPr>
        <w:t xml:space="preserve">.  . . . . . . . . . .   </w:t>
      </w:r>
    </w:p>
    <w:p w14:paraId="249503F1" w14:textId="77777777" w:rsidR="00F8162D" w:rsidRPr="00D566A0" w:rsidRDefault="00F8162D" w:rsidP="00F8162D">
      <w:pPr>
        <w:suppressAutoHyphens/>
        <w:ind w:left="180" w:right="288"/>
        <w:rPr>
          <w:iCs/>
          <w:sz w:val="20"/>
          <w:lang w:val="ru-RU"/>
        </w:rPr>
      </w:pPr>
    </w:p>
    <w:p w14:paraId="03C4FD63" w14:textId="77777777" w:rsidR="00F8162D" w:rsidRPr="00D566A0" w:rsidRDefault="00F8162D" w:rsidP="00F8162D">
      <w:pPr>
        <w:suppressAutoHyphens/>
        <w:ind w:left="180" w:right="288"/>
        <w:rPr>
          <w:iCs/>
          <w:sz w:val="20"/>
          <w:lang w:val="ru-RU"/>
        </w:rPr>
      </w:pPr>
    </w:p>
    <w:p w14:paraId="07B56952" w14:textId="77777777" w:rsidR="00C55B08" w:rsidRPr="00C55B08" w:rsidRDefault="00C55B08" w:rsidP="00C55B08">
      <w:pPr>
        <w:suppressAutoHyphens/>
        <w:ind w:left="180" w:right="288"/>
        <w:rPr>
          <w:iCs/>
          <w:sz w:val="20"/>
          <w:lang w:val="ru-RU"/>
        </w:rPr>
      </w:pPr>
      <w:r w:rsidRPr="00C55B08">
        <w:rPr>
          <w:iCs/>
          <w:sz w:val="20"/>
          <w:lang w:val="ru-RU"/>
        </w:rPr>
        <w:t xml:space="preserve">Настоящим извещаем вас о принятии нами вашей заявки на участие в конкурсе от . . . </w:t>
      </w:r>
      <w:r w:rsidRPr="006C0B87">
        <w:rPr>
          <w:b/>
          <w:bCs/>
          <w:i/>
          <w:sz w:val="20"/>
          <w:lang w:val="ru-RU"/>
        </w:rPr>
        <w:t>. [указать дату]</w:t>
      </w:r>
      <w:r w:rsidRPr="00C55B08">
        <w:rPr>
          <w:iCs/>
          <w:sz w:val="20"/>
          <w:lang w:val="ru-RU"/>
        </w:rPr>
        <w:t xml:space="preserve"> . . . . на исполнение . . . . . . . . . .</w:t>
      </w:r>
      <w:r w:rsidRPr="006C0B87">
        <w:rPr>
          <w:b/>
          <w:bCs/>
          <w:i/>
          <w:sz w:val="20"/>
          <w:lang w:val="ru-RU"/>
        </w:rPr>
        <w:t>[указать название и идентификационный номер Контракта]</w:t>
      </w:r>
      <w:r w:rsidRPr="00C55B08">
        <w:rPr>
          <w:iCs/>
          <w:sz w:val="20"/>
          <w:lang w:val="ru-RU"/>
        </w:rPr>
        <w:t xml:space="preserve"> . . . . . . . . . . на сумму . . . . . . . . </w:t>
      </w:r>
      <w:r w:rsidRPr="006C0B87">
        <w:rPr>
          <w:b/>
          <w:bCs/>
          <w:i/>
          <w:sz w:val="20"/>
          <w:lang w:val="ru-RU"/>
        </w:rPr>
        <w:t>[указать сумму(мы) цифрами и прописью, а также название(ия) валюты/валют]</w:t>
      </w:r>
      <w:r w:rsidRPr="00C55B08">
        <w:rPr>
          <w:iCs/>
          <w:sz w:val="20"/>
          <w:lang w:val="ru-RU"/>
        </w:rPr>
        <w:t>, с внесенными в него исправлениями и изменениями согласно положениям Инструкции для участников конкурса.</w:t>
      </w:r>
    </w:p>
    <w:p w14:paraId="106734BA" w14:textId="77777777" w:rsidR="00401B47" w:rsidRPr="00D566A0" w:rsidRDefault="00401B47" w:rsidP="00401B47">
      <w:pPr>
        <w:pStyle w:val="BodyTextIndent"/>
        <w:ind w:left="180" w:right="288"/>
        <w:rPr>
          <w:iCs/>
          <w:sz w:val="20"/>
          <w:lang w:val="ru-RU"/>
        </w:rPr>
      </w:pPr>
    </w:p>
    <w:p w14:paraId="106734BB" w14:textId="224EA082" w:rsidR="00401B47" w:rsidRPr="00D566A0" w:rsidRDefault="00924A8C" w:rsidP="00401B47">
      <w:pPr>
        <w:pStyle w:val="BodyTextIndent"/>
        <w:ind w:left="180" w:right="288"/>
        <w:rPr>
          <w:iCs/>
          <w:sz w:val="20"/>
          <w:lang w:val="ru-RU"/>
        </w:rPr>
      </w:pPr>
      <w:r w:rsidRPr="0036080C">
        <w:rPr>
          <w:iCs/>
          <w:noProof/>
          <w:sz w:val="20"/>
          <w:lang w:val="ru-RU"/>
        </w:rPr>
        <mc:AlternateContent>
          <mc:Choice Requires="wps">
            <w:drawing>
              <wp:anchor distT="0" distB="0" distL="114300" distR="114300" simplePos="0" relativeHeight="251659264" behindDoc="1" locked="0" layoutInCell="1" allowOverlap="1" wp14:anchorId="41C72528" wp14:editId="76013CF3">
                <wp:simplePos x="0" y="0"/>
                <wp:positionH relativeFrom="margin">
                  <wp:align>center</wp:align>
                </wp:positionH>
                <wp:positionV relativeFrom="paragraph">
                  <wp:posOffset>701040</wp:posOffset>
                </wp:positionV>
                <wp:extent cx="5505450" cy="488950"/>
                <wp:effectExtent l="0" t="0" r="19050" b="25400"/>
                <wp:wrapTight wrapText="bothSides">
                  <wp:wrapPolygon edited="0">
                    <wp:start x="0" y="0"/>
                    <wp:lineTo x="0" y="21881"/>
                    <wp:lineTo x="21600" y="21881"/>
                    <wp:lineTo x="21600" y="0"/>
                    <wp:lineTo x="0" y="0"/>
                  </wp:wrapPolygon>
                </wp:wrapTight>
                <wp:docPr id="1" name="Поле 1"/>
                <wp:cNvGraphicFramePr/>
                <a:graphic xmlns:a="http://schemas.openxmlformats.org/drawingml/2006/main">
                  <a:graphicData uri="http://schemas.microsoft.com/office/word/2010/wordprocessingShape">
                    <wps:wsp>
                      <wps:cNvSpPr txBox="1"/>
                      <wps:spPr>
                        <a:xfrm>
                          <a:off x="0" y="0"/>
                          <a:ext cx="5505450" cy="488950"/>
                        </a:xfrm>
                        <a:prstGeom prst="rect">
                          <a:avLst/>
                        </a:prstGeom>
                        <a:solidFill>
                          <a:schemeClr val="lt1"/>
                        </a:solidFill>
                        <a:ln w="15875">
                          <a:solidFill>
                            <a:prstClr val="black"/>
                          </a:solidFill>
                        </a:ln>
                      </wps:spPr>
                      <wps:txbx>
                        <w:txbxContent>
                          <w:p w14:paraId="7AAE3512" w14:textId="19305EB4" w:rsidR="00480078" w:rsidRPr="00C56A23" w:rsidRDefault="00E17663">
                            <w:pPr>
                              <w:rPr>
                                <w:lang w:val="ru-RU"/>
                              </w:rPr>
                            </w:pPr>
                            <w:r w:rsidRPr="00C56A23">
                              <w:rPr>
                                <w:b/>
                                <w:i/>
                                <w:iCs/>
                                <w:sz w:val="20"/>
                                <w:lang w:val="ru-RU"/>
                              </w:rPr>
                              <w:t xml:space="preserve">Если обеспечение </w:t>
                            </w:r>
                            <w:r w:rsidR="00B75837">
                              <w:rPr>
                                <w:b/>
                                <w:i/>
                                <w:iCs/>
                                <w:sz w:val="20"/>
                                <w:lang w:val="ru-RU"/>
                              </w:rPr>
                              <w:t>ис</w:t>
                            </w:r>
                            <w:r w:rsidRPr="00C56A23">
                              <w:rPr>
                                <w:b/>
                                <w:i/>
                                <w:iCs/>
                                <w:sz w:val="20"/>
                                <w:lang w:val="ru-RU"/>
                              </w:rPr>
                              <w:t xml:space="preserve">полнения </w:t>
                            </w:r>
                            <w:r w:rsidR="00B75837">
                              <w:rPr>
                                <w:b/>
                                <w:i/>
                                <w:iCs/>
                                <w:sz w:val="20"/>
                                <w:lang w:val="ru-RU"/>
                              </w:rPr>
                              <w:t xml:space="preserve">Контракта </w:t>
                            </w:r>
                            <w:r w:rsidRPr="00C56A23">
                              <w:rPr>
                                <w:b/>
                                <w:i/>
                                <w:iCs/>
                                <w:sz w:val="20"/>
                                <w:lang w:val="ru-RU"/>
                              </w:rPr>
                              <w:t xml:space="preserve">не </w:t>
                            </w:r>
                            <w:r w:rsidR="00C56A23" w:rsidRPr="00C56A23">
                              <w:rPr>
                                <w:b/>
                                <w:i/>
                                <w:iCs/>
                                <w:sz w:val="20"/>
                                <w:lang w:val="ru-RU"/>
                              </w:rPr>
                              <w:t>требуется,</w:t>
                            </w:r>
                            <w:r w:rsidRPr="00C56A23">
                              <w:rPr>
                                <w:b/>
                                <w:i/>
                                <w:iCs/>
                                <w:sz w:val="20"/>
                                <w:lang w:val="ru-RU"/>
                              </w:rPr>
                              <w:t xml:space="preserve"> то вышеприведенное положение должно быть удалено из </w:t>
                            </w:r>
                            <w:r w:rsidR="00B75837">
                              <w:rPr>
                                <w:b/>
                                <w:i/>
                                <w:iCs/>
                                <w:sz w:val="20"/>
                                <w:lang w:val="ru-RU"/>
                              </w:rPr>
                              <w:t>Извещения</w:t>
                            </w:r>
                            <w:r w:rsidR="00B75837" w:rsidRPr="00C56A23">
                              <w:rPr>
                                <w:b/>
                                <w:i/>
                                <w:iCs/>
                                <w:sz w:val="20"/>
                                <w:lang w:val="ru-RU"/>
                              </w:rPr>
                              <w:t xml:space="preserve"> </w:t>
                            </w:r>
                            <w:r w:rsidRPr="00C56A23">
                              <w:rPr>
                                <w:b/>
                                <w:i/>
                                <w:iCs/>
                                <w:sz w:val="20"/>
                                <w:lang w:val="ru-RU"/>
                              </w:rPr>
                              <w:t xml:space="preserve">о принятии </w:t>
                            </w:r>
                            <w:r w:rsidR="00B75837">
                              <w:rPr>
                                <w:b/>
                                <w:i/>
                                <w:iCs/>
                                <w:sz w:val="20"/>
                                <w:lang w:val="ru-RU"/>
                              </w:rPr>
                              <w:t>конкурсной заявки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1C72528" id="_x0000_t202" coordsize="21600,21600" o:spt="202" path="m,l,21600r21600,l21600,xe">
                <v:stroke joinstyle="miter"/>
                <v:path gradientshapeok="t" o:connecttype="rect"/>
              </v:shapetype>
              <v:shape id="Поле 1" o:spid="_x0000_s1026" type="#_x0000_t202" style="position:absolute;left:0;text-align:left;margin-left:0;margin-top:55.2pt;width:433.5pt;height:38.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" fillcolor="white [3201]" strokeweight="1.25pt">
                <v:textbox>
                  <w:txbxContent>
                    <w:p w14:paraId="7AAE3512" w14:textId="19305EB4" w:rsidR="00480078" w:rsidRPr="00C56A23" w:rsidRDefault="00E17663">
                      <w:pPr>
                        <w:rPr>
                          <w:lang w:val="ru-RU"/>
                        </w:rPr>
                      </w:pPr>
                      <w:r w:rsidRPr="00C56A23">
                        <w:rPr>
                          <w:b/>
                          <w:i/>
                          <w:iCs/>
                          <w:sz w:val="20"/>
                          <w:lang w:val="ru-RU"/>
                        </w:rPr>
                        <w:t xml:space="preserve">Если обеспечение </w:t>
                      </w:r>
                      <w:r w:rsidR="00B75837">
                        <w:rPr>
                          <w:b/>
                          <w:i/>
                          <w:iCs/>
                          <w:sz w:val="20"/>
                          <w:lang w:val="ru-RU"/>
                        </w:rPr>
                        <w:t>ис</w:t>
                      </w:r>
                      <w:r w:rsidRPr="00C56A23">
                        <w:rPr>
                          <w:b/>
                          <w:i/>
                          <w:iCs/>
                          <w:sz w:val="20"/>
                          <w:lang w:val="ru-RU"/>
                        </w:rPr>
                        <w:t xml:space="preserve">полнения </w:t>
                      </w:r>
                      <w:r w:rsidR="00B75837">
                        <w:rPr>
                          <w:b/>
                          <w:i/>
                          <w:iCs/>
                          <w:sz w:val="20"/>
                          <w:lang w:val="ru-RU"/>
                        </w:rPr>
                        <w:t xml:space="preserve">Контракта </w:t>
                      </w:r>
                      <w:r w:rsidRPr="00C56A23">
                        <w:rPr>
                          <w:b/>
                          <w:i/>
                          <w:iCs/>
                          <w:sz w:val="20"/>
                          <w:lang w:val="ru-RU"/>
                        </w:rPr>
                        <w:t xml:space="preserve">не </w:t>
                      </w:r>
                      <w:r w:rsidR="00C56A23" w:rsidRPr="00C56A23">
                        <w:rPr>
                          <w:b/>
                          <w:i/>
                          <w:iCs/>
                          <w:sz w:val="20"/>
                          <w:lang w:val="ru-RU"/>
                        </w:rPr>
                        <w:t>требуется,</w:t>
                      </w:r>
                      <w:r w:rsidRPr="00C56A23">
                        <w:rPr>
                          <w:b/>
                          <w:i/>
                          <w:iCs/>
                          <w:sz w:val="20"/>
                          <w:lang w:val="ru-RU"/>
                        </w:rPr>
                        <w:t xml:space="preserve"> то вышеприведенное положение должно быть удалено из </w:t>
                      </w:r>
                      <w:r w:rsidR="00B75837">
                        <w:rPr>
                          <w:b/>
                          <w:i/>
                          <w:iCs/>
                          <w:sz w:val="20"/>
                          <w:lang w:val="ru-RU"/>
                        </w:rPr>
                        <w:t>Извещения</w:t>
                      </w:r>
                      <w:r w:rsidR="00B75837" w:rsidRPr="00C56A23">
                        <w:rPr>
                          <w:b/>
                          <w:i/>
                          <w:iCs/>
                          <w:sz w:val="20"/>
                          <w:lang w:val="ru-RU"/>
                        </w:rPr>
                        <w:t xml:space="preserve"> </w:t>
                      </w:r>
                      <w:r w:rsidRPr="00C56A23">
                        <w:rPr>
                          <w:b/>
                          <w:i/>
                          <w:iCs/>
                          <w:sz w:val="20"/>
                          <w:lang w:val="ru-RU"/>
                        </w:rPr>
                        <w:t xml:space="preserve">о принятии </w:t>
                      </w:r>
                      <w:r w:rsidR="00B75837">
                        <w:rPr>
                          <w:b/>
                          <w:i/>
                          <w:iCs/>
                          <w:sz w:val="20"/>
                          <w:lang w:val="ru-RU"/>
                        </w:rPr>
                        <w:t>конкурсной заявки</w:t>
                      </w:r>
                    </w:p>
                  </w:txbxContent>
                </v:textbox>
                <w10:wrap type="tight" anchorx="margin"/>
              </v:shape>
            </w:pict>
          </mc:Fallback>
        </mc:AlternateContent>
      </w:r>
      <w:r w:rsidR="0041537E" w:rsidRPr="00D566A0">
        <w:rPr>
          <w:iCs/>
          <w:sz w:val="20"/>
          <w:lang w:val="ru-RU"/>
        </w:rPr>
        <w:t xml:space="preserve">Просим вас предоставить обеспечение </w:t>
      </w:r>
      <w:r w:rsidR="00C55B08">
        <w:rPr>
          <w:iCs/>
          <w:sz w:val="20"/>
          <w:lang w:val="ru-RU"/>
        </w:rPr>
        <w:t>ис</w:t>
      </w:r>
      <w:r w:rsidR="0041537E" w:rsidRPr="00D566A0">
        <w:rPr>
          <w:iCs/>
          <w:sz w:val="20"/>
          <w:lang w:val="ru-RU"/>
        </w:rPr>
        <w:t xml:space="preserve">полнения </w:t>
      </w:r>
      <w:r w:rsidR="00C55B08">
        <w:rPr>
          <w:iCs/>
          <w:sz w:val="20"/>
          <w:lang w:val="ru-RU"/>
        </w:rPr>
        <w:t>К</w:t>
      </w:r>
      <w:r w:rsidR="0041537E" w:rsidRPr="00D566A0">
        <w:rPr>
          <w:iCs/>
          <w:sz w:val="20"/>
          <w:lang w:val="ru-RU"/>
        </w:rPr>
        <w:t xml:space="preserve">онтракта в размере </w:t>
      </w:r>
      <w:r w:rsidR="0041537E" w:rsidRPr="00D566A0">
        <w:rPr>
          <w:b/>
          <w:i/>
          <w:iCs/>
          <w:sz w:val="20"/>
          <w:lang w:val="ru-RU"/>
        </w:rPr>
        <w:t>[сумма цифрами и прописью с указанием валюты]</w:t>
      </w:r>
      <w:r w:rsidR="0041537E" w:rsidRPr="00D566A0">
        <w:rPr>
          <w:iCs/>
          <w:sz w:val="20"/>
          <w:lang w:val="ru-RU"/>
        </w:rPr>
        <w:t xml:space="preserve"> в течение 28 дней, в соответствии с условиями </w:t>
      </w:r>
      <w:r w:rsidR="00C55B08">
        <w:rPr>
          <w:iCs/>
          <w:sz w:val="20"/>
          <w:lang w:val="ru-RU"/>
        </w:rPr>
        <w:t>К</w:t>
      </w:r>
      <w:r w:rsidR="0041537E" w:rsidRPr="00D566A0">
        <w:rPr>
          <w:iCs/>
          <w:sz w:val="20"/>
          <w:lang w:val="ru-RU"/>
        </w:rPr>
        <w:t>онтракта</w:t>
      </w:r>
      <w:r w:rsidR="00C55B08">
        <w:rPr>
          <w:iCs/>
          <w:sz w:val="20"/>
          <w:lang w:val="ru-RU"/>
        </w:rPr>
        <w:t xml:space="preserve"> и с использованием Ф</w:t>
      </w:r>
      <w:r w:rsidR="0041537E" w:rsidRPr="00D566A0">
        <w:rPr>
          <w:iCs/>
          <w:sz w:val="20"/>
          <w:lang w:val="ru-RU"/>
        </w:rPr>
        <w:t>орм</w:t>
      </w:r>
      <w:r w:rsidR="00C55B08">
        <w:rPr>
          <w:iCs/>
          <w:sz w:val="20"/>
          <w:lang w:val="ru-RU"/>
        </w:rPr>
        <w:t>ы обеспечения исполнения Контракта</w:t>
      </w:r>
      <w:r w:rsidR="0041537E" w:rsidRPr="00D566A0">
        <w:rPr>
          <w:iCs/>
          <w:sz w:val="20"/>
          <w:lang w:val="ru-RU"/>
        </w:rPr>
        <w:t xml:space="preserve">, </w:t>
      </w:r>
      <w:r w:rsidR="00C55B08">
        <w:rPr>
          <w:iCs/>
          <w:sz w:val="20"/>
          <w:lang w:val="ru-RU"/>
        </w:rPr>
        <w:t>включенной в Раздел</w:t>
      </w:r>
      <w:r w:rsidR="0041537E" w:rsidRPr="00D566A0">
        <w:rPr>
          <w:iCs/>
          <w:sz w:val="20"/>
          <w:lang w:val="ru-RU"/>
        </w:rPr>
        <w:t xml:space="preserve"> VII (Формы контракт</w:t>
      </w:r>
      <w:r w:rsidR="00C55B08">
        <w:rPr>
          <w:iCs/>
          <w:sz w:val="20"/>
          <w:lang w:val="ru-RU"/>
        </w:rPr>
        <w:t>а).</w:t>
      </w:r>
    </w:p>
    <w:p w14:paraId="77A6AD04" w14:textId="646BAF5E" w:rsidR="00D654B1" w:rsidRPr="00D566A0" w:rsidRDefault="00D654B1" w:rsidP="00401B47">
      <w:pPr>
        <w:pStyle w:val="BodyTextIndent"/>
        <w:ind w:left="180" w:right="288"/>
        <w:rPr>
          <w:iCs/>
          <w:sz w:val="20"/>
          <w:lang w:val="ru-RU"/>
        </w:rPr>
      </w:pPr>
    </w:p>
    <w:p w14:paraId="6DDFF9D0" w14:textId="0A815DDC" w:rsidR="00D654B1" w:rsidRPr="00D566A0" w:rsidRDefault="00B75837" w:rsidP="00401B47">
      <w:pPr>
        <w:pStyle w:val="BodyTextIndent"/>
        <w:ind w:left="180" w:right="288"/>
        <w:rPr>
          <w:iCs/>
          <w:sz w:val="20"/>
          <w:lang w:val="ru-RU"/>
        </w:rPr>
      </w:pPr>
      <w:r>
        <w:rPr>
          <w:iCs/>
          <w:sz w:val="20"/>
          <w:lang w:val="ru-RU"/>
        </w:rPr>
        <w:t>Согласно положениям</w:t>
      </w:r>
      <w:r w:rsidR="00CE56CA" w:rsidRPr="00D566A0">
        <w:rPr>
          <w:iCs/>
          <w:sz w:val="20"/>
          <w:lang w:val="ru-RU"/>
        </w:rPr>
        <w:t xml:space="preserve"> пункт</w:t>
      </w:r>
      <w:r>
        <w:rPr>
          <w:iCs/>
          <w:sz w:val="20"/>
          <w:lang w:val="ru-RU"/>
        </w:rPr>
        <w:t xml:space="preserve">а </w:t>
      </w:r>
      <w:r w:rsidR="00CE56CA" w:rsidRPr="00D566A0">
        <w:rPr>
          <w:iCs/>
          <w:sz w:val="20"/>
          <w:lang w:val="ru-RU"/>
        </w:rPr>
        <w:t xml:space="preserve">31.2 </w:t>
      </w:r>
      <w:r w:rsidRPr="00D566A0">
        <w:rPr>
          <w:iCs/>
          <w:sz w:val="20"/>
          <w:lang w:val="ru-RU"/>
        </w:rPr>
        <w:t>ИУ</w:t>
      </w:r>
      <w:r>
        <w:rPr>
          <w:iCs/>
          <w:sz w:val="20"/>
          <w:lang w:val="ru-RU"/>
        </w:rPr>
        <w:t>К,</w:t>
      </w:r>
      <w:r w:rsidRPr="00D566A0">
        <w:rPr>
          <w:iCs/>
          <w:sz w:val="20"/>
          <w:lang w:val="ru-RU"/>
        </w:rPr>
        <w:t xml:space="preserve"> </w:t>
      </w:r>
      <w:r w:rsidR="00CE56CA" w:rsidRPr="00D566A0">
        <w:rPr>
          <w:iCs/>
          <w:sz w:val="20"/>
          <w:lang w:val="ru-RU"/>
        </w:rPr>
        <w:t>просим подписать, п</w:t>
      </w:r>
      <w:r>
        <w:rPr>
          <w:iCs/>
          <w:sz w:val="20"/>
          <w:lang w:val="ru-RU"/>
        </w:rPr>
        <w:t>р</w:t>
      </w:r>
      <w:r w:rsidR="00CE56CA" w:rsidRPr="00D566A0">
        <w:rPr>
          <w:iCs/>
          <w:sz w:val="20"/>
          <w:lang w:val="ru-RU"/>
        </w:rPr>
        <w:t xml:space="preserve">оставить дату и вернуть </w:t>
      </w:r>
      <w:r>
        <w:rPr>
          <w:iCs/>
          <w:sz w:val="20"/>
          <w:lang w:val="ru-RU"/>
        </w:rPr>
        <w:t>Контракт</w:t>
      </w:r>
      <w:r w:rsidR="00CE56CA" w:rsidRPr="00D566A0">
        <w:rPr>
          <w:iCs/>
          <w:sz w:val="20"/>
          <w:lang w:val="ru-RU"/>
        </w:rPr>
        <w:t xml:space="preserve"> в течение 28 дней после получения</w:t>
      </w:r>
      <w:r w:rsidR="00F4284D" w:rsidRPr="00D566A0">
        <w:rPr>
          <w:iCs/>
          <w:sz w:val="20"/>
          <w:lang w:val="ru-RU"/>
        </w:rPr>
        <w:t>.</w:t>
      </w:r>
    </w:p>
    <w:p w14:paraId="106734C4" w14:textId="77777777" w:rsidR="00401B47" w:rsidRPr="00D566A0" w:rsidRDefault="00401B47" w:rsidP="00401B47">
      <w:pPr>
        <w:pStyle w:val="BodyTextIndent"/>
        <w:ind w:left="180" w:right="288"/>
        <w:rPr>
          <w:iCs/>
          <w:sz w:val="20"/>
          <w:lang w:val="ru-RU"/>
        </w:rPr>
      </w:pPr>
    </w:p>
    <w:p w14:paraId="106734C5" w14:textId="77777777" w:rsidR="00401B47" w:rsidRPr="00D566A0" w:rsidRDefault="00401B47" w:rsidP="00401B47">
      <w:pPr>
        <w:pStyle w:val="BodyTextIndent"/>
        <w:ind w:left="180" w:right="288"/>
        <w:rPr>
          <w:iCs/>
          <w:sz w:val="20"/>
          <w:lang w:val="ru-RU"/>
        </w:rPr>
      </w:pPr>
    </w:p>
    <w:p w14:paraId="106734C7" w14:textId="6EB31B2E" w:rsidR="00401B47" w:rsidRPr="00D566A0" w:rsidRDefault="00045DD6" w:rsidP="00401B47">
      <w:pPr>
        <w:pStyle w:val="BodyTextIndent"/>
        <w:tabs>
          <w:tab w:val="right" w:leader="dot" w:pos="9360"/>
        </w:tabs>
        <w:ind w:left="180" w:right="288"/>
        <w:rPr>
          <w:iCs/>
          <w:sz w:val="20"/>
          <w:lang w:val="ru-RU"/>
        </w:rPr>
      </w:pPr>
      <w:r w:rsidRPr="00D566A0">
        <w:rPr>
          <w:iCs/>
          <w:sz w:val="20"/>
          <w:lang w:val="ru-RU"/>
        </w:rPr>
        <w:t>Подпись</w:t>
      </w:r>
      <w:r w:rsidR="00B75837">
        <w:rPr>
          <w:iCs/>
          <w:sz w:val="20"/>
          <w:lang w:val="ru-RU"/>
        </w:rPr>
        <w:t xml:space="preserve"> уполномоченного лица</w:t>
      </w:r>
      <w:r w:rsidR="00401B47" w:rsidRPr="00D566A0">
        <w:rPr>
          <w:iCs/>
          <w:sz w:val="20"/>
          <w:lang w:val="ru-RU"/>
        </w:rPr>
        <w:t xml:space="preserve">:  </w:t>
      </w:r>
      <w:r w:rsidR="00401B47" w:rsidRPr="00D566A0">
        <w:rPr>
          <w:iCs/>
          <w:sz w:val="20"/>
          <w:lang w:val="ru-RU"/>
        </w:rPr>
        <w:tab/>
      </w:r>
    </w:p>
    <w:p w14:paraId="106734C8" w14:textId="77777777" w:rsidR="00401B47" w:rsidRPr="00D566A0" w:rsidRDefault="00401B47" w:rsidP="00401B47">
      <w:pPr>
        <w:pStyle w:val="BodyTextIndent"/>
        <w:tabs>
          <w:tab w:val="right" w:leader="dot" w:pos="9360"/>
        </w:tabs>
        <w:ind w:left="180" w:right="288"/>
        <w:rPr>
          <w:iCs/>
          <w:sz w:val="20"/>
          <w:lang w:val="ru-RU"/>
        </w:rPr>
      </w:pPr>
    </w:p>
    <w:p w14:paraId="106734C9" w14:textId="77777777" w:rsidR="00401B47" w:rsidRPr="00D566A0" w:rsidRDefault="00401B47" w:rsidP="00401B47">
      <w:pPr>
        <w:pStyle w:val="BodyTextIndent"/>
        <w:tabs>
          <w:tab w:val="right" w:leader="dot" w:pos="9360"/>
        </w:tabs>
        <w:ind w:left="180" w:right="288"/>
        <w:rPr>
          <w:iCs/>
          <w:sz w:val="20"/>
          <w:lang w:val="ru-RU"/>
        </w:rPr>
      </w:pPr>
    </w:p>
    <w:p w14:paraId="106734CA" w14:textId="1FFA7B5E" w:rsidR="00401B47" w:rsidRPr="00D566A0" w:rsidRDefault="00706927" w:rsidP="00401B47">
      <w:pPr>
        <w:pStyle w:val="BodyTextIndent"/>
        <w:tabs>
          <w:tab w:val="right" w:leader="dot" w:pos="9360"/>
        </w:tabs>
        <w:ind w:left="180" w:right="288"/>
        <w:rPr>
          <w:iCs/>
          <w:sz w:val="20"/>
          <w:lang w:val="ru-RU"/>
        </w:rPr>
      </w:pPr>
      <w:r w:rsidRPr="00D566A0">
        <w:rPr>
          <w:iCs/>
          <w:sz w:val="20"/>
          <w:lang w:val="ru-RU"/>
        </w:rPr>
        <w:t xml:space="preserve">Имя и должность </w:t>
      </w:r>
      <w:r w:rsidR="00B75837">
        <w:rPr>
          <w:iCs/>
          <w:sz w:val="20"/>
          <w:lang w:val="ru-RU"/>
        </w:rPr>
        <w:t>подписавшего лица</w:t>
      </w:r>
      <w:r w:rsidR="00401B47" w:rsidRPr="00D566A0">
        <w:rPr>
          <w:iCs/>
          <w:sz w:val="20"/>
          <w:lang w:val="ru-RU"/>
        </w:rPr>
        <w:t xml:space="preserve">:  </w:t>
      </w:r>
      <w:r w:rsidR="00401B47" w:rsidRPr="00D566A0">
        <w:rPr>
          <w:iCs/>
          <w:sz w:val="20"/>
          <w:lang w:val="ru-RU"/>
        </w:rPr>
        <w:tab/>
      </w:r>
    </w:p>
    <w:p w14:paraId="106734CB" w14:textId="77777777" w:rsidR="00401B47" w:rsidRPr="00D566A0" w:rsidRDefault="00401B47" w:rsidP="00401B47">
      <w:pPr>
        <w:pStyle w:val="BodyTextIndent"/>
        <w:tabs>
          <w:tab w:val="right" w:leader="dot" w:pos="9360"/>
        </w:tabs>
        <w:ind w:left="180" w:right="288"/>
        <w:rPr>
          <w:iCs/>
          <w:sz w:val="20"/>
          <w:lang w:val="ru-RU"/>
        </w:rPr>
      </w:pPr>
    </w:p>
    <w:p w14:paraId="106734CC" w14:textId="77777777" w:rsidR="00401B47" w:rsidRPr="00D566A0" w:rsidRDefault="00401B47" w:rsidP="00401B47">
      <w:pPr>
        <w:pStyle w:val="BodyTextIndent"/>
        <w:tabs>
          <w:tab w:val="right" w:leader="dot" w:pos="9360"/>
        </w:tabs>
        <w:ind w:left="180" w:right="288"/>
        <w:rPr>
          <w:iCs/>
          <w:sz w:val="20"/>
          <w:lang w:val="ru-RU"/>
        </w:rPr>
      </w:pPr>
    </w:p>
    <w:p w14:paraId="106734CD" w14:textId="4899E169" w:rsidR="00401B47" w:rsidRPr="00D566A0" w:rsidRDefault="00D2006F" w:rsidP="00401B47">
      <w:pPr>
        <w:pStyle w:val="BodyTextIndent"/>
        <w:tabs>
          <w:tab w:val="right" w:leader="dot" w:pos="9360"/>
        </w:tabs>
        <w:ind w:left="180" w:right="288"/>
        <w:rPr>
          <w:iCs/>
          <w:sz w:val="20"/>
          <w:lang w:val="ru-RU"/>
        </w:rPr>
      </w:pPr>
      <w:r w:rsidRPr="00D566A0">
        <w:rPr>
          <w:iCs/>
          <w:sz w:val="20"/>
          <w:lang w:val="ru-RU"/>
        </w:rPr>
        <w:t>Название организации</w:t>
      </w:r>
      <w:r w:rsidR="00401B47" w:rsidRPr="00D566A0">
        <w:rPr>
          <w:iCs/>
          <w:sz w:val="20"/>
          <w:lang w:val="ru-RU"/>
        </w:rPr>
        <w:t xml:space="preserve">:  </w:t>
      </w:r>
      <w:r w:rsidR="00401B47" w:rsidRPr="00D566A0">
        <w:rPr>
          <w:iCs/>
          <w:sz w:val="20"/>
          <w:lang w:val="ru-RU"/>
        </w:rPr>
        <w:tab/>
      </w:r>
    </w:p>
    <w:p w14:paraId="106734CE" w14:textId="77777777" w:rsidR="00401B47" w:rsidRPr="00D566A0" w:rsidRDefault="00401B47" w:rsidP="00401B47">
      <w:pPr>
        <w:pStyle w:val="Enclosure"/>
        <w:ind w:left="180" w:right="288"/>
        <w:rPr>
          <w:sz w:val="20"/>
          <w:szCs w:val="20"/>
          <w:lang w:val="ru-RU"/>
        </w:rPr>
      </w:pPr>
    </w:p>
    <w:p w14:paraId="106734CF" w14:textId="3F17B6CB" w:rsidR="00401B47" w:rsidRPr="00D566A0" w:rsidRDefault="00D2006F" w:rsidP="00401B47">
      <w:pPr>
        <w:pStyle w:val="Enclosure"/>
        <w:ind w:left="180" w:right="288"/>
        <w:rPr>
          <w:sz w:val="20"/>
          <w:szCs w:val="20"/>
          <w:lang w:val="ru-RU"/>
        </w:rPr>
      </w:pPr>
      <w:r w:rsidRPr="00D566A0">
        <w:rPr>
          <w:sz w:val="20"/>
          <w:szCs w:val="20"/>
          <w:lang w:val="ru-RU"/>
        </w:rPr>
        <w:t xml:space="preserve">Приложение: Контракт </w:t>
      </w:r>
    </w:p>
    <w:p w14:paraId="106734D0" w14:textId="77777777" w:rsidR="00401B47" w:rsidRPr="00D566A0" w:rsidRDefault="00401B47" w:rsidP="00401B47">
      <w:pPr>
        <w:pStyle w:val="S9Header1"/>
        <w:rPr>
          <w:rFonts w:cs="Arial"/>
          <w:bCs/>
          <w:sz w:val="20"/>
          <w:szCs w:val="20"/>
          <w:lang w:val="ru-RU"/>
        </w:rPr>
      </w:pPr>
      <w:r w:rsidRPr="00D566A0">
        <w:rPr>
          <w:rFonts w:cs="Arial"/>
          <w:bCs/>
          <w:sz w:val="20"/>
          <w:szCs w:val="20"/>
          <w:lang w:val="ru-RU"/>
        </w:rPr>
        <w:br w:type="page"/>
      </w:r>
      <w:bookmarkStart w:id="211" w:name="_Toc23238064"/>
      <w:bookmarkStart w:id="212" w:name="_Toc41971556"/>
      <w:bookmarkStart w:id="213" w:name="_Toc78273067"/>
      <w:bookmarkStart w:id="214" w:name="_Toc111009245"/>
      <w:bookmarkStart w:id="215" w:name="_Toc345685214"/>
      <w:bookmarkStart w:id="216" w:name="_Toc438907197"/>
      <w:bookmarkStart w:id="217" w:name="_Toc438907297"/>
    </w:p>
    <w:bookmarkEnd w:id="211"/>
    <w:bookmarkEnd w:id="212"/>
    <w:bookmarkEnd w:id="213"/>
    <w:bookmarkEnd w:id="214"/>
    <w:bookmarkEnd w:id="215"/>
    <w:p w14:paraId="106734D1" w14:textId="38D09D4A" w:rsidR="00401B47" w:rsidRPr="00D566A0" w:rsidRDefault="00D27620" w:rsidP="00401B47">
      <w:pPr>
        <w:pStyle w:val="S9Header1"/>
        <w:rPr>
          <w:sz w:val="28"/>
          <w:szCs w:val="28"/>
          <w:lang w:val="ru-RU"/>
        </w:rPr>
      </w:pPr>
      <w:r w:rsidRPr="00D566A0">
        <w:rPr>
          <w:sz w:val="28"/>
          <w:szCs w:val="28"/>
          <w:lang w:val="ru-RU"/>
        </w:rPr>
        <w:lastRenderedPageBreak/>
        <w:t>КОНТРАКТ</w:t>
      </w:r>
    </w:p>
    <w:bookmarkEnd w:id="216"/>
    <w:bookmarkEnd w:id="217"/>
    <w:p w14:paraId="106734D3" w14:textId="4C2130FC" w:rsidR="00401B47" w:rsidRPr="00D566A0" w:rsidRDefault="00B75837" w:rsidP="00B71571">
      <w:pPr>
        <w:pStyle w:val="BodyTextIndent"/>
        <w:ind w:left="0" w:right="288"/>
        <w:rPr>
          <w:sz w:val="20"/>
          <w:lang w:val="ru-RU"/>
        </w:rPr>
      </w:pPr>
      <w:r>
        <w:rPr>
          <w:sz w:val="20"/>
          <w:lang w:val="ru-RU"/>
        </w:rPr>
        <w:t>Настоящий Контракт</w:t>
      </w:r>
      <w:r w:rsidR="00942C16" w:rsidRPr="00D566A0">
        <w:rPr>
          <w:sz w:val="20"/>
          <w:lang w:val="ru-RU"/>
        </w:rPr>
        <w:t xml:space="preserve"> </w:t>
      </w:r>
      <w:r w:rsidR="00B71571" w:rsidRPr="00D566A0">
        <w:rPr>
          <w:sz w:val="20"/>
          <w:lang w:val="ru-RU"/>
        </w:rPr>
        <w:t xml:space="preserve">заключен </w:t>
      </w:r>
      <w:r w:rsidR="00B71571" w:rsidRPr="00D566A0">
        <w:rPr>
          <w:b/>
          <w:i/>
          <w:sz w:val="20"/>
          <w:lang w:val="ru-RU"/>
        </w:rPr>
        <w:t>[день]</w:t>
      </w:r>
      <w:r w:rsidR="00B71571" w:rsidRPr="00D566A0">
        <w:rPr>
          <w:sz w:val="20"/>
          <w:lang w:val="ru-RU"/>
        </w:rPr>
        <w:t xml:space="preserve"> </w:t>
      </w:r>
      <w:r w:rsidR="00B71571" w:rsidRPr="00D566A0">
        <w:rPr>
          <w:b/>
          <w:i/>
          <w:sz w:val="20"/>
          <w:lang w:val="ru-RU"/>
        </w:rPr>
        <w:t>[месяц]</w:t>
      </w:r>
      <w:r w:rsidR="00B71571" w:rsidRPr="00D566A0">
        <w:rPr>
          <w:sz w:val="20"/>
          <w:lang w:val="ru-RU"/>
        </w:rPr>
        <w:t xml:space="preserve">, </w:t>
      </w:r>
      <w:r w:rsidR="00B71571" w:rsidRPr="00D566A0">
        <w:rPr>
          <w:b/>
          <w:i/>
          <w:sz w:val="20"/>
          <w:lang w:val="ru-RU"/>
        </w:rPr>
        <w:t>[год]</w:t>
      </w:r>
      <w:r w:rsidR="00B71571" w:rsidRPr="00D566A0">
        <w:rPr>
          <w:sz w:val="20"/>
          <w:lang w:val="ru-RU"/>
        </w:rPr>
        <w:t xml:space="preserve"> года</w:t>
      </w:r>
      <w:r w:rsidR="00942C16" w:rsidRPr="00D566A0">
        <w:rPr>
          <w:sz w:val="20"/>
          <w:lang w:val="ru-RU"/>
        </w:rPr>
        <w:t xml:space="preserve"> между</w:t>
      </w:r>
      <w:r w:rsidR="00B71571" w:rsidRPr="00D566A0">
        <w:rPr>
          <w:sz w:val="20"/>
          <w:lang w:val="ru-RU"/>
        </w:rPr>
        <w:t xml:space="preserve"> </w:t>
      </w:r>
      <w:r w:rsidR="00401B47" w:rsidRPr="00D566A0">
        <w:rPr>
          <w:sz w:val="20"/>
          <w:lang w:val="ru-RU"/>
        </w:rPr>
        <w:t xml:space="preserve">. . . . . </w:t>
      </w:r>
      <w:r w:rsidR="0005557D" w:rsidRPr="00D566A0">
        <w:rPr>
          <w:b/>
          <w:i/>
          <w:sz w:val="20"/>
          <w:lang w:val="ru-RU"/>
        </w:rPr>
        <w:t>[</w:t>
      </w:r>
      <w:r w:rsidR="003B6756" w:rsidRPr="00D566A0">
        <w:rPr>
          <w:b/>
          <w:i/>
          <w:sz w:val="20"/>
          <w:lang w:val="ru-RU"/>
        </w:rPr>
        <w:t>н</w:t>
      </w:r>
      <w:r w:rsidR="0005557D" w:rsidRPr="00D566A0">
        <w:rPr>
          <w:b/>
          <w:i/>
          <w:sz w:val="20"/>
          <w:lang w:val="ru-RU"/>
        </w:rPr>
        <w:t>а</w:t>
      </w:r>
      <w:r>
        <w:rPr>
          <w:b/>
          <w:i/>
          <w:sz w:val="20"/>
          <w:lang w:val="ru-RU"/>
        </w:rPr>
        <w:t>именование</w:t>
      </w:r>
      <w:r w:rsidR="0005557D" w:rsidRPr="00D566A0">
        <w:rPr>
          <w:b/>
          <w:i/>
          <w:sz w:val="20"/>
          <w:lang w:val="ru-RU"/>
        </w:rPr>
        <w:t xml:space="preserve"> </w:t>
      </w:r>
      <w:r w:rsidR="0005557D" w:rsidRPr="006C0B87">
        <w:rPr>
          <w:b/>
          <w:iCs/>
          <w:sz w:val="20"/>
          <w:lang w:val="ru-RU"/>
        </w:rPr>
        <w:t>Заказчика</w:t>
      </w:r>
      <w:r w:rsidR="0005557D" w:rsidRPr="00D566A0">
        <w:rPr>
          <w:b/>
          <w:i/>
          <w:sz w:val="20"/>
          <w:lang w:val="ru-RU"/>
        </w:rPr>
        <w:t xml:space="preserve">]. . . . ... . . . </w:t>
      </w:r>
      <w:r w:rsidR="0005557D" w:rsidRPr="00D566A0">
        <w:rPr>
          <w:sz w:val="20"/>
          <w:lang w:val="ru-RU"/>
        </w:rPr>
        <w:t>(</w:t>
      </w:r>
      <w:r>
        <w:rPr>
          <w:sz w:val="20"/>
          <w:lang w:val="ru-RU"/>
        </w:rPr>
        <w:t>далее именуемый</w:t>
      </w:r>
      <w:r w:rsidR="0005557D" w:rsidRPr="00D566A0">
        <w:rPr>
          <w:sz w:val="20"/>
          <w:lang w:val="ru-RU"/>
        </w:rPr>
        <w:t xml:space="preserve"> "Заказчик"), с одной стороны, и</w:t>
      </w:r>
      <w:r w:rsidR="0005557D" w:rsidRPr="00D566A0">
        <w:rPr>
          <w:b/>
          <w:i/>
          <w:sz w:val="20"/>
          <w:lang w:val="ru-RU"/>
        </w:rPr>
        <w:t>. . . . . [</w:t>
      </w:r>
      <w:r w:rsidR="003B6756" w:rsidRPr="00D566A0">
        <w:rPr>
          <w:b/>
          <w:i/>
          <w:sz w:val="20"/>
          <w:lang w:val="ru-RU"/>
        </w:rPr>
        <w:t>н</w:t>
      </w:r>
      <w:r w:rsidR="0005557D" w:rsidRPr="00D566A0">
        <w:rPr>
          <w:b/>
          <w:i/>
          <w:sz w:val="20"/>
          <w:lang w:val="ru-RU"/>
        </w:rPr>
        <w:t>а</w:t>
      </w:r>
      <w:r>
        <w:rPr>
          <w:b/>
          <w:i/>
          <w:sz w:val="20"/>
          <w:lang w:val="ru-RU"/>
        </w:rPr>
        <w:t>именование</w:t>
      </w:r>
      <w:r w:rsidR="0005557D" w:rsidRPr="00D566A0">
        <w:rPr>
          <w:b/>
          <w:i/>
          <w:sz w:val="20"/>
          <w:lang w:val="ru-RU"/>
        </w:rPr>
        <w:t xml:space="preserve"> Подрядчика]. . . . . </w:t>
      </w:r>
      <w:r w:rsidR="0005557D" w:rsidRPr="00D566A0">
        <w:rPr>
          <w:sz w:val="20"/>
          <w:lang w:val="ru-RU"/>
        </w:rPr>
        <w:t>(</w:t>
      </w:r>
      <w:r>
        <w:rPr>
          <w:sz w:val="20"/>
          <w:lang w:val="ru-RU"/>
        </w:rPr>
        <w:t>далее именуемый</w:t>
      </w:r>
      <w:r w:rsidR="0005557D" w:rsidRPr="00D566A0">
        <w:rPr>
          <w:sz w:val="20"/>
          <w:lang w:val="ru-RU"/>
        </w:rPr>
        <w:t xml:space="preserve"> "Подрядчик"), с другой стороны</w:t>
      </w:r>
      <w:r w:rsidR="00401B47" w:rsidRPr="00D566A0">
        <w:rPr>
          <w:sz w:val="20"/>
          <w:lang w:val="ru-RU"/>
        </w:rPr>
        <w:t>:</w:t>
      </w:r>
    </w:p>
    <w:p w14:paraId="106734D4" w14:textId="77777777" w:rsidR="00401B47" w:rsidRPr="00D566A0" w:rsidRDefault="00401B47" w:rsidP="00401B47">
      <w:pPr>
        <w:pStyle w:val="BodyTextIndent"/>
        <w:ind w:left="0" w:right="288"/>
        <w:rPr>
          <w:sz w:val="20"/>
          <w:lang w:val="ru-RU"/>
        </w:rPr>
      </w:pPr>
    </w:p>
    <w:p w14:paraId="106734D5" w14:textId="075B9F32" w:rsidR="00401B47" w:rsidRPr="00D566A0" w:rsidRDefault="00954CE1" w:rsidP="00401B47">
      <w:pPr>
        <w:pStyle w:val="BodyTextIndent"/>
        <w:ind w:left="0" w:right="288"/>
        <w:rPr>
          <w:sz w:val="20"/>
          <w:lang w:val="ru-RU"/>
        </w:rPr>
      </w:pPr>
      <w:r w:rsidRPr="00D566A0">
        <w:rPr>
          <w:sz w:val="20"/>
          <w:lang w:val="ru-RU"/>
        </w:rPr>
        <w:t>П</w:t>
      </w:r>
      <w:r w:rsidR="00B75837">
        <w:rPr>
          <w:sz w:val="20"/>
          <w:lang w:val="ru-RU"/>
        </w:rPr>
        <w:t>РИНИМАЯ ВО ВНИМАНИЕ, ЧТО</w:t>
      </w:r>
      <w:r w:rsidRPr="00D566A0">
        <w:rPr>
          <w:sz w:val="20"/>
          <w:lang w:val="ru-RU"/>
        </w:rPr>
        <w:t xml:space="preserve"> Заказчик </w:t>
      </w:r>
      <w:r w:rsidR="005B0795">
        <w:rPr>
          <w:sz w:val="20"/>
          <w:lang w:val="ru-RU"/>
        </w:rPr>
        <w:t>решил</w:t>
      </w:r>
      <w:r w:rsidRPr="00D566A0">
        <w:rPr>
          <w:sz w:val="20"/>
          <w:lang w:val="ru-RU"/>
        </w:rPr>
        <w:t xml:space="preserve">, чтобы Работы под названием. . . . . </w:t>
      </w:r>
      <w:r w:rsidRPr="00D566A0">
        <w:rPr>
          <w:b/>
          <w:i/>
          <w:sz w:val="20"/>
          <w:lang w:val="ru-RU"/>
        </w:rPr>
        <w:t>[название Контракта]</w:t>
      </w:r>
      <w:r w:rsidRPr="00D566A0">
        <w:rPr>
          <w:sz w:val="20"/>
          <w:lang w:val="ru-RU"/>
        </w:rPr>
        <w:t xml:space="preserve">. . . . . были выполнены Подрядчиком и принял </w:t>
      </w:r>
      <w:r w:rsidR="00F43631">
        <w:rPr>
          <w:sz w:val="20"/>
          <w:lang w:val="ru-RU"/>
        </w:rPr>
        <w:t>заявку</w:t>
      </w:r>
      <w:r w:rsidRPr="00D566A0">
        <w:rPr>
          <w:sz w:val="20"/>
          <w:lang w:val="ru-RU"/>
        </w:rPr>
        <w:t xml:space="preserve"> Подрядчика </w:t>
      </w:r>
      <w:r w:rsidR="00F43631">
        <w:rPr>
          <w:sz w:val="20"/>
          <w:lang w:val="ru-RU"/>
        </w:rPr>
        <w:t>на</w:t>
      </w:r>
      <w:r w:rsidR="00F43631" w:rsidRPr="00D566A0">
        <w:rPr>
          <w:sz w:val="20"/>
          <w:lang w:val="ru-RU"/>
        </w:rPr>
        <w:t xml:space="preserve"> выполнени</w:t>
      </w:r>
      <w:r w:rsidR="00F43631">
        <w:rPr>
          <w:sz w:val="20"/>
          <w:lang w:val="ru-RU"/>
        </w:rPr>
        <w:t>е</w:t>
      </w:r>
      <w:r w:rsidR="00F43631" w:rsidRPr="00D566A0">
        <w:rPr>
          <w:sz w:val="20"/>
          <w:lang w:val="ru-RU"/>
        </w:rPr>
        <w:t xml:space="preserve"> </w:t>
      </w:r>
      <w:r w:rsidRPr="00D566A0">
        <w:rPr>
          <w:sz w:val="20"/>
          <w:lang w:val="ru-RU"/>
        </w:rPr>
        <w:t xml:space="preserve">этих работ и </w:t>
      </w:r>
      <w:r w:rsidR="00F43631">
        <w:rPr>
          <w:sz w:val="20"/>
          <w:lang w:val="ru-RU"/>
        </w:rPr>
        <w:t>устранение выявленных в них</w:t>
      </w:r>
      <w:r w:rsidR="00F43631" w:rsidRPr="00D566A0">
        <w:rPr>
          <w:sz w:val="20"/>
          <w:lang w:val="ru-RU"/>
        </w:rPr>
        <w:t xml:space="preserve"> </w:t>
      </w:r>
      <w:r w:rsidRPr="00D566A0">
        <w:rPr>
          <w:sz w:val="20"/>
          <w:lang w:val="ru-RU"/>
        </w:rPr>
        <w:t xml:space="preserve">дефектов, </w:t>
      </w:r>
      <w:r w:rsidR="00F43631">
        <w:rPr>
          <w:sz w:val="20"/>
          <w:lang w:val="ru-RU"/>
        </w:rPr>
        <w:t>а также согласился</w:t>
      </w:r>
      <w:r w:rsidRPr="00D566A0">
        <w:rPr>
          <w:sz w:val="20"/>
          <w:lang w:val="ru-RU"/>
        </w:rPr>
        <w:t xml:space="preserve"> выплатить Подрядчику </w:t>
      </w:r>
      <w:r w:rsidR="00F43631">
        <w:rPr>
          <w:sz w:val="20"/>
          <w:lang w:val="ru-RU"/>
        </w:rPr>
        <w:t>ц</w:t>
      </w:r>
      <w:r w:rsidRPr="00D566A0">
        <w:rPr>
          <w:sz w:val="20"/>
          <w:lang w:val="ru-RU"/>
        </w:rPr>
        <w:t xml:space="preserve">ену </w:t>
      </w:r>
      <w:r w:rsidR="00F43631">
        <w:rPr>
          <w:sz w:val="20"/>
          <w:lang w:val="ru-RU"/>
        </w:rPr>
        <w:t>К</w:t>
      </w:r>
      <w:r w:rsidRPr="00D566A0">
        <w:rPr>
          <w:sz w:val="20"/>
          <w:lang w:val="ru-RU"/>
        </w:rPr>
        <w:t xml:space="preserve">онтракта </w:t>
      </w:r>
      <w:r w:rsidRPr="00D566A0">
        <w:rPr>
          <w:b/>
          <w:i/>
          <w:sz w:val="20"/>
          <w:lang w:val="ru-RU"/>
        </w:rPr>
        <w:t xml:space="preserve">[вставьте принятую цену контракта </w:t>
      </w:r>
      <w:r w:rsidR="00F43631">
        <w:rPr>
          <w:b/>
          <w:i/>
          <w:sz w:val="20"/>
          <w:lang w:val="ru-RU"/>
        </w:rPr>
        <w:t>цифрами и прописью</w:t>
      </w:r>
      <w:r w:rsidRPr="00D566A0">
        <w:rPr>
          <w:b/>
          <w:i/>
          <w:sz w:val="20"/>
          <w:lang w:val="ru-RU"/>
        </w:rPr>
        <w:t>]</w:t>
      </w:r>
      <w:r w:rsidRPr="00D566A0">
        <w:rPr>
          <w:sz w:val="20"/>
          <w:lang w:val="ru-RU"/>
        </w:rPr>
        <w:t xml:space="preserve">, или </w:t>
      </w:r>
      <w:r w:rsidR="00F43631">
        <w:rPr>
          <w:sz w:val="20"/>
          <w:lang w:val="ru-RU"/>
        </w:rPr>
        <w:t>иную</w:t>
      </w:r>
      <w:r w:rsidR="00F43631" w:rsidRPr="00D566A0">
        <w:rPr>
          <w:sz w:val="20"/>
          <w:lang w:val="ru-RU"/>
        </w:rPr>
        <w:t xml:space="preserve"> </w:t>
      </w:r>
      <w:r w:rsidRPr="00D566A0">
        <w:rPr>
          <w:sz w:val="20"/>
          <w:lang w:val="ru-RU"/>
        </w:rPr>
        <w:t xml:space="preserve">сумму, </w:t>
      </w:r>
      <w:r w:rsidR="00F43631">
        <w:rPr>
          <w:sz w:val="20"/>
          <w:lang w:val="ru-RU"/>
        </w:rPr>
        <w:t xml:space="preserve">которая может причитаться ему согласно положениям </w:t>
      </w:r>
      <w:r w:rsidR="00E43D39" w:rsidRPr="00D566A0">
        <w:rPr>
          <w:sz w:val="20"/>
          <w:lang w:val="ru-RU"/>
        </w:rPr>
        <w:t>К</w:t>
      </w:r>
      <w:r w:rsidRPr="00D566A0">
        <w:rPr>
          <w:sz w:val="20"/>
          <w:lang w:val="ru-RU"/>
        </w:rPr>
        <w:t>онтракта</w:t>
      </w:r>
      <w:r w:rsidR="00F43631">
        <w:rPr>
          <w:sz w:val="20"/>
          <w:lang w:val="ru-RU"/>
        </w:rPr>
        <w:t xml:space="preserve">, </w:t>
      </w:r>
      <w:r w:rsidRPr="00D566A0">
        <w:rPr>
          <w:sz w:val="20"/>
          <w:lang w:val="ru-RU"/>
        </w:rPr>
        <w:t>в сроки</w:t>
      </w:r>
      <w:r w:rsidR="00F43631">
        <w:rPr>
          <w:sz w:val="20"/>
          <w:lang w:val="ru-RU"/>
        </w:rPr>
        <w:t xml:space="preserve"> и порядке</w:t>
      </w:r>
      <w:r w:rsidRPr="00D566A0">
        <w:rPr>
          <w:sz w:val="20"/>
          <w:lang w:val="ru-RU"/>
        </w:rPr>
        <w:t xml:space="preserve">, предусмотренные </w:t>
      </w:r>
      <w:r w:rsidR="00E43D39" w:rsidRPr="00D566A0">
        <w:rPr>
          <w:sz w:val="20"/>
          <w:lang w:val="ru-RU"/>
        </w:rPr>
        <w:t>К</w:t>
      </w:r>
      <w:r w:rsidRPr="00D566A0">
        <w:rPr>
          <w:sz w:val="20"/>
          <w:lang w:val="ru-RU"/>
        </w:rPr>
        <w:t>онтрактом</w:t>
      </w:r>
      <w:r w:rsidR="00F43631">
        <w:rPr>
          <w:sz w:val="20"/>
          <w:lang w:val="ru-RU"/>
        </w:rPr>
        <w:t>.</w:t>
      </w:r>
    </w:p>
    <w:p w14:paraId="106734D6" w14:textId="77777777" w:rsidR="00401B47" w:rsidRPr="00D566A0" w:rsidRDefault="00401B47" w:rsidP="00401B47">
      <w:pPr>
        <w:pStyle w:val="BodyTextIndent"/>
        <w:ind w:left="180" w:right="288"/>
        <w:rPr>
          <w:sz w:val="20"/>
          <w:lang w:val="ru-RU"/>
        </w:rPr>
      </w:pPr>
    </w:p>
    <w:p w14:paraId="106734D7" w14:textId="56FBC94D" w:rsidR="00401B47" w:rsidRPr="00D566A0" w:rsidRDefault="00E43D39" w:rsidP="00401B47">
      <w:pPr>
        <w:pStyle w:val="BodyTextIndent"/>
        <w:ind w:left="0" w:right="288"/>
        <w:rPr>
          <w:sz w:val="20"/>
          <w:lang w:val="ru-RU"/>
        </w:rPr>
      </w:pPr>
      <w:r w:rsidRPr="00D566A0">
        <w:rPr>
          <w:sz w:val="20"/>
          <w:lang w:val="ru-RU"/>
        </w:rPr>
        <w:t>Заказчик и Подрядчик договорились о следующем</w:t>
      </w:r>
      <w:r w:rsidR="00401B47" w:rsidRPr="00D566A0">
        <w:rPr>
          <w:sz w:val="20"/>
          <w:lang w:val="ru-RU"/>
        </w:rPr>
        <w:t>:</w:t>
      </w:r>
    </w:p>
    <w:p w14:paraId="106734D8" w14:textId="7FFF679F" w:rsidR="00401B47" w:rsidRPr="00D566A0" w:rsidRDefault="00401B47" w:rsidP="00401B47">
      <w:pPr>
        <w:pStyle w:val="BlockText"/>
        <w:spacing w:before="240" w:after="240"/>
        <w:ind w:left="0" w:right="288"/>
        <w:rPr>
          <w:bCs/>
          <w:i w:val="0"/>
          <w:iCs/>
          <w:sz w:val="20"/>
          <w:lang w:val="ru-RU"/>
        </w:rPr>
      </w:pPr>
      <w:r w:rsidRPr="00D566A0">
        <w:rPr>
          <w:bCs/>
          <w:i w:val="0"/>
          <w:iCs/>
          <w:sz w:val="20"/>
          <w:lang w:val="ru-RU"/>
        </w:rPr>
        <w:t>1.</w:t>
      </w:r>
      <w:r w:rsidRPr="00D566A0">
        <w:rPr>
          <w:bCs/>
          <w:i w:val="0"/>
          <w:iCs/>
          <w:sz w:val="20"/>
          <w:lang w:val="ru-RU"/>
        </w:rPr>
        <w:tab/>
      </w:r>
      <w:r w:rsidR="00F43631" w:rsidRPr="00F43631">
        <w:rPr>
          <w:bCs/>
          <w:i w:val="0"/>
          <w:iCs/>
          <w:sz w:val="20"/>
          <w:lang w:val="ru-RU"/>
        </w:rPr>
        <w:t>В настоящем контрактном соглашении слова и выражения имеют те же значения, что и в документах, входящих в состав Контракта, на которые делаются ссылки</w:t>
      </w:r>
      <w:r w:rsidRPr="00D566A0">
        <w:rPr>
          <w:bCs/>
          <w:i w:val="0"/>
          <w:iCs/>
          <w:sz w:val="20"/>
          <w:lang w:val="ru-RU"/>
        </w:rPr>
        <w:t>.</w:t>
      </w:r>
    </w:p>
    <w:p w14:paraId="106734D9" w14:textId="283DA066" w:rsidR="00401B47" w:rsidRPr="00D566A0" w:rsidRDefault="00401B47" w:rsidP="002069E4">
      <w:pPr>
        <w:spacing w:after="160"/>
        <w:rPr>
          <w:sz w:val="20"/>
          <w:lang w:val="ru-RU"/>
        </w:rPr>
      </w:pPr>
      <w:r w:rsidRPr="00D566A0">
        <w:rPr>
          <w:bCs/>
          <w:iCs/>
          <w:sz w:val="20"/>
          <w:lang w:val="ru-RU"/>
        </w:rPr>
        <w:t>2.</w:t>
      </w:r>
      <w:r w:rsidRPr="00D566A0">
        <w:rPr>
          <w:bCs/>
          <w:iCs/>
          <w:sz w:val="20"/>
          <w:lang w:val="ru-RU"/>
        </w:rPr>
        <w:tab/>
      </w:r>
      <w:r w:rsidR="00772578" w:rsidRPr="00D566A0">
        <w:rPr>
          <w:bCs/>
          <w:iCs/>
          <w:sz w:val="20"/>
          <w:lang w:val="ru-RU"/>
        </w:rPr>
        <w:t xml:space="preserve">Перечисленные ниже документы являются неотъемлемой частью настоящего Соглашения. </w:t>
      </w:r>
      <w:r w:rsidR="002069E4" w:rsidRPr="002069E4">
        <w:rPr>
          <w:bCs/>
          <w:iCs/>
          <w:sz w:val="20"/>
          <w:lang w:val="ru-RU"/>
        </w:rPr>
        <w:t>Настоящее контрактное соглашение имеет преимущественную силу по отношению ко всем другим документам, входящим в состав Контракта</w:t>
      </w:r>
      <w:r w:rsidR="002069E4">
        <w:rPr>
          <w:bCs/>
          <w:iCs/>
          <w:sz w:val="20"/>
          <w:lang w:val="ru-RU"/>
        </w:rPr>
        <w:t>, приведенным ниже в порядке приоритета:</w:t>
      </w:r>
    </w:p>
    <w:p w14:paraId="106734DA" w14:textId="1849A4A0" w:rsidR="00401B47" w:rsidRPr="00D566A0" w:rsidRDefault="002069E4" w:rsidP="00B31E72">
      <w:pPr>
        <w:pStyle w:val="P3Header1-Clauses"/>
        <w:numPr>
          <w:ilvl w:val="0"/>
          <w:numId w:val="49"/>
        </w:numPr>
        <w:tabs>
          <w:tab w:val="clear" w:pos="1038"/>
        </w:tabs>
        <w:spacing w:after="120"/>
        <w:ind w:left="1440" w:hanging="699"/>
        <w:jc w:val="both"/>
        <w:rPr>
          <w:b w:val="0"/>
          <w:sz w:val="20"/>
          <w:lang w:val="ru-RU"/>
        </w:rPr>
      </w:pPr>
      <w:r>
        <w:rPr>
          <w:b w:val="0"/>
          <w:bCs/>
          <w:sz w:val="20"/>
          <w:lang w:val="ru-RU"/>
        </w:rPr>
        <w:t>Извещение</w:t>
      </w:r>
      <w:r w:rsidRPr="00D566A0">
        <w:rPr>
          <w:b w:val="0"/>
          <w:bCs/>
          <w:sz w:val="20"/>
          <w:lang w:val="ru-RU"/>
        </w:rPr>
        <w:t xml:space="preserve"> </w:t>
      </w:r>
      <w:r w:rsidR="00B773DC" w:rsidRPr="00D566A0">
        <w:rPr>
          <w:b w:val="0"/>
          <w:bCs/>
          <w:sz w:val="20"/>
          <w:lang w:val="ru-RU"/>
        </w:rPr>
        <w:t xml:space="preserve">о принятии </w:t>
      </w:r>
      <w:r>
        <w:rPr>
          <w:b w:val="0"/>
          <w:bCs/>
          <w:sz w:val="20"/>
          <w:lang w:val="ru-RU"/>
        </w:rPr>
        <w:t>конкурсной заявки</w:t>
      </w:r>
    </w:p>
    <w:p w14:paraId="106734DB" w14:textId="3788A5E8" w:rsidR="00401B47" w:rsidRPr="00D566A0" w:rsidRDefault="002069E4" w:rsidP="00B31E72">
      <w:pPr>
        <w:pStyle w:val="P3Header1-Clauses"/>
        <w:numPr>
          <w:ilvl w:val="0"/>
          <w:numId w:val="49"/>
        </w:numPr>
        <w:tabs>
          <w:tab w:val="clear" w:pos="1038"/>
        </w:tabs>
        <w:spacing w:after="120"/>
        <w:ind w:left="1440" w:hanging="699"/>
        <w:jc w:val="both"/>
        <w:rPr>
          <w:b w:val="0"/>
          <w:sz w:val="20"/>
          <w:lang w:val="ru-RU"/>
        </w:rPr>
      </w:pPr>
      <w:r>
        <w:rPr>
          <w:b w:val="0"/>
          <w:bCs/>
          <w:sz w:val="20"/>
          <w:lang w:val="ru-RU"/>
        </w:rPr>
        <w:t>Письмо-заявка на участие в конкурсе</w:t>
      </w:r>
    </w:p>
    <w:p w14:paraId="106734DC" w14:textId="60CD09F7" w:rsidR="00401B47" w:rsidRPr="00D566A0" w:rsidRDefault="002069E4" w:rsidP="00B31E72">
      <w:pPr>
        <w:pStyle w:val="P3Header1-Clauses"/>
        <w:numPr>
          <w:ilvl w:val="0"/>
          <w:numId w:val="49"/>
        </w:numPr>
        <w:tabs>
          <w:tab w:val="clear" w:pos="1038"/>
        </w:tabs>
        <w:spacing w:after="120"/>
        <w:ind w:left="1440" w:hanging="699"/>
        <w:jc w:val="both"/>
        <w:rPr>
          <w:b w:val="0"/>
          <w:sz w:val="20"/>
          <w:lang w:val="ru-RU"/>
        </w:rPr>
      </w:pPr>
      <w:r>
        <w:rPr>
          <w:b w:val="0"/>
          <w:bCs/>
          <w:sz w:val="20"/>
          <w:lang w:val="ru-RU"/>
        </w:rPr>
        <w:t>Дополнения</w:t>
      </w:r>
      <w:r w:rsidR="00A22406" w:rsidRPr="00D566A0">
        <w:rPr>
          <w:b w:val="0"/>
          <w:bCs/>
          <w:sz w:val="20"/>
          <w:lang w:val="ru-RU"/>
        </w:rPr>
        <w:t xml:space="preserve"> №. . . . .</w:t>
      </w:r>
      <w:r w:rsidR="00A22406" w:rsidRPr="00D566A0">
        <w:rPr>
          <w:bCs/>
          <w:sz w:val="20"/>
          <w:lang w:val="ru-RU"/>
        </w:rPr>
        <w:t xml:space="preserve"> </w:t>
      </w:r>
      <w:r w:rsidR="00A22406" w:rsidRPr="00D566A0">
        <w:rPr>
          <w:bCs/>
          <w:i/>
          <w:sz w:val="20"/>
          <w:lang w:val="ru-RU"/>
        </w:rPr>
        <w:t>[</w:t>
      </w:r>
      <w:r>
        <w:rPr>
          <w:bCs/>
          <w:i/>
          <w:sz w:val="20"/>
          <w:lang w:val="ru-RU"/>
        </w:rPr>
        <w:t>указать номера дополнений, если таковые имеются</w:t>
      </w:r>
      <w:r w:rsidR="00A22406" w:rsidRPr="00D566A0">
        <w:rPr>
          <w:bCs/>
          <w:i/>
          <w:sz w:val="20"/>
          <w:lang w:val="ru-RU"/>
        </w:rPr>
        <w:t>]</w:t>
      </w:r>
      <w:r w:rsidRPr="00D566A0" w:rsidDel="002069E4">
        <w:rPr>
          <w:b w:val="0"/>
          <w:sz w:val="20"/>
          <w:lang w:val="ru-RU"/>
        </w:rPr>
        <w:t xml:space="preserve"> </w:t>
      </w:r>
    </w:p>
    <w:p w14:paraId="106734DD" w14:textId="551563B8" w:rsidR="00401B47" w:rsidRPr="00D566A0" w:rsidRDefault="00ED5AD2" w:rsidP="00B31E72">
      <w:pPr>
        <w:pStyle w:val="P3Header1-Clauses"/>
        <w:numPr>
          <w:ilvl w:val="0"/>
          <w:numId w:val="49"/>
        </w:numPr>
        <w:tabs>
          <w:tab w:val="clear" w:pos="1038"/>
        </w:tabs>
        <w:spacing w:after="120"/>
        <w:ind w:left="1440" w:hanging="699"/>
        <w:jc w:val="both"/>
        <w:rPr>
          <w:b w:val="0"/>
          <w:sz w:val="20"/>
          <w:lang w:val="ru-RU"/>
        </w:rPr>
      </w:pPr>
      <w:r w:rsidRPr="00D566A0">
        <w:rPr>
          <w:b w:val="0"/>
          <w:bCs/>
          <w:sz w:val="20"/>
          <w:lang w:val="ru-RU"/>
        </w:rPr>
        <w:t>Особые условия</w:t>
      </w:r>
      <w:r w:rsidR="00401B47" w:rsidRPr="00D566A0">
        <w:rPr>
          <w:b w:val="0"/>
          <w:sz w:val="20"/>
          <w:lang w:val="ru-RU"/>
        </w:rPr>
        <w:t xml:space="preserve"> </w:t>
      </w:r>
      <w:r w:rsidR="00C944FB" w:rsidRPr="00D566A0">
        <w:rPr>
          <w:b w:val="0"/>
          <w:sz w:val="20"/>
          <w:lang w:val="ru-RU"/>
        </w:rPr>
        <w:t>контракта (ОсУК)</w:t>
      </w:r>
    </w:p>
    <w:p w14:paraId="106734DE" w14:textId="73FCBC0F" w:rsidR="00401B47" w:rsidRPr="00D566A0" w:rsidRDefault="00ED5AD2" w:rsidP="00B31E72">
      <w:pPr>
        <w:pStyle w:val="P3Header1-Clauses"/>
        <w:numPr>
          <w:ilvl w:val="0"/>
          <w:numId w:val="49"/>
        </w:numPr>
        <w:tabs>
          <w:tab w:val="clear" w:pos="1038"/>
        </w:tabs>
        <w:spacing w:after="120"/>
        <w:ind w:left="1440" w:hanging="699"/>
        <w:jc w:val="both"/>
        <w:rPr>
          <w:b w:val="0"/>
          <w:sz w:val="20"/>
          <w:lang w:val="ru-RU"/>
        </w:rPr>
      </w:pPr>
      <w:r w:rsidRPr="00D566A0">
        <w:rPr>
          <w:b w:val="0"/>
          <w:bCs/>
          <w:sz w:val="20"/>
          <w:lang w:val="ru-RU"/>
        </w:rPr>
        <w:t>Общие условия контракта</w:t>
      </w:r>
      <w:r w:rsidR="00C944FB" w:rsidRPr="00D566A0">
        <w:rPr>
          <w:b w:val="0"/>
          <w:bCs/>
          <w:sz w:val="20"/>
          <w:lang w:val="ru-RU"/>
        </w:rPr>
        <w:t xml:space="preserve"> (ОУК)</w:t>
      </w:r>
    </w:p>
    <w:p w14:paraId="106734DF" w14:textId="5E05B3C0" w:rsidR="00401B47" w:rsidRPr="00D566A0" w:rsidRDefault="00F619A4" w:rsidP="00B31E72">
      <w:pPr>
        <w:pStyle w:val="P3Header1-Clauses"/>
        <w:numPr>
          <w:ilvl w:val="0"/>
          <w:numId w:val="49"/>
        </w:numPr>
        <w:tabs>
          <w:tab w:val="clear" w:pos="1038"/>
        </w:tabs>
        <w:spacing w:after="120"/>
        <w:ind w:left="1440" w:hanging="699"/>
        <w:jc w:val="both"/>
        <w:rPr>
          <w:b w:val="0"/>
          <w:sz w:val="20"/>
          <w:lang w:val="ru-RU"/>
        </w:rPr>
      </w:pPr>
      <w:r w:rsidRPr="00D566A0">
        <w:rPr>
          <w:b w:val="0"/>
          <w:sz w:val="20"/>
          <w:lang w:val="ru-RU"/>
        </w:rPr>
        <w:t xml:space="preserve">Спецификации </w:t>
      </w:r>
    </w:p>
    <w:p w14:paraId="106734E0" w14:textId="403C5264" w:rsidR="00401B47" w:rsidRPr="00D566A0" w:rsidRDefault="00F619A4" w:rsidP="00B31E72">
      <w:pPr>
        <w:pStyle w:val="P3Header1-Clauses"/>
        <w:numPr>
          <w:ilvl w:val="0"/>
          <w:numId w:val="49"/>
        </w:numPr>
        <w:tabs>
          <w:tab w:val="clear" w:pos="1038"/>
        </w:tabs>
        <w:spacing w:after="120"/>
        <w:ind w:left="1440" w:hanging="699"/>
        <w:jc w:val="both"/>
        <w:rPr>
          <w:b w:val="0"/>
          <w:sz w:val="20"/>
          <w:lang w:val="ru-RU"/>
        </w:rPr>
      </w:pPr>
      <w:r w:rsidRPr="00D566A0">
        <w:rPr>
          <w:b w:val="0"/>
          <w:sz w:val="20"/>
          <w:lang w:val="ru-RU"/>
        </w:rPr>
        <w:t>Чертежи</w:t>
      </w:r>
      <w:r w:rsidR="00401B47" w:rsidRPr="00D566A0">
        <w:rPr>
          <w:b w:val="0"/>
          <w:sz w:val="20"/>
          <w:lang w:val="ru-RU"/>
        </w:rPr>
        <w:t xml:space="preserve"> </w:t>
      </w:r>
    </w:p>
    <w:p w14:paraId="106734E1" w14:textId="7EB9DE26" w:rsidR="00401B47" w:rsidRPr="00D566A0" w:rsidRDefault="002069E4" w:rsidP="00B31E72">
      <w:pPr>
        <w:pStyle w:val="P3Header1-Clauses"/>
        <w:numPr>
          <w:ilvl w:val="0"/>
          <w:numId w:val="49"/>
        </w:numPr>
        <w:tabs>
          <w:tab w:val="clear" w:pos="1038"/>
        </w:tabs>
        <w:spacing w:after="120"/>
        <w:ind w:left="1440" w:hanging="699"/>
        <w:jc w:val="both"/>
        <w:rPr>
          <w:b w:val="0"/>
          <w:sz w:val="20"/>
          <w:lang w:val="ru-RU"/>
        </w:rPr>
      </w:pPr>
      <w:r>
        <w:rPr>
          <w:b w:val="0"/>
          <w:sz w:val="20"/>
          <w:lang w:val="ru-RU"/>
        </w:rPr>
        <w:t>Ведомость о</w:t>
      </w:r>
      <w:r w:rsidR="00E824A0" w:rsidRPr="00D566A0">
        <w:rPr>
          <w:b w:val="0"/>
          <w:sz w:val="20"/>
          <w:lang w:val="ru-RU"/>
        </w:rPr>
        <w:t>бъем</w:t>
      </w:r>
      <w:r>
        <w:rPr>
          <w:b w:val="0"/>
          <w:sz w:val="20"/>
          <w:lang w:val="ru-RU"/>
        </w:rPr>
        <w:t>ов</w:t>
      </w:r>
      <w:r w:rsidR="00E824A0" w:rsidRPr="00D566A0">
        <w:rPr>
          <w:b w:val="0"/>
          <w:sz w:val="20"/>
          <w:lang w:val="ru-RU"/>
        </w:rPr>
        <w:t xml:space="preserve"> работ</w:t>
      </w:r>
      <w:r w:rsidR="00401B47" w:rsidRPr="00D566A0">
        <w:rPr>
          <w:rStyle w:val="FootnoteReference"/>
          <w:b w:val="0"/>
          <w:sz w:val="20"/>
          <w:lang w:val="ru-RU"/>
        </w:rPr>
        <w:footnoteReference w:id="3"/>
      </w:r>
      <w:r>
        <w:rPr>
          <w:b w:val="0"/>
          <w:sz w:val="20"/>
          <w:lang w:val="ru-RU"/>
        </w:rPr>
        <w:t>;</w:t>
      </w:r>
      <w:r w:rsidR="00401B47" w:rsidRPr="00D566A0">
        <w:rPr>
          <w:b w:val="0"/>
          <w:sz w:val="20"/>
          <w:lang w:val="ru-RU"/>
        </w:rPr>
        <w:t xml:space="preserve"> </w:t>
      </w:r>
      <w:r>
        <w:rPr>
          <w:b w:val="0"/>
          <w:sz w:val="20"/>
          <w:lang w:val="ru-RU"/>
        </w:rPr>
        <w:t>и</w:t>
      </w:r>
    </w:p>
    <w:p w14:paraId="106734E2" w14:textId="3B8C6425" w:rsidR="00401B47" w:rsidRPr="00D566A0" w:rsidRDefault="002E0C4D" w:rsidP="00B31E72">
      <w:pPr>
        <w:pStyle w:val="P3Header1-Clauses"/>
        <w:numPr>
          <w:ilvl w:val="0"/>
          <w:numId w:val="49"/>
        </w:numPr>
        <w:tabs>
          <w:tab w:val="clear" w:pos="1038"/>
        </w:tabs>
        <w:spacing w:after="120"/>
        <w:ind w:left="1440" w:hanging="699"/>
        <w:jc w:val="both"/>
        <w:rPr>
          <w:sz w:val="20"/>
          <w:lang w:val="ru-RU"/>
        </w:rPr>
      </w:pPr>
      <w:r w:rsidRPr="00D566A0">
        <w:rPr>
          <w:b w:val="0"/>
          <w:sz w:val="20"/>
          <w:lang w:val="ru-RU"/>
        </w:rPr>
        <w:t xml:space="preserve">Иные документы, перечисленные в ОсУК </w:t>
      </w:r>
      <w:r w:rsidR="002069E4">
        <w:rPr>
          <w:b w:val="0"/>
          <w:sz w:val="20"/>
          <w:lang w:val="ru-RU"/>
        </w:rPr>
        <w:t xml:space="preserve">и </w:t>
      </w:r>
      <w:r w:rsidRPr="00D566A0">
        <w:rPr>
          <w:b w:val="0"/>
          <w:sz w:val="20"/>
          <w:lang w:val="ru-RU"/>
        </w:rPr>
        <w:t>являющиеся частью Контракта</w:t>
      </w:r>
      <w:r w:rsidRPr="00D566A0">
        <w:rPr>
          <w:sz w:val="20"/>
          <w:lang w:val="ru-RU"/>
        </w:rPr>
        <w:t>.</w:t>
      </w:r>
      <w:r w:rsidR="00401B47" w:rsidRPr="00D566A0">
        <w:rPr>
          <w:sz w:val="20"/>
          <w:lang w:val="ru-RU"/>
        </w:rPr>
        <w:t xml:space="preserve"> </w:t>
      </w:r>
    </w:p>
    <w:p w14:paraId="106734E3" w14:textId="4AE3AE61" w:rsidR="00401B47" w:rsidRPr="00D566A0" w:rsidRDefault="00401B47" w:rsidP="00401B47">
      <w:pPr>
        <w:pStyle w:val="BlockText"/>
        <w:spacing w:before="240" w:after="240"/>
        <w:ind w:left="0" w:right="288"/>
        <w:rPr>
          <w:bCs/>
          <w:i w:val="0"/>
          <w:iCs/>
          <w:sz w:val="20"/>
          <w:lang w:val="ru-RU"/>
        </w:rPr>
      </w:pPr>
      <w:r w:rsidRPr="00D566A0">
        <w:rPr>
          <w:bCs/>
          <w:i w:val="0"/>
          <w:iCs/>
          <w:sz w:val="20"/>
          <w:lang w:val="ru-RU"/>
        </w:rPr>
        <w:t>3.</w:t>
      </w:r>
      <w:r w:rsidRPr="00D566A0">
        <w:rPr>
          <w:bCs/>
          <w:i w:val="0"/>
          <w:iCs/>
          <w:sz w:val="20"/>
          <w:lang w:val="ru-RU"/>
        </w:rPr>
        <w:tab/>
      </w:r>
      <w:r w:rsidR="00670627" w:rsidRPr="00D566A0">
        <w:rPr>
          <w:bCs/>
          <w:i w:val="0"/>
          <w:iCs/>
          <w:sz w:val="20"/>
          <w:lang w:val="ru-RU"/>
        </w:rPr>
        <w:t xml:space="preserve">В контексте платежей, подлежащих уплате Заказчиком Подрядчику в соответствии с условиями </w:t>
      </w:r>
      <w:r w:rsidR="002069E4">
        <w:rPr>
          <w:bCs/>
          <w:i w:val="0"/>
          <w:iCs/>
          <w:sz w:val="20"/>
          <w:lang w:val="ru-RU"/>
        </w:rPr>
        <w:t>К</w:t>
      </w:r>
      <w:r w:rsidR="00670627" w:rsidRPr="00D566A0">
        <w:rPr>
          <w:bCs/>
          <w:i w:val="0"/>
          <w:iCs/>
          <w:sz w:val="20"/>
          <w:lang w:val="ru-RU"/>
        </w:rPr>
        <w:t xml:space="preserve">онтракта, Подрядчик </w:t>
      </w:r>
      <w:r w:rsidR="002069E4">
        <w:rPr>
          <w:bCs/>
          <w:i w:val="0"/>
          <w:iCs/>
          <w:sz w:val="20"/>
          <w:lang w:val="ru-RU"/>
        </w:rPr>
        <w:t>настоящим</w:t>
      </w:r>
      <w:r w:rsidR="00670627" w:rsidRPr="00D566A0">
        <w:rPr>
          <w:bCs/>
          <w:i w:val="0"/>
          <w:iCs/>
          <w:sz w:val="20"/>
          <w:lang w:val="ru-RU"/>
        </w:rPr>
        <w:t xml:space="preserve"> официально обязуется перед Заказчиком выполнить Работы, а также устранить</w:t>
      </w:r>
      <w:r w:rsidR="005F796A">
        <w:rPr>
          <w:bCs/>
          <w:i w:val="0"/>
          <w:iCs/>
          <w:sz w:val="20"/>
          <w:lang w:val="ru-RU"/>
        </w:rPr>
        <w:t xml:space="preserve"> выявленные в них</w:t>
      </w:r>
      <w:r w:rsidR="00670627" w:rsidRPr="00D566A0">
        <w:rPr>
          <w:bCs/>
          <w:i w:val="0"/>
          <w:iCs/>
          <w:sz w:val="20"/>
          <w:lang w:val="ru-RU"/>
        </w:rPr>
        <w:t xml:space="preserve"> дефекты в соответствии с положениями Контракта</w:t>
      </w:r>
      <w:r w:rsidRPr="00D566A0">
        <w:rPr>
          <w:bCs/>
          <w:i w:val="0"/>
          <w:iCs/>
          <w:sz w:val="20"/>
          <w:lang w:val="ru-RU"/>
        </w:rPr>
        <w:t>.</w:t>
      </w:r>
    </w:p>
    <w:p w14:paraId="106734E4" w14:textId="7F7620A0" w:rsidR="00401B47" w:rsidRPr="00D566A0" w:rsidRDefault="00401B47" w:rsidP="00401B47">
      <w:pPr>
        <w:pStyle w:val="BlockText"/>
        <w:spacing w:before="240" w:after="240"/>
        <w:ind w:left="0" w:right="288"/>
        <w:rPr>
          <w:bCs/>
          <w:i w:val="0"/>
          <w:iCs/>
          <w:sz w:val="20"/>
          <w:lang w:val="ru-RU"/>
        </w:rPr>
      </w:pPr>
      <w:r w:rsidRPr="00D566A0">
        <w:rPr>
          <w:bCs/>
          <w:i w:val="0"/>
          <w:iCs/>
          <w:sz w:val="20"/>
          <w:lang w:val="ru-RU"/>
        </w:rPr>
        <w:t>4.</w:t>
      </w:r>
      <w:r w:rsidRPr="00D566A0">
        <w:rPr>
          <w:bCs/>
          <w:i w:val="0"/>
          <w:iCs/>
          <w:sz w:val="20"/>
          <w:lang w:val="ru-RU"/>
        </w:rPr>
        <w:tab/>
      </w:r>
      <w:r w:rsidR="00E433C1" w:rsidRPr="00D566A0">
        <w:rPr>
          <w:bCs/>
          <w:i w:val="0"/>
          <w:iCs/>
          <w:sz w:val="20"/>
          <w:lang w:val="ru-RU"/>
        </w:rPr>
        <w:t xml:space="preserve">Заказчик </w:t>
      </w:r>
      <w:r w:rsidR="002069E4">
        <w:rPr>
          <w:bCs/>
          <w:i w:val="0"/>
          <w:iCs/>
          <w:sz w:val="20"/>
          <w:lang w:val="ru-RU"/>
        </w:rPr>
        <w:t>настоящим</w:t>
      </w:r>
      <w:r w:rsidR="002069E4" w:rsidRPr="00D566A0">
        <w:rPr>
          <w:bCs/>
          <w:i w:val="0"/>
          <w:iCs/>
          <w:sz w:val="20"/>
          <w:lang w:val="ru-RU"/>
        </w:rPr>
        <w:t xml:space="preserve"> </w:t>
      </w:r>
      <w:r w:rsidR="00E433C1" w:rsidRPr="00D566A0">
        <w:rPr>
          <w:bCs/>
          <w:i w:val="0"/>
          <w:iCs/>
          <w:sz w:val="20"/>
          <w:lang w:val="ru-RU"/>
        </w:rPr>
        <w:t xml:space="preserve">обязуется </w:t>
      </w:r>
      <w:r w:rsidR="002069E4">
        <w:rPr>
          <w:bCs/>
          <w:i w:val="0"/>
          <w:iCs/>
          <w:sz w:val="20"/>
          <w:lang w:val="ru-RU"/>
        </w:rPr>
        <w:t>заплатить</w:t>
      </w:r>
      <w:r w:rsidR="00E433C1" w:rsidRPr="00D566A0">
        <w:rPr>
          <w:bCs/>
          <w:i w:val="0"/>
          <w:iCs/>
          <w:sz w:val="20"/>
          <w:lang w:val="ru-RU"/>
        </w:rPr>
        <w:t xml:space="preserve"> Подрядчику</w:t>
      </w:r>
      <w:r w:rsidR="002069E4">
        <w:rPr>
          <w:bCs/>
          <w:i w:val="0"/>
          <w:iCs/>
          <w:sz w:val="20"/>
          <w:lang w:val="ru-RU"/>
        </w:rPr>
        <w:t xml:space="preserve"> за</w:t>
      </w:r>
      <w:r w:rsidR="00E433C1" w:rsidRPr="00D566A0">
        <w:rPr>
          <w:bCs/>
          <w:i w:val="0"/>
          <w:iCs/>
          <w:sz w:val="20"/>
          <w:lang w:val="ru-RU"/>
        </w:rPr>
        <w:t xml:space="preserve"> </w:t>
      </w:r>
      <w:r w:rsidR="002069E4" w:rsidRPr="00D566A0">
        <w:rPr>
          <w:bCs/>
          <w:i w:val="0"/>
          <w:iCs/>
          <w:sz w:val="20"/>
          <w:lang w:val="ru-RU"/>
        </w:rPr>
        <w:t>выполнени</w:t>
      </w:r>
      <w:r w:rsidR="002069E4">
        <w:rPr>
          <w:bCs/>
          <w:i w:val="0"/>
          <w:iCs/>
          <w:sz w:val="20"/>
          <w:lang w:val="ru-RU"/>
        </w:rPr>
        <w:t>е</w:t>
      </w:r>
      <w:r w:rsidR="002069E4" w:rsidRPr="00D566A0">
        <w:rPr>
          <w:bCs/>
          <w:i w:val="0"/>
          <w:iCs/>
          <w:sz w:val="20"/>
          <w:lang w:val="ru-RU"/>
        </w:rPr>
        <w:t xml:space="preserve"> </w:t>
      </w:r>
      <w:r w:rsidR="002069E4">
        <w:rPr>
          <w:bCs/>
          <w:i w:val="0"/>
          <w:iCs/>
          <w:sz w:val="20"/>
          <w:lang w:val="ru-RU"/>
        </w:rPr>
        <w:t xml:space="preserve">и завершение </w:t>
      </w:r>
      <w:r w:rsidR="00E433C1" w:rsidRPr="00D566A0">
        <w:rPr>
          <w:bCs/>
          <w:i w:val="0"/>
          <w:iCs/>
          <w:sz w:val="20"/>
          <w:lang w:val="ru-RU"/>
        </w:rPr>
        <w:t xml:space="preserve">Работ </w:t>
      </w:r>
      <w:r w:rsidR="002069E4">
        <w:rPr>
          <w:bCs/>
          <w:i w:val="0"/>
          <w:iCs/>
          <w:sz w:val="20"/>
          <w:lang w:val="ru-RU"/>
        </w:rPr>
        <w:t>с</w:t>
      </w:r>
      <w:r w:rsidR="002069E4" w:rsidRPr="00D566A0">
        <w:rPr>
          <w:bCs/>
          <w:i w:val="0"/>
          <w:iCs/>
          <w:sz w:val="20"/>
          <w:lang w:val="ru-RU"/>
        </w:rPr>
        <w:t xml:space="preserve"> </w:t>
      </w:r>
      <w:r w:rsidR="00E433C1" w:rsidRPr="00D566A0">
        <w:rPr>
          <w:bCs/>
          <w:i w:val="0"/>
          <w:iCs/>
          <w:sz w:val="20"/>
          <w:lang w:val="ru-RU"/>
        </w:rPr>
        <w:t>устранени</w:t>
      </w:r>
      <w:r w:rsidR="002069E4">
        <w:rPr>
          <w:bCs/>
          <w:i w:val="0"/>
          <w:iCs/>
          <w:sz w:val="20"/>
          <w:lang w:val="ru-RU"/>
        </w:rPr>
        <w:t xml:space="preserve">ем всех выявленных в них </w:t>
      </w:r>
      <w:r w:rsidR="00E433C1" w:rsidRPr="00D566A0">
        <w:rPr>
          <w:bCs/>
          <w:i w:val="0"/>
          <w:iCs/>
          <w:sz w:val="20"/>
          <w:lang w:val="ru-RU"/>
        </w:rPr>
        <w:t xml:space="preserve">дефектов </w:t>
      </w:r>
      <w:r w:rsidR="002069E4">
        <w:rPr>
          <w:bCs/>
          <w:i w:val="0"/>
          <w:iCs/>
          <w:sz w:val="20"/>
          <w:lang w:val="ru-RU"/>
        </w:rPr>
        <w:t>ц</w:t>
      </w:r>
      <w:r w:rsidR="00E433C1" w:rsidRPr="00D566A0">
        <w:rPr>
          <w:bCs/>
          <w:i w:val="0"/>
          <w:iCs/>
          <w:sz w:val="20"/>
          <w:lang w:val="ru-RU"/>
        </w:rPr>
        <w:t xml:space="preserve">ену Контракта или </w:t>
      </w:r>
      <w:r w:rsidR="002069E4">
        <w:rPr>
          <w:bCs/>
          <w:i w:val="0"/>
          <w:iCs/>
          <w:sz w:val="20"/>
          <w:lang w:val="ru-RU"/>
        </w:rPr>
        <w:t>ин</w:t>
      </w:r>
      <w:r w:rsidR="00E433C1" w:rsidRPr="00D566A0">
        <w:rPr>
          <w:bCs/>
          <w:i w:val="0"/>
          <w:iCs/>
          <w:sz w:val="20"/>
          <w:lang w:val="ru-RU"/>
        </w:rPr>
        <w:t xml:space="preserve">ую сумму, </w:t>
      </w:r>
      <w:r w:rsidR="002069E4">
        <w:rPr>
          <w:bCs/>
          <w:i w:val="0"/>
          <w:iCs/>
          <w:sz w:val="20"/>
          <w:lang w:val="ru-RU"/>
        </w:rPr>
        <w:t>причитающуюся ему согласно</w:t>
      </w:r>
      <w:r w:rsidR="00E433C1" w:rsidRPr="00D566A0">
        <w:rPr>
          <w:bCs/>
          <w:i w:val="0"/>
          <w:iCs/>
          <w:sz w:val="20"/>
          <w:lang w:val="ru-RU"/>
        </w:rPr>
        <w:t xml:space="preserve"> положениям Контракта</w:t>
      </w:r>
      <w:r w:rsidR="002069E4">
        <w:rPr>
          <w:bCs/>
          <w:i w:val="0"/>
          <w:iCs/>
          <w:sz w:val="20"/>
          <w:lang w:val="ru-RU"/>
        </w:rPr>
        <w:t>,</w:t>
      </w:r>
      <w:r w:rsidR="00E433C1" w:rsidRPr="00D566A0">
        <w:rPr>
          <w:bCs/>
          <w:i w:val="0"/>
          <w:iCs/>
          <w:sz w:val="20"/>
          <w:lang w:val="ru-RU"/>
        </w:rPr>
        <w:t xml:space="preserve"> в сроки и порядке, </w:t>
      </w:r>
      <w:r w:rsidR="002069E4">
        <w:rPr>
          <w:bCs/>
          <w:i w:val="0"/>
          <w:iCs/>
          <w:sz w:val="20"/>
          <w:lang w:val="ru-RU"/>
        </w:rPr>
        <w:t>предусмотренные</w:t>
      </w:r>
      <w:r w:rsidR="002069E4" w:rsidRPr="00D566A0">
        <w:rPr>
          <w:bCs/>
          <w:i w:val="0"/>
          <w:iCs/>
          <w:sz w:val="20"/>
          <w:lang w:val="ru-RU"/>
        </w:rPr>
        <w:t xml:space="preserve"> </w:t>
      </w:r>
      <w:r w:rsidR="00E433C1" w:rsidRPr="00D566A0">
        <w:rPr>
          <w:bCs/>
          <w:i w:val="0"/>
          <w:iCs/>
          <w:sz w:val="20"/>
          <w:lang w:val="ru-RU"/>
        </w:rPr>
        <w:t>Контрактом</w:t>
      </w:r>
      <w:r w:rsidRPr="00D566A0">
        <w:rPr>
          <w:bCs/>
          <w:i w:val="0"/>
          <w:iCs/>
          <w:sz w:val="20"/>
          <w:lang w:val="ru-RU"/>
        </w:rPr>
        <w:t>.</w:t>
      </w:r>
    </w:p>
    <w:p w14:paraId="106734E5" w14:textId="624D11CB" w:rsidR="00401B47" w:rsidRPr="00D566A0" w:rsidRDefault="00B31E72" w:rsidP="00E433C1">
      <w:pPr>
        <w:pStyle w:val="BlockText"/>
        <w:spacing w:before="240" w:after="240"/>
        <w:ind w:left="0" w:right="288"/>
        <w:rPr>
          <w:sz w:val="20"/>
          <w:lang w:val="ru-RU"/>
        </w:rPr>
      </w:pPr>
      <w:r w:rsidRPr="00D566A0">
        <w:rPr>
          <w:bCs/>
          <w:i w:val="0"/>
          <w:iCs/>
          <w:sz w:val="20"/>
          <w:lang w:val="ru-RU"/>
        </w:rPr>
        <w:t>В</w:t>
      </w:r>
      <w:r w:rsidR="00F63237">
        <w:rPr>
          <w:bCs/>
          <w:i w:val="0"/>
          <w:iCs/>
          <w:sz w:val="20"/>
          <w:lang w:val="ru-RU"/>
        </w:rPr>
        <w:t xml:space="preserve"> УДОСТОВЕРЕНИЕ ВЫШЕИЗЛОЖЕННОГО,</w:t>
      </w:r>
      <w:r w:rsidRPr="00D566A0">
        <w:rPr>
          <w:bCs/>
          <w:i w:val="0"/>
          <w:iCs/>
          <w:sz w:val="20"/>
          <w:lang w:val="ru-RU"/>
        </w:rPr>
        <w:t xml:space="preserve"> стороны заключили настоящ</w:t>
      </w:r>
      <w:r w:rsidR="00F63237">
        <w:rPr>
          <w:bCs/>
          <w:i w:val="0"/>
          <w:iCs/>
          <w:sz w:val="20"/>
          <w:lang w:val="ru-RU"/>
        </w:rPr>
        <w:t>ий Контракт</w:t>
      </w:r>
      <w:r w:rsidRPr="00D566A0">
        <w:rPr>
          <w:bCs/>
          <w:i w:val="0"/>
          <w:iCs/>
          <w:sz w:val="20"/>
          <w:lang w:val="ru-RU"/>
        </w:rPr>
        <w:t xml:space="preserve"> в соответствии с законодательством. . . . . </w:t>
      </w:r>
      <w:r w:rsidRPr="00D566A0">
        <w:rPr>
          <w:b/>
          <w:bCs/>
          <w:iCs/>
          <w:sz w:val="20"/>
          <w:lang w:val="ru-RU"/>
        </w:rPr>
        <w:t xml:space="preserve">[Руководящее законодательство в соответствии с </w:t>
      </w:r>
      <w:r w:rsidR="001B235B" w:rsidRPr="00D566A0">
        <w:rPr>
          <w:b/>
          <w:bCs/>
          <w:iCs/>
          <w:sz w:val="20"/>
          <w:lang w:val="ru-RU"/>
        </w:rPr>
        <w:t>ОсУК</w:t>
      </w:r>
      <w:r w:rsidRPr="00D566A0">
        <w:rPr>
          <w:b/>
          <w:bCs/>
          <w:iCs/>
          <w:sz w:val="20"/>
          <w:lang w:val="ru-RU"/>
        </w:rPr>
        <w:t>]</w:t>
      </w:r>
      <w:r w:rsidRPr="00D566A0">
        <w:rPr>
          <w:bCs/>
          <w:i w:val="0"/>
          <w:iCs/>
          <w:sz w:val="20"/>
          <w:lang w:val="ru-RU"/>
        </w:rPr>
        <w:t xml:space="preserve">. </w:t>
      </w:r>
      <w:r w:rsidR="00F63237">
        <w:rPr>
          <w:bCs/>
          <w:i w:val="0"/>
          <w:iCs/>
          <w:sz w:val="20"/>
          <w:lang w:val="ru-RU"/>
        </w:rPr>
        <w:t>в</w:t>
      </w:r>
      <w:r w:rsidRPr="00D566A0">
        <w:rPr>
          <w:bCs/>
          <w:i w:val="0"/>
          <w:iCs/>
          <w:sz w:val="20"/>
          <w:lang w:val="ru-RU"/>
        </w:rPr>
        <w:t xml:space="preserve"> д</w:t>
      </w:r>
      <w:r w:rsidR="00F63237">
        <w:rPr>
          <w:bCs/>
          <w:i w:val="0"/>
          <w:iCs/>
          <w:sz w:val="20"/>
          <w:lang w:val="ru-RU"/>
        </w:rPr>
        <w:t>е</w:t>
      </w:r>
      <w:r w:rsidRPr="00D566A0">
        <w:rPr>
          <w:bCs/>
          <w:i w:val="0"/>
          <w:iCs/>
          <w:sz w:val="20"/>
          <w:lang w:val="ru-RU"/>
        </w:rPr>
        <w:t>н</w:t>
      </w:r>
      <w:r w:rsidR="00F63237">
        <w:rPr>
          <w:bCs/>
          <w:i w:val="0"/>
          <w:iCs/>
          <w:sz w:val="20"/>
          <w:lang w:val="ru-RU"/>
        </w:rPr>
        <w:t>ь</w:t>
      </w:r>
      <w:r w:rsidRPr="00D566A0">
        <w:rPr>
          <w:bCs/>
          <w:i w:val="0"/>
          <w:iCs/>
          <w:sz w:val="20"/>
          <w:lang w:val="ru-RU"/>
        </w:rPr>
        <w:t xml:space="preserve">, месяц и год, </w:t>
      </w:r>
      <w:r w:rsidR="00F63237" w:rsidRPr="00D566A0">
        <w:rPr>
          <w:bCs/>
          <w:i w:val="0"/>
          <w:iCs/>
          <w:sz w:val="20"/>
          <w:lang w:val="ru-RU"/>
        </w:rPr>
        <w:t>указанны</w:t>
      </w:r>
      <w:r w:rsidR="00F63237">
        <w:rPr>
          <w:bCs/>
          <w:i w:val="0"/>
          <w:iCs/>
          <w:sz w:val="20"/>
          <w:lang w:val="ru-RU"/>
        </w:rPr>
        <w:t>е</w:t>
      </w:r>
      <w:r w:rsidR="00F63237" w:rsidRPr="00D566A0">
        <w:rPr>
          <w:bCs/>
          <w:i w:val="0"/>
          <w:iCs/>
          <w:sz w:val="20"/>
          <w:lang w:val="ru-RU"/>
        </w:rPr>
        <w:t xml:space="preserve"> </w:t>
      </w:r>
      <w:r w:rsidRPr="00D566A0">
        <w:rPr>
          <w:bCs/>
          <w:i w:val="0"/>
          <w:iCs/>
          <w:sz w:val="20"/>
          <w:lang w:val="ru-RU"/>
        </w:rPr>
        <w:t>выше</w:t>
      </w:r>
      <w:r w:rsidR="00401B47" w:rsidRPr="00D566A0">
        <w:rPr>
          <w:b/>
          <w:bCs/>
          <w:i w:val="0"/>
          <w:iCs/>
          <w:sz w:val="20"/>
          <w:lang w:val="ru-RU"/>
        </w:rPr>
        <w:t>.</w:t>
      </w:r>
    </w:p>
    <w:tbl>
      <w:tblPr>
        <w:tblW w:w="9468" w:type="dxa"/>
        <w:tblBorders>
          <w:bottom w:val="dotted" w:sz="4" w:space="0" w:color="auto"/>
        </w:tblBorders>
        <w:tblLook w:val="01E0" w:firstRow="1" w:lastRow="1" w:firstColumn="1" w:lastColumn="1" w:noHBand="0" w:noVBand="0"/>
      </w:tblPr>
      <w:tblGrid>
        <w:gridCol w:w="1701"/>
        <w:gridCol w:w="2679"/>
        <w:gridCol w:w="1574"/>
        <w:gridCol w:w="3514"/>
      </w:tblGrid>
      <w:tr w:rsidR="00401B47" w:rsidRPr="00D566A0" w14:paraId="106734EA" w14:textId="77777777" w:rsidTr="00D85F46">
        <w:tc>
          <w:tcPr>
            <w:tcW w:w="1701" w:type="dxa"/>
          </w:tcPr>
          <w:p w14:paraId="106734E6" w14:textId="2A85D8F5" w:rsidR="00401B47" w:rsidRPr="00D566A0" w:rsidRDefault="00D7211A" w:rsidP="00B31E72">
            <w:pPr>
              <w:tabs>
                <w:tab w:val="right" w:leader="dot" w:pos="4500"/>
                <w:tab w:val="left" w:pos="5040"/>
                <w:tab w:val="right" w:leader="dot" w:pos="9360"/>
              </w:tabs>
              <w:spacing w:before="360"/>
              <w:jc w:val="left"/>
              <w:rPr>
                <w:sz w:val="20"/>
                <w:lang w:val="ru-RU"/>
              </w:rPr>
            </w:pPr>
            <w:r w:rsidRPr="00D566A0">
              <w:rPr>
                <w:sz w:val="20"/>
                <w:lang w:val="ru-RU"/>
              </w:rPr>
              <w:t>Подпись</w:t>
            </w:r>
            <w:r w:rsidR="00401B47" w:rsidRPr="00D566A0">
              <w:rPr>
                <w:sz w:val="20"/>
                <w:lang w:val="ru-RU"/>
              </w:rPr>
              <w:t>:</w:t>
            </w:r>
          </w:p>
        </w:tc>
        <w:tc>
          <w:tcPr>
            <w:tcW w:w="2679" w:type="dxa"/>
            <w:tcBorders>
              <w:bottom w:val="dotted" w:sz="4" w:space="0" w:color="auto"/>
            </w:tcBorders>
          </w:tcPr>
          <w:p w14:paraId="106734E7" w14:textId="77777777" w:rsidR="00401B47" w:rsidRPr="00D566A0" w:rsidRDefault="00401B47" w:rsidP="00B31E72">
            <w:pPr>
              <w:tabs>
                <w:tab w:val="right" w:leader="dot" w:pos="4500"/>
                <w:tab w:val="left" w:pos="5040"/>
                <w:tab w:val="right" w:leader="dot" w:pos="9360"/>
              </w:tabs>
              <w:spacing w:before="360"/>
              <w:ind w:right="288"/>
              <w:jc w:val="left"/>
              <w:rPr>
                <w:sz w:val="20"/>
                <w:lang w:val="ru-RU"/>
              </w:rPr>
            </w:pPr>
          </w:p>
        </w:tc>
        <w:tc>
          <w:tcPr>
            <w:tcW w:w="1574" w:type="dxa"/>
          </w:tcPr>
          <w:p w14:paraId="106734E8" w14:textId="728C63DE" w:rsidR="00401B47" w:rsidRPr="00D566A0" w:rsidRDefault="00D7211A" w:rsidP="00B31E72">
            <w:pPr>
              <w:tabs>
                <w:tab w:val="right" w:leader="dot" w:pos="4500"/>
                <w:tab w:val="left" w:pos="5040"/>
                <w:tab w:val="right" w:leader="dot" w:pos="9360"/>
              </w:tabs>
              <w:spacing w:before="360"/>
              <w:ind w:right="-108"/>
              <w:jc w:val="left"/>
              <w:rPr>
                <w:sz w:val="20"/>
                <w:lang w:val="ru-RU"/>
              </w:rPr>
            </w:pPr>
            <w:r w:rsidRPr="00D566A0">
              <w:rPr>
                <w:sz w:val="20"/>
                <w:lang w:val="ru-RU"/>
              </w:rPr>
              <w:t>Подпись</w:t>
            </w:r>
            <w:r w:rsidR="00401B47" w:rsidRPr="00D566A0">
              <w:rPr>
                <w:sz w:val="20"/>
                <w:lang w:val="ru-RU"/>
              </w:rPr>
              <w:t>:</w:t>
            </w:r>
          </w:p>
        </w:tc>
        <w:tc>
          <w:tcPr>
            <w:tcW w:w="3514" w:type="dxa"/>
            <w:tcBorders>
              <w:bottom w:val="dotted" w:sz="4" w:space="0" w:color="auto"/>
            </w:tcBorders>
          </w:tcPr>
          <w:p w14:paraId="106734E9" w14:textId="77777777" w:rsidR="00401B47" w:rsidRPr="00D566A0" w:rsidRDefault="00401B47" w:rsidP="00B31E72">
            <w:pPr>
              <w:tabs>
                <w:tab w:val="right" w:leader="dot" w:pos="4500"/>
                <w:tab w:val="left" w:pos="5040"/>
                <w:tab w:val="right" w:leader="dot" w:pos="9360"/>
              </w:tabs>
              <w:spacing w:before="240"/>
              <w:ind w:right="288"/>
              <w:jc w:val="left"/>
              <w:rPr>
                <w:sz w:val="20"/>
                <w:lang w:val="ru-RU"/>
              </w:rPr>
            </w:pPr>
          </w:p>
        </w:tc>
      </w:tr>
      <w:tr w:rsidR="00401B47" w:rsidRPr="007273A5" w14:paraId="106734ED" w14:textId="77777777" w:rsidTr="00D85F46">
        <w:tc>
          <w:tcPr>
            <w:tcW w:w="4380" w:type="dxa"/>
            <w:gridSpan w:val="2"/>
          </w:tcPr>
          <w:p w14:paraId="106734EB" w14:textId="41B092F4" w:rsidR="00401B47" w:rsidRPr="00D566A0" w:rsidRDefault="00F63237" w:rsidP="00B31E72">
            <w:pPr>
              <w:tabs>
                <w:tab w:val="right" w:leader="dot" w:pos="4500"/>
                <w:tab w:val="left" w:pos="5040"/>
                <w:tab w:val="right" w:leader="dot" w:pos="9360"/>
              </w:tabs>
              <w:ind w:right="288"/>
              <w:jc w:val="left"/>
              <w:rPr>
                <w:sz w:val="20"/>
                <w:lang w:val="ru-RU"/>
              </w:rPr>
            </w:pPr>
            <w:r>
              <w:rPr>
                <w:sz w:val="20"/>
                <w:lang w:val="ru-RU"/>
              </w:rPr>
              <w:t>От</w:t>
            </w:r>
            <w:r w:rsidR="0009398D" w:rsidRPr="00D566A0">
              <w:rPr>
                <w:sz w:val="20"/>
                <w:lang w:val="ru-RU"/>
              </w:rPr>
              <w:t xml:space="preserve"> имени</w:t>
            </w:r>
            <w:r>
              <w:rPr>
                <w:sz w:val="20"/>
                <w:lang w:val="ru-RU"/>
              </w:rPr>
              <w:t xml:space="preserve"> и по поручению</w:t>
            </w:r>
            <w:r w:rsidR="0009398D" w:rsidRPr="00D566A0">
              <w:rPr>
                <w:sz w:val="20"/>
                <w:lang w:val="ru-RU"/>
              </w:rPr>
              <w:t xml:space="preserve"> Заказчика</w:t>
            </w:r>
          </w:p>
        </w:tc>
        <w:tc>
          <w:tcPr>
            <w:tcW w:w="5088" w:type="dxa"/>
            <w:gridSpan w:val="2"/>
          </w:tcPr>
          <w:p w14:paraId="106734EC" w14:textId="2E027E4C" w:rsidR="00401B47" w:rsidRPr="00D566A0" w:rsidRDefault="00F63237" w:rsidP="00B31E72">
            <w:pPr>
              <w:tabs>
                <w:tab w:val="right" w:leader="dot" w:pos="4500"/>
                <w:tab w:val="left" w:pos="5040"/>
                <w:tab w:val="right" w:leader="dot" w:pos="9360"/>
              </w:tabs>
              <w:ind w:right="288"/>
              <w:jc w:val="left"/>
              <w:rPr>
                <w:sz w:val="20"/>
                <w:lang w:val="ru-RU"/>
              </w:rPr>
            </w:pPr>
            <w:r>
              <w:rPr>
                <w:sz w:val="20"/>
                <w:lang w:val="ru-RU"/>
              </w:rPr>
              <w:t>О</w:t>
            </w:r>
            <w:r w:rsidR="00CD67DF" w:rsidRPr="00D566A0">
              <w:rPr>
                <w:sz w:val="20"/>
                <w:lang w:val="ru-RU"/>
              </w:rPr>
              <w:t xml:space="preserve">т имени </w:t>
            </w:r>
            <w:r>
              <w:rPr>
                <w:sz w:val="20"/>
                <w:lang w:val="ru-RU"/>
              </w:rPr>
              <w:t xml:space="preserve">и по поручению </w:t>
            </w:r>
            <w:r w:rsidR="00CD67DF" w:rsidRPr="00D566A0">
              <w:rPr>
                <w:sz w:val="20"/>
                <w:lang w:val="ru-RU"/>
              </w:rPr>
              <w:t>Подрядчика</w:t>
            </w:r>
          </w:p>
        </w:tc>
      </w:tr>
    </w:tbl>
    <w:p w14:paraId="4C254AB2" w14:textId="312C64A1" w:rsidR="00496FCF" w:rsidRPr="00D566A0" w:rsidRDefault="00401B47" w:rsidP="00496FCF">
      <w:pPr>
        <w:pStyle w:val="S9Header1"/>
        <w:rPr>
          <w:sz w:val="28"/>
          <w:szCs w:val="28"/>
          <w:lang w:val="ru-RU"/>
        </w:rPr>
      </w:pPr>
      <w:r w:rsidRPr="00D566A0">
        <w:rPr>
          <w:lang w:val="ru-RU"/>
        </w:rPr>
        <w:br w:type="page"/>
      </w:r>
      <w:bookmarkStart w:id="218" w:name="_Toc428352207"/>
      <w:bookmarkStart w:id="219" w:name="_Toc438907198"/>
      <w:bookmarkStart w:id="220" w:name="_Toc438907298"/>
      <w:r w:rsidR="00AB2B90" w:rsidRPr="00D566A0">
        <w:rPr>
          <w:bCs/>
          <w:sz w:val="28"/>
          <w:szCs w:val="28"/>
          <w:lang w:val="ru-RU"/>
        </w:rPr>
        <w:lastRenderedPageBreak/>
        <w:t>Обеспечение исполнения контракта (</w:t>
      </w:r>
      <w:r w:rsidR="00F63237">
        <w:rPr>
          <w:bCs/>
          <w:sz w:val="28"/>
          <w:szCs w:val="28"/>
          <w:lang w:val="ru-RU"/>
        </w:rPr>
        <w:t>Б</w:t>
      </w:r>
      <w:r w:rsidR="00AB2B90" w:rsidRPr="00D566A0">
        <w:rPr>
          <w:bCs/>
          <w:sz w:val="28"/>
          <w:szCs w:val="28"/>
          <w:lang w:val="ru-RU"/>
        </w:rPr>
        <w:t>анковская гарантия)</w:t>
      </w:r>
    </w:p>
    <w:bookmarkEnd w:id="218"/>
    <w:bookmarkEnd w:id="219"/>
    <w:bookmarkEnd w:id="220"/>
    <w:p w14:paraId="5D03F1A3" w14:textId="29E21A85" w:rsidR="00496FCF" w:rsidRPr="00D566A0" w:rsidRDefault="00496FCF" w:rsidP="00496FCF">
      <w:pPr>
        <w:pStyle w:val="NormalWeb"/>
        <w:rPr>
          <w:rFonts w:ascii="Times New Roman" w:hAnsi="Times New Roman"/>
          <w:i/>
          <w:sz w:val="20"/>
          <w:szCs w:val="20"/>
          <w:lang w:val="ru-RU"/>
        </w:rPr>
      </w:pPr>
      <w:r w:rsidRPr="00D566A0">
        <w:rPr>
          <w:rFonts w:ascii="Times New Roman" w:hAnsi="Times New Roman"/>
          <w:i/>
          <w:sz w:val="20"/>
          <w:szCs w:val="20"/>
          <w:lang w:val="ru-RU"/>
        </w:rPr>
        <w:t xml:space="preserve"> [</w:t>
      </w:r>
      <w:r w:rsidR="00060653" w:rsidRPr="00D566A0">
        <w:rPr>
          <w:rFonts w:ascii="Times New Roman" w:hAnsi="Times New Roman"/>
          <w:i/>
          <w:sz w:val="20"/>
          <w:szCs w:val="20"/>
          <w:lang w:val="ru-RU"/>
        </w:rPr>
        <w:t xml:space="preserve">Бланк </w:t>
      </w:r>
      <w:r w:rsidR="00F63237">
        <w:rPr>
          <w:rFonts w:ascii="Times New Roman" w:hAnsi="Times New Roman"/>
          <w:i/>
          <w:sz w:val="20"/>
          <w:szCs w:val="20"/>
          <w:lang w:val="ru-RU"/>
        </w:rPr>
        <w:t>Г</w:t>
      </w:r>
      <w:r w:rsidR="00060653" w:rsidRPr="00D566A0">
        <w:rPr>
          <w:rFonts w:ascii="Times New Roman" w:hAnsi="Times New Roman"/>
          <w:i/>
          <w:sz w:val="20"/>
          <w:szCs w:val="20"/>
          <w:lang w:val="ru-RU"/>
        </w:rPr>
        <w:t>аранта или код SWIFT</w:t>
      </w:r>
      <w:r w:rsidRPr="00D566A0">
        <w:rPr>
          <w:rFonts w:ascii="Times New Roman" w:hAnsi="Times New Roman"/>
          <w:i/>
          <w:sz w:val="20"/>
          <w:szCs w:val="20"/>
          <w:lang w:val="ru-RU"/>
        </w:rPr>
        <w:t>]</w:t>
      </w:r>
    </w:p>
    <w:p w14:paraId="7B59E9C8" w14:textId="7CE9BF1C" w:rsidR="00496FCF" w:rsidRPr="00D566A0" w:rsidRDefault="00060653" w:rsidP="00496FCF">
      <w:pPr>
        <w:pStyle w:val="NormalWeb"/>
        <w:rPr>
          <w:rFonts w:ascii="Times New Roman" w:hAnsi="Times New Roman"/>
          <w:i/>
          <w:sz w:val="20"/>
          <w:szCs w:val="20"/>
          <w:lang w:val="ru-RU"/>
        </w:rPr>
      </w:pPr>
      <w:r w:rsidRPr="00D566A0">
        <w:rPr>
          <w:rFonts w:ascii="Times New Roman" w:hAnsi="Times New Roman"/>
          <w:b/>
          <w:bCs/>
          <w:sz w:val="20"/>
          <w:lang w:val="ru-RU"/>
        </w:rPr>
        <w:t xml:space="preserve">Получатель: </w:t>
      </w:r>
      <w:r w:rsidRPr="00D566A0">
        <w:rPr>
          <w:rFonts w:ascii="Times New Roman" w:hAnsi="Times New Roman"/>
          <w:bCs/>
          <w:i/>
          <w:sz w:val="20"/>
          <w:lang w:val="ru-RU"/>
        </w:rPr>
        <w:t>[укажите полное наименование Заказчика]</w:t>
      </w:r>
      <w:r w:rsidR="00496FCF" w:rsidRPr="00D566A0">
        <w:rPr>
          <w:rFonts w:ascii="Times New Roman" w:hAnsi="Times New Roman"/>
          <w:i/>
          <w:sz w:val="20"/>
          <w:szCs w:val="20"/>
          <w:lang w:val="ru-RU"/>
        </w:rPr>
        <w:tab/>
      </w:r>
      <w:r w:rsidR="00496FCF" w:rsidRPr="00D566A0">
        <w:rPr>
          <w:rFonts w:ascii="Times New Roman" w:hAnsi="Times New Roman"/>
          <w:i/>
          <w:sz w:val="20"/>
          <w:szCs w:val="20"/>
          <w:lang w:val="ru-RU"/>
        </w:rPr>
        <w:tab/>
      </w:r>
    </w:p>
    <w:p w14:paraId="436A8941" w14:textId="72581A11" w:rsidR="00496FCF" w:rsidRPr="00D566A0" w:rsidRDefault="00341457" w:rsidP="00496FCF">
      <w:pPr>
        <w:pStyle w:val="NormalWeb"/>
        <w:rPr>
          <w:rFonts w:ascii="Times New Roman" w:hAnsi="Times New Roman"/>
          <w:sz w:val="20"/>
          <w:szCs w:val="20"/>
          <w:lang w:val="ru-RU"/>
        </w:rPr>
      </w:pPr>
      <w:r w:rsidRPr="00D566A0">
        <w:rPr>
          <w:rFonts w:ascii="Times New Roman" w:hAnsi="Times New Roman"/>
          <w:b/>
          <w:sz w:val="20"/>
          <w:lang w:val="ru-RU"/>
        </w:rPr>
        <w:t xml:space="preserve">Дата </w:t>
      </w:r>
      <w:r w:rsidRPr="00D566A0">
        <w:rPr>
          <w:rFonts w:ascii="Times New Roman" w:hAnsi="Times New Roman"/>
          <w:i/>
          <w:sz w:val="20"/>
          <w:lang w:val="ru-RU"/>
        </w:rPr>
        <w:t>[укажите дату выдачи]</w:t>
      </w:r>
    </w:p>
    <w:p w14:paraId="69205628" w14:textId="091EE550" w:rsidR="00496FCF" w:rsidRPr="00D566A0" w:rsidRDefault="000607B6" w:rsidP="00496FCF">
      <w:pPr>
        <w:pStyle w:val="NormalWeb"/>
        <w:rPr>
          <w:rFonts w:ascii="Times New Roman" w:hAnsi="Times New Roman"/>
          <w:sz w:val="20"/>
          <w:szCs w:val="20"/>
          <w:lang w:val="ru-RU"/>
        </w:rPr>
      </w:pPr>
      <w:r w:rsidRPr="00D566A0">
        <w:rPr>
          <w:rFonts w:ascii="Times New Roman" w:hAnsi="Times New Roman"/>
          <w:b/>
          <w:bCs/>
          <w:sz w:val="20"/>
          <w:lang w:val="ru-RU"/>
        </w:rPr>
        <w:t xml:space="preserve">ГАРАНТИЯ </w:t>
      </w:r>
      <w:r w:rsidR="00F63237">
        <w:rPr>
          <w:rFonts w:ascii="Times New Roman" w:hAnsi="Times New Roman"/>
          <w:b/>
          <w:bCs/>
          <w:sz w:val="20"/>
          <w:lang w:val="ru-RU"/>
        </w:rPr>
        <w:t>ИС</w:t>
      </w:r>
      <w:r w:rsidRPr="00D566A0">
        <w:rPr>
          <w:rFonts w:ascii="Times New Roman" w:hAnsi="Times New Roman"/>
          <w:b/>
          <w:bCs/>
          <w:sz w:val="20"/>
          <w:lang w:val="ru-RU"/>
        </w:rPr>
        <w:t xml:space="preserve">ПОЛНЕНИЯ ОБЯЗАТЕЛЬСТВ №: </w:t>
      </w:r>
      <w:r w:rsidRPr="00D566A0">
        <w:rPr>
          <w:rFonts w:ascii="Times New Roman" w:hAnsi="Times New Roman"/>
          <w:bCs/>
          <w:i/>
          <w:sz w:val="20"/>
          <w:lang w:val="ru-RU"/>
        </w:rPr>
        <w:t xml:space="preserve">[укажите № Гарантии </w:t>
      </w:r>
      <w:r w:rsidR="00F63237">
        <w:rPr>
          <w:rFonts w:ascii="Times New Roman" w:hAnsi="Times New Roman"/>
          <w:bCs/>
          <w:i/>
          <w:sz w:val="20"/>
          <w:lang w:val="ru-RU"/>
        </w:rPr>
        <w:t>ис</w:t>
      </w:r>
      <w:r w:rsidRPr="00D566A0">
        <w:rPr>
          <w:rFonts w:ascii="Times New Roman" w:hAnsi="Times New Roman"/>
          <w:bCs/>
          <w:i/>
          <w:sz w:val="20"/>
          <w:lang w:val="ru-RU"/>
        </w:rPr>
        <w:t>полнения обязательств]</w:t>
      </w:r>
    </w:p>
    <w:p w14:paraId="18962AAE" w14:textId="02E0A4D9" w:rsidR="00496FCF" w:rsidRPr="00D566A0" w:rsidRDefault="000607B6" w:rsidP="00496FCF">
      <w:pPr>
        <w:pStyle w:val="NormalWeb"/>
        <w:rPr>
          <w:rFonts w:ascii="Times New Roman" w:hAnsi="Times New Roman"/>
          <w:sz w:val="20"/>
          <w:szCs w:val="20"/>
          <w:lang w:val="ru-RU"/>
        </w:rPr>
      </w:pPr>
      <w:r w:rsidRPr="00D566A0">
        <w:rPr>
          <w:rFonts w:ascii="Times New Roman" w:hAnsi="Times New Roman"/>
          <w:b/>
          <w:sz w:val="20"/>
          <w:szCs w:val="20"/>
          <w:lang w:val="ru-RU"/>
        </w:rPr>
        <w:t xml:space="preserve">Гарант: </w:t>
      </w:r>
      <w:r w:rsidRPr="00D566A0">
        <w:rPr>
          <w:rFonts w:ascii="Times New Roman" w:hAnsi="Times New Roman"/>
          <w:i/>
          <w:sz w:val="20"/>
          <w:szCs w:val="20"/>
          <w:lang w:val="ru-RU"/>
        </w:rPr>
        <w:t>[Укажите название и адрес, если не указан в бланке]</w:t>
      </w:r>
    </w:p>
    <w:p w14:paraId="53F00923" w14:textId="014FD0E9" w:rsidR="00496FCF" w:rsidRPr="00D566A0" w:rsidRDefault="00C931CD" w:rsidP="00496FCF">
      <w:pPr>
        <w:pStyle w:val="NormalWeb"/>
        <w:jc w:val="both"/>
        <w:rPr>
          <w:rFonts w:ascii="Times New Roman" w:hAnsi="Times New Roman"/>
          <w:sz w:val="20"/>
          <w:szCs w:val="20"/>
          <w:lang w:val="ru-RU"/>
        </w:rPr>
      </w:pPr>
      <w:r w:rsidRPr="00D566A0">
        <w:rPr>
          <w:rFonts w:ascii="Times New Roman" w:hAnsi="Times New Roman"/>
          <w:sz w:val="20"/>
          <w:lang w:val="ru-RU"/>
        </w:rPr>
        <w:t xml:space="preserve">Мы проинформированы о том, что </w:t>
      </w:r>
      <w:r w:rsidRPr="00D566A0">
        <w:rPr>
          <w:rFonts w:ascii="Times New Roman" w:hAnsi="Times New Roman"/>
          <w:i/>
          <w:sz w:val="20"/>
          <w:lang w:val="ru-RU"/>
        </w:rPr>
        <w:t>[указать полное наименование Подрядчика]</w:t>
      </w:r>
      <w:r w:rsidRPr="00D566A0">
        <w:rPr>
          <w:rFonts w:ascii="Times New Roman" w:hAnsi="Times New Roman"/>
          <w:sz w:val="20"/>
          <w:lang w:val="ru-RU"/>
        </w:rPr>
        <w:t xml:space="preserve"> (далее - "Заявитель") заключил Контракт № </w:t>
      </w:r>
      <w:r w:rsidRPr="00D566A0">
        <w:rPr>
          <w:rFonts w:ascii="Times New Roman" w:hAnsi="Times New Roman"/>
          <w:i/>
          <w:sz w:val="20"/>
          <w:lang w:val="ru-RU"/>
        </w:rPr>
        <w:t>[укажите номер]</w:t>
      </w:r>
      <w:r w:rsidRPr="00D566A0">
        <w:rPr>
          <w:rFonts w:ascii="Times New Roman" w:hAnsi="Times New Roman"/>
          <w:sz w:val="20"/>
          <w:lang w:val="ru-RU"/>
        </w:rPr>
        <w:t xml:space="preserve"> от </w:t>
      </w:r>
      <w:r w:rsidRPr="00D566A0">
        <w:rPr>
          <w:rFonts w:ascii="Times New Roman" w:hAnsi="Times New Roman"/>
          <w:i/>
          <w:sz w:val="20"/>
          <w:lang w:val="ru-RU"/>
        </w:rPr>
        <w:t>[укажите день, месяц и год]</w:t>
      </w:r>
      <w:r w:rsidRPr="00D566A0">
        <w:rPr>
          <w:rFonts w:ascii="Times New Roman" w:hAnsi="Times New Roman"/>
          <w:sz w:val="20"/>
          <w:lang w:val="ru-RU"/>
        </w:rPr>
        <w:t xml:space="preserve"> с </w:t>
      </w:r>
      <w:r w:rsidR="004E4ECA">
        <w:rPr>
          <w:rFonts w:ascii="Times New Roman" w:hAnsi="Times New Roman"/>
          <w:sz w:val="20"/>
          <w:lang w:val="ru-RU"/>
        </w:rPr>
        <w:t>Бенефициаром</w:t>
      </w:r>
      <w:r w:rsidRPr="00D566A0">
        <w:rPr>
          <w:rFonts w:ascii="Times New Roman" w:hAnsi="Times New Roman"/>
          <w:sz w:val="20"/>
          <w:lang w:val="ru-RU"/>
        </w:rPr>
        <w:t xml:space="preserve"> на выполнение </w:t>
      </w:r>
      <w:r w:rsidRPr="00D566A0">
        <w:rPr>
          <w:rFonts w:ascii="Times New Roman" w:hAnsi="Times New Roman"/>
          <w:i/>
          <w:sz w:val="20"/>
          <w:lang w:val="ru-RU"/>
        </w:rPr>
        <w:t>[укажите название контракта и краткое описание работ]</w:t>
      </w:r>
      <w:r w:rsidRPr="00D566A0">
        <w:rPr>
          <w:rFonts w:ascii="Times New Roman" w:hAnsi="Times New Roman"/>
          <w:sz w:val="20"/>
          <w:lang w:val="ru-RU"/>
        </w:rPr>
        <w:t xml:space="preserve"> (далее - "Контракт")</w:t>
      </w:r>
      <w:r w:rsidR="00496FCF" w:rsidRPr="00D566A0">
        <w:rPr>
          <w:rFonts w:ascii="Times New Roman" w:hAnsi="Times New Roman"/>
          <w:sz w:val="20"/>
          <w:szCs w:val="20"/>
          <w:lang w:val="ru-RU"/>
        </w:rPr>
        <w:t xml:space="preserve">. </w:t>
      </w:r>
    </w:p>
    <w:p w14:paraId="3A9B58D6" w14:textId="6E0E1983" w:rsidR="00496FCF" w:rsidRPr="00D566A0" w:rsidRDefault="004E4ECA" w:rsidP="00496FCF">
      <w:pPr>
        <w:pStyle w:val="NormalWeb"/>
        <w:jc w:val="both"/>
        <w:rPr>
          <w:rFonts w:ascii="Times New Roman" w:hAnsi="Times New Roman"/>
          <w:sz w:val="20"/>
          <w:szCs w:val="20"/>
          <w:lang w:val="ru-RU"/>
        </w:rPr>
      </w:pPr>
      <w:r>
        <w:rPr>
          <w:rFonts w:ascii="Times New Roman" w:hAnsi="Times New Roman"/>
          <w:sz w:val="20"/>
          <w:lang w:val="ru-RU"/>
        </w:rPr>
        <w:t>Кроме того, м</w:t>
      </w:r>
      <w:r w:rsidR="00EF3E7A" w:rsidRPr="00D566A0">
        <w:rPr>
          <w:rFonts w:ascii="Times New Roman" w:hAnsi="Times New Roman"/>
          <w:sz w:val="20"/>
          <w:lang w:val="ru-RU"/>
        </w:rPr>
        <w:t>ы понимаем, что в соответствии с положениями Контракта требуется гарантия исполнения контракта</w:t>
      </w:r>
      <w:r w:rsidR="00496FCF" w:rsidRPr="00D566A0">
        <w:rPr>
          <w:rFonts w:ascii="Times New Roman" w:hAnsi="Times New Roman"/>
          <w:sz w:val="20"/>
          <w:szCs w:val="20"/>
          <w:lang w:val="ru-RU"/>
        </w:rPr>
        <w:t>.</w:t>
      </w:r>
    </w:p>
    <w:p w14:paraId="74ABCA67" w14:textId="3669CBFC" w:rsidR="00496FCF" w:rsidRPr="00D566A0" w:rsidRDefault="00092F39" w:rsidP="00496FCF">
      <w:pPr>
        <w:pStyle w:val="NormalWeb"/>
        <w:jc w:val="both"/>
        <w:rPr>
          <w:rFonts w:ascii="Times New Roman" w:hAnsi="Times New Roman"/>
          <w:sz w:val="20"/>
          <w:szCs w:val="20"/>
          <w:lang w:val="ru-RU"/>
        </w:rPr>
      </w:pPr>
      <w:r w:rsidRPr="00D566A0">
        <w:rPr>
          <w:rFonts w:ascii="Times New Roman" w:hAnsi="Times New Roman"/>
          <w:sz w:val="20"/>
          <w:lang w:val="ru-RU"/>
        </w:rPr>
        <w:t xml:space="preserve">По </w:t>
      </w:r>
      <w:r w:rsidR="00C26C0A">
        <w:rPr>
          <w:rFonts w:ascii="Times New Roman" w:hAnsi="Times New Roman"/>
          <w:sz w:val="20"/>
          <w:lang w:val="ru-RU"/>
        </w:rPr>
        <w:t>запросу</w:t>
      </w:r>
      <w:r w:rsidR="00C26C0A" w:rsidRPr="00D566A0">
        <w:rPr>
          <w:rFonts w:ascii="Times New Roman" w:hAnsi="Times New Roman"/>
          <w:sz w:val="20"/>
          <w:lang w:val="ru-RU"/>
        </w:rPr>
        <w:t xml:space="preserve"> </w:t>
      </w:r>
      <w:r w:rsidR="00C26C0A">
        <w:rPr>
          <w:rFonts w:ascii="Times New Roman" w:hAnsi="Times New Roman"/>
          <w:sz w:val="20"/>
          <w:lang w:val="ru-RU"/>
        </w:rPr>
        <w:t>З</w:t>
      </w:r>
      <w:r w:rsidRPr="00D566A0">
        <w:rPr>
          <w:rFonts w:ascii="Times New Roman" w:hAnsi="Times New Roman"/>
          <w:sz w:val="20"/>
          <w:lang w:val="ru-RU"/>
        </w:rPr>
        <w:t>аявителя, мы</w:t>
      </w:r>
      <w:r w:rsidR="004E4ECA">
        <w:rPr>
          <w:rFonts w:ascii="Times New Roman" w:hAnsi="Times New Roman"/>
          <w:sz w:val="20"/>
          <w:lang w:val="ru-RU"/>
        </w:rPr>
        <w:t xml:space="preserve">, выступая Гарантом, </w:t>
      </w:r>
      <w:r w:rsidRPr="00D566A0">
        <w:rPr>
          <w:rFonts w:ascii="Times New Roman" w:hAnsi="Times New Roman"/>
          <w:sz w:val="20"/>
          <w:lang w:val="ru-RU"/>
        </w:rPr>
        <w:t>без</w:t>
      </w:r>
      <w:r w:rsidR="004E4ECA">
        <w:rPr>
          <w:rFonts w:ascii="Times New Roman" w:hAnsi="Times New Roman"/>
          <w:sz w:val="20"/>
          <w:lang w:val="ru-RU"/>
        </w:rPr>
        <w:t>отзывно</w:t>
      </w:r>
      <w:r w:rsidRPr="00D566A0">
        <w:rPr>
          <w:rFonts w:ascii="Times New Roman" w:hAnsi="Times New Roman"/>
          <w:sz w:val="20"/>
          <w:lang w:val="ru-RU"/>
        </w:rPr>
        <w:t xml:space="preserve"> обязуемся выплатить </w:t>
      </w:r>
      <w:r w:rsidR="004E4ECA">
        <w:rPr>
          <w:rFonts w:ascii="Times New Roman" w:hAnsi="Times New Roman"/>
          <w:sz w:val="20"/>
          <w:lang w:val="ru-RU"/>
        </w:rPr>
        <w:t>Бенефициару</w:t>
      </w:r>
      <w:r w:rsidRPr="00D566A0">
        <w:rPr>
          <w:rFonts w:ascii="Times New Roman" w:hAnsi="Times New Roman"/>
          <w:sz w:val="20"/>
          <w:lang w:val="ru-RU"/>
        </w:rPr>
        <w:t xml:space="preserve"> любую сумму (суммы), не </w:t>
      </w:r>
      <w:r w:rsidR="00145D0A" w:rsidRPr="00D566A0">
        <w:rPr>
          <w:rFonts w:ascii="Times New Roman" w:hAnsi="Times New Roman"/>
          <w:sz w:val="20"/>
          <w:lang w:val="ru-RU"/>
        </w:rPr>
        <w:t>превышающую</w:t>
      </w:r>
      <w:r w:rsidRPr="00D566A0">
        <w:rPr>
          <w:rFonts w:ascii="Times New Roman" w:hAnsi="Times New Roman"/>
          <w:sz w:val="20"/>
          <w:lang w:val="ru-RU"/>
        </w:rPr>
        <w:t xml:space="preserve"> </w:t>
      </w:r>
      <w:r w:rsidRPr="00D566A0">
        <w:rPr>
          <w:rFonts w:ascii="Times New Roman" w:hAnsi="Times New Roman"/>
          <w:i/>
          <w:sz w:val="20"/>
          <w:lang w:val="ru-RU"/>
        </w:rPr>
        <w:t>[укажите</w:t>
      </w:r>
      <w:r w:rsidR="00AA3A49" w:rsidRPr="00D566A0">
        <w:rPr>
          <w:rFonts w:ascii="Times New Roman" w:hAnsi="Times New Roman"/>
          <w:i/>
          <w:sz w:val="20"/>
          <w:lang w:val="ru-RU"/>
        </w:rPr>
        <w:t xml:space="preserve"> валюту и</w:t>
      </w:r>
      <w:r w:rsidRPr="00D566A0">
        <w:rPr>
          <w:rFonts w:ascii="Times New Roman" w:hAnsi="Times New Roman"/>
          <w:i/>
          <w:sz w:val="20"/>
          <w:lang w:val="ru-RU"/>
        </w:rPr>
        <w:t xml:space="preserve"> сумму цифрами и прописью]</w:t>
      </w:r>
      <w:r w:rsidR="00496FCF" w:rsidRPr="00D566A0">
        <w:rPr>
          <w:rStyle w:val="FootnoteReference"/>
          <w:rFonts w:ascii="Times New Roman" w:hAnsi="Times New Roman"/>
          <w:i/>
          <w:sz w:val="20"/>
          <w:lang w:val="ru-RU"/>
        </w:rPr>
        <w:footnoteReference w:id="4"/>
      </w:r>
      <w:r w:rsidR="00496FCF" w:rsidRPr="00D566A0">
        <w:rPr>
          <w:rFonts w:ascii="Times New Roman" w:hAnsi="Times New Roman"/>
          <w:sz w:val="20"/>
          <w:lang w:val="ru-RU"/>
        </w:rPr>
        <w:t xml:space="preserve">, </w:t>
      </w:r>
      <w:r w:rsidR="007E7DE1" w:rsidRPr="00D566A0">
        <w:rPr>
          <w:rFonts w:ascii="Times New Roman" w:hAnsi="Times New Roman"/>
          <w:sz w:val="20"/>
          <w:lang w:val="ru-RU"/>
        </w:rPr>
        <w:t xml:space="preserve">в частях и валютах, соответствующих частям и валютам, в которых выплачивается </w:t>
      </w:r>
      <w:r w:rsidR="004E4ECA">
        <w:rPr>
          <w:rFonts w:ascii="Times New Roman" w:hAnsi="Times New Roman"/>
          <w:sz w:val="20"/>
          <w:lang w:val="ru-RU"/>
        </w:rPr>
        <w:t>ц</w:t>
      </w:r>
      <w:r w:rsidR="007E7DE1" w:rsidRPr="00D566A0">
        <w:rPr>
          <w:rFonts w:ascii="Times New Roman" w:hAnsi="Times New Roman"/>
          <w:sz w:val="20"/>
          <w:lang w:val="ru-RU"/>
        </w:rPr>
        <w:t xml:space="preserve">ена Контракта, </w:t>
      </w:r>
      <w:r w:rsidR="004E4ECA">
        <w:rPr>
          <w:rFonts w:ascii="Times New Roman" w:hAnsi="Times New Roman"/>
          <w:sz w:val="20"/>
          <w:lang w:val="ru-RU"/>
        </w:rPr>
        <w:t>непосредственно</w:t>
      </w:r>
      <w:r w:rsidR="004E4ECA" w:rsidRPr="00D566A0">
        <w:rPr>
          <w:rFonts w:ascii="Times New Roman" w:hAnsi="Times New Roman"/>
          <w:sz w:val="20"/>
          <w:lang w:val="ru-RU"/>
        </w:rPr>
        <w:t xml:space="preserve"> </w:t>
      </w:r>
      <w:r w:rsidR="007E7DE1" w:rsidRPr="00D566A0">
        <w:rPr>
          <w:rFonts w:ascii="Times New Roman" w:hAnsi="Times New Roman"/>
          <w:sz w:val="20"/>
          <w:lang w:val="ru-RU"/>
        </w:rPr>
        <w:t xml:space="preserve">после получения нами </w:t>
      </w:r>
      <w:r w:rsidR="004E4ECA">
        <w:rPr>
          <w:rFonts w:ascii="Times New Roman" w:hAnsi="Times New Roman"/>
          <w:sz w:val="20"/>
          <w:lang w:val="ru-RU"/>
        </w:rPr>
        <w:t>соответствующего</w:t>
      </w:r>
      <w:r w:rsidR="007E7DE1" w:rsidRPr="00D566A0">
        <w:rPr>
          <w:rFonts w:ascii="Times New Roman" w:hAnsi="Times New Roman"/>
          <w:sz w:val="20"/>
          <w:lang w:val="ru-RU"/>
        </w:rPr>
        <w:t xml:space="preserve"> требования</w:t>
      </w:r>
      <w:r w:rsidR="004E4ECA">
        <w:rPr>
          <w:rFonts w:ascii="Times New Roman" w:hAnsi="Times New Roman"/>
          <w:sz w:val="20"/>
          <w:lang w:val="ru-RU"/>
        </w:rPr>
        <w:t xml:space="preserve"> Бенефициара</w:t>
      </w:r>
      <w:r w:rsidR="007E7DE1" w:rsidRPr="00D566A0">
        <w:rPr>
          <w:rFonts w:ascii="Times New Roman" w:hAnsi="Times New Roman"/>
          <w:sz w:val="20"/>
          <w:lang w:val="ru-RU"/>
        </w:rPr>
        <w:t xml:space="preserve">, содержащего заявление </w:t>
      </w:r>
      <w:r w:rsidR="004E4ECA">
        <w:rPr>
          <w:rFonts w:ascii="Times New Roman" w:hAnsi="Times New Roman"/>
          <w:sz w:val="20"/>
          <w:lang w:val="ru-RU"/>
        </w:rPr>
        <w:t>Бенефициара, либо</w:t>
      </w:r>
      <w:r w:rsidR="007E7DE1" w:rsidRPr="00D566A0">
        <w:rPr>
          <w:rFonts w:ascii="Times New Roman" w:hAnsi="Times New Roman"/>
          <w:sz w:val="20"/>
          <w:lang w:val="ru-RU"/>
        </w:rPr>
        <w:t xml:space="preserve"> в самом требовании</w:t>
      </w:r>
      <w:r w:rsidR="004E4ECA">
        <w:rPr>
          <w:rFonts w:ascii="Times New Roman" w:hAnsi="Times New Roman"/>
          <w:sz w:val="20"/>
          <w:lang w:val="ru-RU"/>
        </w:rPr>
        <w:t>, либо</w:t>
      </w:r>
      <w:r w:rsidR="007E7DE1" w:rsidRPr="00D566A0">
        <w:rPr>
          <w:rFonts w:ascii="Times New Roman" w:hAnsi="Times New Roman"/>
          <w:sz w:val="20"/>
          <w:lang w:val="ru-RU"/>
        </w:rPr>
        <w:t xml:space="preserve"> в отдельном подписанном документе, сопровождающ</w:t>
      </w:r>
      <w:r w:rsidR="00B12BB0" w:rsidRPr="00D566A0">
        <w:rPr>
          <w:rFonts w:ascii="Times New Roman" w:hAnsi="Times New Roman"/>
          <w:sz w:val="20"/>
          <w:lang w:val="ru-RU"/>
        </w:rPr>
        <w:t>и</w:t>
      </w:r>
      <w:r w:rsidR="007E7DE1" w:rsidRPr="00D566A0">
        <w:rPr>
          <w:rFonts w:ascii="Times New Roman" w:hAnsi="Times New Roman"/>
          <w:sz w:val="20"/>
          <w:lang w:val="ru-RU"/>
        </w:rPr>
        <w:t xml:space="preserve">м требование, </w:t>
      </w:r>
      <w:r w:rsidR="004E4ECA">
        <w:rPr>
          <w:rFonts w:ascii="Times New Roman" w:hAnsi="Times New Roman"/>
          <w:sz w:val="20"/>
          <w:lang w:val="ru-RU"/>
        </w:rPr>
        <w:t xml:space="preserve">в котором </w:t>
      </w:r>
      <w:r w:rsidR="007E7DE1" w:rsidRPr="00D566A0">
        <w:rPr>
          <w:rFonts w:ascii="Times New Roman" w:hAnsi="Times New Roman"/>
          <w:sz w:val="20"/>
          <w:lang w:val="ru-RU"/>
        </w:rPr>
        <w:t>утверждает</w:t>
      </w:r>
      <w:r w:rsidR="004E4ECA">
        <w:rPr>
          <w:rFonts w:ascii="Times New Roman" w:hAnsi="Times New Roman"/>
          <w:sz w:val="20"/>
          <w:lang w:val="ru-RU"/>
        </w:rPr>
        <w:t>ся</w:t>
      </w:r>
      <w:r w:rsidR="007E7DE1" w:rsidRPr="00D566A0">
        <w:rPr>
          <w:rFonts w:ascii="Times New Roman" w:hAnsi="Times New Roman"/>
          <w:sz w:val="20"/>
          <w:lang w:val="ru-RU"/>
        </w:rPr>
        <w:t xml:space="preserve">, что Заявитель нарушил </w:t>
      </w:r>
      <w:r w:rsidR="004E4ECA">
        <w:rPr>
          <w:rFonts w:ascii="Times New Roman" w:hAnsi="Times New Roman"/>
          <w:sz w:val="20"/>
          <w:lang w:val="ru-RU"/>
        </w:rPr>
        <w:t xml:space="preserve">свои </w:t>
      </w:r>
      <w:r w:rsidR="007E7DE1" w:rsidRPr="00D566A0">
        <w:rPr>
          <w:rFonts w:ascii="Times New Roman" w:hAnsi="Times New Roman"/>
          <w:sz w:val="20"/>
          <w:lang w:val="ru-RU"/>
        </w:rPr>
        <w:t>обязательства</w:t>
      </w:r>
      <w:r w:rsidR="004E4ECA">
        <w:rPr>
          <w:rFonts w:ascii="Times New Roman" w:hAnsi="Times New Roman"/>
          <w:sz w:val="20"/>
          <w:lang w:val="ru-RU"/>
        </w:rPr>
        <w:t xml:space="preserve"> по Контракту</w:t>
      </w:r>
      <w:r w:rsidR="007E7DE1" w:rsidRPr="00D566A0">
        <w:rPr>
          <w:rFonts w:ascii="Times New Roman" w:hAnsi="Times New Roman"/>
          <w:sz w:val="20"/>
          <w:lang w:val="ru-RU"/>
        </w:rPr>
        <w:t xml:space="preserve">, без необходимости </w:t>
      </w:r>
      <w:r w:rsidR="004E4ECA">
        <w:rPr>
          <w:rFonts w:ascii="Times New Roman" w:hAnsi="Times New Roman"/>
          <w:sz w:val="20"/>
          <w:lang w:val="ru-RU"/>
        </w:rPr>
        <w:t>Бенефициару</w:t>
      </w:r>
      <w:r w:rsidR="004E4ECA" w:rsidRPr="00D566A0">
        <w:rPr>
          <w:rFonts w:ascii="Times New Roman" w:hAnsi="Times New Roman"/>
          <w:sz w:val="20"/>
          <w:lang w:val="ru-RU"/>
        </w:rPr>
        <w:t xml:space="preserve"> </w:t>
      </w:r>
      <w:r w:rsidR="007E7DE1" w:rsidRPr="00D566A0">
        <w:rPr>
          <w:rFonts w:ascii="Times New Roman" w:hAnsi="Times New Roman"/>
          <w:sz w:val="20"/>
          <w:lang w:val="ru-RU"/>
        </w:rPr>
        <w:t xml:space="preserve">доказывать или обосновывать </w:t>
      </w:r>
      <w:r w:rsidR="004E4ECA">
        <w:rPr>
          <w:rFonts w:ascii="Times New Roman" w:hAnsi="Times New Roman"/>
          <w:sz w:val="20"/>
          <w:lang w:val="ru-RU"/>
        </w:rPr>
        <w:t>свое</w:t>
      </w:r>
      <w:r w:rsidR="004E4ECA" w:rsidRPr="00D566A0">
        <w:rPr>
          <w:rFonts w:ascii="Times New Roman" w:hAnsi="Times New Roman"/>
          <w:sz w:val="20"/>
          <w:lang w:val="ru-RU"/>
        </w:rPr>
        <w:t xml:space="preserve"> </w:t>
      </w:r>
      <w:r w:rsidR="007E7DE1" w:rsidRPr="00D566A0">
        <w:rPr>
          <w:rFonts w:ascii="Times New Roman" w:hAnsi="Times New Roman"/>
          <w:sz w:val="20"/>
          <w:lang w:val="ru-RU"/>
        </w:rPr>
        <w:t>требовани</w:t>
      </w:r>
      <w:r w:rsidR="00B12BB0" w:rsidRPr="00D566A0">
        <w:rPr>
          <w:rFonts w:ascii="Times New Roman" w:hAnsi="Times New Roman"/>
          <w:sz w:val="20"/>
          <w:lang w:val="ru-RU"/>
        </w:rPr>
        <w:t>е</w:t>
      </w:r>
      <w:r w:rsidR="007E7DE1" w:rsidRPr="00D566A0">
        <w:rPr>
          <w:rFonts w:ascii="Times New Roman" w:hAnsi="Times New Roman"/>
          <w:sz w:val="20"/>
          <w:lang w:val="ru-RU"/>
        </w:rPr>
        <w:t xml:space="preserve"> или указанную в </w:t>
      </w:r>
      <w:r w:rsidR="004E4ECA" w:rsidRPr="00D566A0">
        <w:rPr>
          <w:rFonts w:ascii="Times New Roman" w:hAnsi="Times New Roman"/>
          <w:sz w:val="20"/>
          <w:lang w:val="ru-RU"/>
        </w:rPr>
        <w:t>не</w:t>
      </w:r>
      <w:r w:rsidR="004E4ECA">
        <w:rPr>
          <w:rFonts w:ascii="Times New Roman" w:hAnsi="Times New Roman"/>
          <w:sz w:val="20"/>
          <w:lang w:val="ru-RU"/>
        </w:rPr>
        <w:t>м</w:t>
      </w:r>
      <w:r w:rsidR="004E4ECA" w:rsidRPr="00D566A0">
        <w:rPr>
          <w:rFonts w:ascii="Times New Roman" w:hAnsi="Times New Roman"/>
          <w:sz w:val="20"/>
          <w:lang w:val="ru-RU"/>
        </w:rPr>
        <w:t xml:space="preserve"> </w:t>
      </w:r>
      <w:r w:rsidR="007E7DE1" w:rsidRPr="00D566A0">
        <w:rPr>
          <w:rFonts w:ascii="Times New Roman" w:hAnsi="Times New Roman"/>
          <w:sz w:val="20"/>
          <w:lang w:val="ru-RU"/>
        </w:rPr>
        <w:t>сумму</w:t>
      </w:r>
      <w:r w:rsidR="00496FCF" w:rsidRPr="00D566A0">
        <w:rPr>
          <w:rFonts w:ascii="Times New Roman" w:hAnsi="Times New Roman"/>
          <w:sz w:val="20"/>
          <w:szCs w:val="20"/>
          <w:lang w:val="ru-RU"/>
        </w:rPr>
        <w:t xml:space="preserve">. </w:t>
      </w:r>
    </w:p>
    <w:p w14:paraId="7D80C840" w14:textId="7D5F7FC3" w:rsidR="00496FCF" w:rsidRPr="00D566A0" w:rsidRDefault="00685F4C" w:rsidP="00496FCF">
      <w:pPr>
        <w:pStyle w:val="NormalWeb"/>
        <w:jc w:val="both"/>
        <w:rPr>
          <w:rFonts w:ascii="Times New Roman" w:hAnsi="Times New Roman"/>
          <w:sz w:val="20"/>
          <w:szCs w:val="20"/>
          <w:lang w:val="ru-RU"/>
        </w:rPr>
      </w:pPr>
      <w:r w:rsidRPr="00D566A0">
        <w:rPr>
          <w:rFonts w:ascii="Times New Roman" w:hAnsi="Times New Roman"/>
          <w:sz w:val="20"/>
          <w:lang w:val="ru-RU"/>
        </w:rPr>
        <w:t>Настоящая гарантия действует до</w:t>
      </w:r>
      <w:r w:rsidR="00496FCF" w:rsidRPr="00D566A0">
        <w:rPr>
          <w:rStyle w:val="FootnoteReference"/>
          <w:rFonts w:ascii="Times New Roman" w:hAnsi="Times New Roman"/>
          <w:sz w:val="20"/>
          <w:lang w:val="ru-RU"/>
        </w:rPr>
        <w:footnoteReference w:id="5"/>
      </w:r>
      <w:r w:rsidR="00496FCF" w:rsidRPr="00D566A0">
        <w:rPr>
          <w:rFonts w:ascii="Times New Roman" w:hAnsi="Times New Roman"/>
          <w:sz w:val="20"/>
          <w:lang w:val="ru-RU"/>
        </w:rPr>
        <w:t xml:space="preserve"> </w:t>
      </w:r>
      <w:r w:rsidR="00902C80" w:rsidRPr="00D566A0">
        <w:rPr>
          <w:rFonts w:ascii="Times New Roman" w:hAnsi="Times New Roman"/>
          <w:i/>
          <w:iCs/>
          <w:sz w:val="20"/>
          <w:lang w:val="ru-RU"/>
        </w:rPr>
        <w:t>[</w:t>
      </w:r>
      <w:r w:rsidR="00B04C1E">
        <w:rPr>
          <w:rFonts w:ascii="Times New Roman" w:hAnsi="Times New Roman"/>
          <w:i/>
          <w:iCs/>
          <w:sz w:val="20"/>
          <w:lang w:val="ru-RU"/>
        </w:rPr>
        <w:t>день</w:t>
      </w:r>
      <w:r w:rsidR="00902C80" w:rsidRPr="00D566A0">
        <w:rPr>
          <w:rFonts w:ascii="Times New Roman" w:hAnsi="Times New Roman"/>
          <w:i/>
          <w:iCs/>
          <w:sz w:val="20"/>
          <w:lang w:val="ru-RU"/>
        </w:rPr>
        <w:t xml:space="preserve">] [месяц] [год] </w:t>
      </w:r>
      <w:r w:rsidR="00902C80" w:rsidRPr="00D566A0">
        <w:rPr>
          <w:rFonts w:ascii="Times New Roman" w:hAnsi="Times New Roman"/>
          <w:iCs/>
          <w:sz w:val="20"/>
          <w:lang w:val="ru-RU"/>
        </w:rPr>
        <w:t>года</w:t>
      </w:r>
      <w:r w:rsidR="00902C80" w:rsidRPr="00D566A0">
        <w:rPr>
          <w:rFonts w:ascii="Times New Roman" w:hAnsi="Times New Roman"/>
          <w:i/>
          <w:iCs/>
          <w:sz w:val="20"/>
          <w:lang w:val="ru-RU"/>
        </w:rPr>
        <w:t xml:space="preserve">. </w:t>
      </w:r>
      <w:r w:rsidR="00902C80" w:rsidRPr="00D566A0">
        <w:rPr>
          <w:rFonts w:ascii="Times New Roman" w:hAnsi="Times New Roman"/>
          <w:iCs/>
          <w:sz w:val="20"/>
          <w:lang w:val="ru-RU"/>
        </w:rPr>
        <w:t xml:space="preserve">Любое требование по уплате гарантированной суммы </w:t>
      </w:r>
      <w:r w:rsidR="00B04C1E" w:rsidRPr="00D566A0">
        <w:rPr>
          <w:rFonts w:ascii="Times New Roman" w:hAnsi="Times New Roman"/>
          <w:iCs/>
          <w:sz w:val="20"/>
          <w:lang w:val="ru-RU"/>
        </w:rPr>
        <w:t>должн</w:t>
      </w:r>
      <w:r w:rsidR="00B04C1E">
        <w:rPr>
          <w:rFonts w:ascii="Times New Roman" w:hAnsi="Times New Roman"/>
          <w:iCs/>
          <w:sz w:val="20"/>
          <w:lang w:val="ru-RU"/>
        </w:rPr>
        <w:t>о</w:t>
      </w:r>
      <w:r w:rsidR="00B04C1E" w:rsidRPr="00D566A0">
        <w:rPr>
          <w:rFonts w:ascii="Times New Roman" w:hAnsi="Times New Roman"/>
          <w:iCs/>
          <w:sz w:val="20"/>
          <w:lang w:val="ru-RU"/>
        </w:rPr>
        <w:t xml:space="preserve"> </w:t>
      </w:r>
      <w:r w:rsidR="00902C80" w:rsidRPr="00D566A0">
        <w:rPr>
          <w:rFonts w:ascii="Times New Roman" w:hAnsi="Times New Roman"/>
          <w:iCs/>
          <w:sz w:val="20"/>
          <w:lang w:val="ru-RU"/>
        </w:rPr>
        <w:t xml:space="preserve">поступить в банк </w:t>
      </w:r>
      <w:r w:rsidR="00B04C1E">
        <w:rPr>
          <w:rFonts w:ascii="Times New Roman" w:hAnsi="Times New Roman"/>
          <w:iCs/>
          <w:sz w:val="20"/>
          <w:lang w:val="ru-RU"/>
        </w:rPr>
        <w:t>не позднее</w:t>
      </w:r>
      <w:r w:rsidR="00B04C1E" w:rsidRPr="00D566A0">
        <w:rPr>
          <w:rFonts w:ascii="Times New Roman" w:hAnsi="Times New Roman"/>
          <w:iCs/>
          <w:sz w:val="20"/>
          <w:lang w:val="ru-RU"/>
        </w:rPr>
        <w:t xml:space="preserve"> </w:t>
      </w:r>
      <w:r w:rsidR="00902C80" w:rsidRPr="00D566A0">
        <w:rPr>
          <w:rFonts w:ascii="Times New Roman" w:hAnsi="Times New Roman"/>
          <w:iCs/>
          <w:sz w:val="20"/>
          <w:lang w:val="ru-RU"/>
        </w:rPr>
        <w:t>вышеуказанной даты</w:t>
      </w:r>
      <w:r w:rsidR="00496FCF" w:rsidRPr="00D566A0">
        <w:rPr>
          <w:rFonts w:ascii="Times New Roman" w:hAnsi="Times New Roman"/>
          <w:sz w:val="20"/>
          <w:lang w:val="ru-RU"/>
        </w:rPr>
        <w:t>.</w:t>
      </w:r>
      <w:r w:rsidR="00496FCF" w:rsidRPr="00D566A0">
        <w:rPr>
          <w:rFonts w:ascii="Times New Roman" w:hAnsi="Times New Roman"/>
          <w:sz w:val="20"/>
          <w:szCs w:val="20"/>
          <w:lang w:val="ru-RU"/>
        </w:rPr>
        <w:t xml:space="preserve">  </w:t>
      </w:r>
    </w:p>
    <w:p w14:paraId="3A7F4B86" w14:textId="77777777" w:rsidR="00F63237" w:rsidRDefault="00F63237" w:rsidP="00496FCF">
      <w:pPr>
        <w:suppressAutoHyphens/>
        <w:rPr>
          <w:iCs/>
          <w:sz w:val="20"/>
          <w:lang w:val="ru-RU"/>
        </w:rPr>
      </w:pPr>
      <w:r w:rsidRPr="00F63237">
        <w:rPr>
          <w:iCs/>
          <w:sz w:val="20"/>
          <w:lang w:val="ru-RU"/>
        </w:rPr>
        <w:t xml:space="preserve">Действие настоящей гарантии регулируется Унифицированными правилами для платежных гарантий по первому требованию, издание МТП № 758, за исключением действия статьи 15(а). </w:t>
      </w:r>
    </w:p>
    <w:p w14:paraId="75FA9BEF" w14:textId="77777777" w:rsidR="00F63237" w:rsidRPr="00D566A0" w:rsidRDefault="00F63237" w:rsidP="00496FCF">
      <w:pPr>
        <w:suppressAutoHyphens/>
        <w:rPr>
          <w:iCs/>
          <w:sz w:val="20"/>
          <w:lang w:val="ru-RU"/>
        </w:rPr>
      </w:pPr>
    </w:p>
    <w:p w14:paraId="23009133" w14:textId="20F9D506" w:rsidR="00496FCF" w:rsidRPr="00D566A0" w:rsidRDefault="00496FCF" w:rsidP="00496FCF">
      <w:pPr>
        <w:jc w:val="center"/>
        <w:rPr>
          <w:sz w:val="20"/>
          <w:lang w:val="ru-RU"/>
        </w:rPr>
      </w:pPr>
      <w:r w:rsidRPr="00D566A0">
        <w:rPr>
          <w:sz w:val="20"/>
          <w:lang w:val="ru-RU"/>
        </w:rPr>
        <w:t xml:space="preserve">_____________________ </w:t>
      </w:r>
      <w:r w:rsidRPr="00D566A0">
        <w:rPr>
          <w:sz w:val="20"/>
          <w:lang w:val="ru-RU"/>
        </w:rPr>
        <w:br/>
      </w:r>
      <w:r w:rsidRPr="00D566A0">
        <w:rPr>
          <w:i/>
          <w:sz w:val="20"/>
          <w:lang w:val="ru-RU"/>
        </w:rPr>
        <w:t>[</w:t>
      </w:r>
      <w:r w:rsidR="00033EFE" w:rsidRPr="00D566A0">
        <w:rPr>
          <w:i/>
          <w:sz w:val="20"/>
          <w:lang w:val="ru-RU"/>
        </w:rPr>
        <w:t>подписи</w:t>
      </w:r>
      <w:r w:rsidRPr="00D566A0">
        <w:rPr>
          <w:i/>
          <w:sz w:val="20"/>
          <w:lang w:val="ru-RU"/>
        </w:rPr>
        <w:t>]</w:t>
      </w:r>
      <w:r w:rsidRPr="00D566A0">
        <w:rPr>
          <w:sz w:val="20"/>
          <w:lang w:val="ru-RU"/>
        </w:rPr>
        <w:t xml:space="preserve"> </w:t>
      </w:r>
    </w:p>
    <w:p w14:paraId="67CF1602" w14:textId="77777777" w:rsidR="00496FCF" w:rsidRPr="00D566A0" w:rsidRDefault="00496FCF" w:rsidP="00496FCF">
      <w:pPr>
        <w:pStyle w:val="BodyText"/>
        <w:rPr>
          <w:sz w:val="20"/>
          <w:lang w:val="ru-RU"/>
        </w:rPr>
      </w:pPr>
      <w:r w:rsidRPr="00D566A0">
        <w:rPr>
          <w:sz w:val="20"/>
          <w:lang w:val="ru-RU"/>
        </w:rPr>
        <w:t xml:space="preserve"> </w:t>
      </w:r>
    </w:p>
    <w:p w14:paraId="10673505" w14:textId="65A8A787" w:rsidR="00401B47" w:rsidRPr="00D566A0" w:rsidRDefault="000C4692" w:rsidP="00496FCF">
      <w:pPr>
        <w:pStyle w:val="S9Header1"/>
        <w:jc w:val="left"/>
        <w:rPr>
          <w:rFonts w:ascii="Arial" w:hAnsi="Arial" w:cs="Arial"/>
          <w:b w:val="0"/>
          <w:i/>
          <w:sz w:val="20"/>
          <w:szCs w:val="20"/>
          <w:lang w:val="ru-RU"/>
        </w:rPr>
      </w:pPr>
      <w:r w:rsidRPr="00D566A0">
        <w:rPr>
          <w:i/>
          <w:sz w:val="20"/>
          <w:szCs w:val="20"/>
          <w:lang w:val="ru-RU"/>
        </w:rPr>
        <w:t>Примечание</w:t>
      </w:r>
      <w:r w:rsidR="004E4ECA">
        <w:rPr>
          <w:i/>
          <w:sz w:val="20"/>
          <w:szCs w:val="20"/>
          <w:lang w:val="ru-RU"/>
        </w:rPr>
        <w:t xml:space="preserve">: </w:t>
      </w:r>
      <w:r w:rsidR="004E4ECA" w:rsidRPr="004E4ECA">
        <w:rPr>
          <w:i/>
          <w:sz w:val="20"/>
          <w:szCs w:val="20"/>
          <w:lang w:val="ru-RU"/>
        </w:rPr>
        <w:t>Текст, выделенный курсивом, предназначен для подготовки данный формы и должен быть удален из окончательного документа</w:t>
      </w:r>
      <w:r w:rsidR="00496FCF" w:rsidRPr="00D566A0">
        <w:rPr>
          <w:i/>
          <w:sz w:val="20"/>
          <w:szCs w:val="20"/>
          <w:lang w:val="ru-RU"/>
        </w:rPr>
        <w:t>.</w:t>
      </w:r>
    </w:p>
    <w:p w14:paraId="10673506" w14:textId="77777777" w:rsidR="00401B47" w:rsidRPr="00D566A0" w:rsidRDefault="00401B47" w:rsidP="00401B47">
      <w:pPr>
        <w:ind w:right="468"/>
        <w:rPr>
          <w:b/>
          <w:bCs/>
          <w:i/>
          <w:iCs/>
          <w:sz w:val="20"/>
          <w:lang w:val="ru-RU"/>
        </w:rPr>
      </w:pPr>
    </w:p>
    <w:p w14:paraId="10673544" w14:textId="05237DF8" w:rsidR="00F42601" w:rsidRPr="00D566A0" w:rsidRDefault="002618A9" w:rsidP="001C2F4E">
      <w:pPr>
        <w:pStyle w:val="S9Header1"/>
        <w:jc w:val="both"/>
        <w:rPr>
          <w:sz w:val="28"/>
          <w:szCs w:val="28"/>
          <w:lang w:val="ru-RU"/>
        </w:rPr>
      </w:pPr>
      <w:bookmarkStart w:id="221" w:name="_Toc78273069"/>
      <w:bookmarkStart w:id="222" w:name="_Toc111009247"/>
      <w:bookmarkStart w:id="223" w:name="_Toc345685217"/>
      <w:bookmarkStart w:id="224" w:name="_Toc428352208"/>
      <w:bookmarkStart w:id="225" w:name="_Toc438907199"/>
      <w:bookmarkStart w:id="226" w:name="_Toc438907299"/>
      <w:r w:rsidRPr="00D566A0" w:rsidDel="002618A9">
        <w:rPr>
          <w:sz w:val="28"/>
          <w:szCs w:val="28"/>
          <w:lang w:val="ru-RU"/>
        </w:rPr>
        <w:t xml:space="preserve"> </w:t>
      </w:r>
      <w:bookmarkEnd w:id="221"/>
      <w:bookmarkEnd w:id="222"/>
      <w:bookmarkEnd w:id="223"/>
      <w:bookmarkEnd w:id="224"/>
      <w:bookmarkEnd w:id="225"/>
      <w:bookmarkEnd w:id="226"/>
    </w:p>
    <w:p w14:paraId="3DA44D9D" w14:textId="77777777" w:rsidR="00F42601" w:rsidRPr="00D566A0" w:rsidRDefault="00F42601">
      <w:pPr>
        <w:jc w:val="left"/>
        <w:rPr>
          <w:b/>
          <w:sz w:val="28"/>
          <w:szCs w:val="28"/>
          <w:lang w:val="ru-RU"/>
        </w:rPr>
      </w:pPr>
      <w:r w:rsidRPr="00D566A0">
        <w:rPr>
          <w:sz w:val="28"/>
          <w:szCs w:val="28"/>
          <w:lang w:val="ru-RU"/>
        </w:rPr>
        <w:br w:type="page"/>
      </w:r>
    </w:p>
    <w:p w14:paraId="4825458E" w14:textId="122FD457" w:rsidR="00857DB9" w:rsidRPr="00D566A0" w:rsidRDefault="002D2643" w:rsidP="00857DB9">
      <w:pPr>
        <w:pStyle w:val="SectionIXHeader"/>
        <w:rPr>
          <w:rFonts w:ascii="Times New Roman" w:hAnsi="Times New Roman"/>
          <w:bCs/>
          <w:caps/>
          <w:sz w:val="20"/>
          <w:lang w:val="ru-RU"/>
        </w:rPr>
      </w:pPr>
      <w:r>
        <w:rPr>
          <w:rFonts w:ascii="Times New Roman" w:hAnsi="Times New Roman"/>
          <w:bCs/>
          <w:caps/>
          <w:sz w:val="20"/>
          <w:lang w:val="ru-RU"/>
        </w:rPr>
        <w:lastRenderedPageBreak/>
        <w:t>ГАРАНТИЯ ВОЗВРАТА</w:t>
      </w:r>
      <w:r w:rsidRPr="00D566A0">
        <w:rPr>
          <w:rFonts w:ascii="Times New Roman" w:hAnsi="Times New Roman"/>
          <w:bCs/>
          <w:caps/>
          <w:sz w:val="20"/>
          <w:lang w:val="ru-RU"/>
        </w:rPr>
        <w:t xml:space="preserve"> </w:t>
      </w:r>
      <w:r w:rsidR="001B2B78" w:rsidRPr="00D566A0">
        <w:rPr>
          <w:rFonts w:ascii="Times New Roman" w:hAnsi="Times New Roman"/>
          <w:bCs/>
          <w:caps/>
          <w:sz w:val="20"/>
          <w:lang w:val="ru-RU"/>
        </w:rPr>
        <w:t>авансовОГО платежА</w:t>
      </w:r>
    </w:p>
    <w:p w14:paraId="43988360" w14:textId="4FF1CF77" w:rsidR="004059D1" w:rsidRPr="00D566A0" w:rsidRDefault="004059D1" w:rsidP="004059D1">
      <w:pPr>
        <w:suppressAutoHyphens/>
        <w:jc w:val="left"/>
        <w:rPr>
          <w:i/>
          <w:iCs/>
          <w:sz w:val="20"/>
          <w:lang w:val="ru-RU"/>
        </w:rPr>
      </w:pPr>
      <w:r w:rsidRPr="00D566A0">
        <w:rPr>
          <w:i/>
          <w:iCs/>
          <w:sz w:val="20"/>
          <w:lang w:val="ru-RU"/>
        </w:rPr>
        <w:t xml:space="preserve">[Банк, по просьбе победителя </w:t>
      </w:r>
      <w:r w:rsidR="002C5DE9">
        <w:rPr>
          <w:i/>
          <w:iCs/>
          <w:sz w:val="20"/>
          <w:lang w:val="ru-RU"/>
        </w:rPr>
        <w:t>конкурса</w:t>
      </w:r>
      <w:r w:rsidRPr="00D566A0">
        <w:rPr>
          <w:i/>
          <w:iCs/>
          <w:sz w:val="20"/>
          <w:lang w:val="ru-RU"/>
        </w:rPr>
        <w:t>, должен заполнить эту форму в соответствии с приведенным инструкциям]</w:t>
      </w:r>
    </w:p>
    <w:p w14:paraId="4CF4DFED" w14:textId="77777777" w:rsidR="004059D1" w:rsidRPr="00D566A0" w:rsidRDefault="004059D1" w:rsidP="004059D1">
      <w:pPr>
        <w:suppressAutoHyphens/>
        <w:jc w:val="left"/>
        <w:rPr>
          <w:i/>
          <w:iCs/>
          <w:sz w:val="20"/>
          <w:lang w:val="ru-RU"/>
        </w:rPr>
      </w:pPr>
    </w:p>
    <w:p w14:paraId="693F7012" w14:textId="0AB0FB79" w:rsidR="004059D1" w:rsidRPr="00D566A0" w:rsidRDefault="004059D1" w:rsidP="004059D1">
      <w:pPr>
        <w:suppressAutoHyphens/>
        <w:jc w:val="right"/>
        <w:rPr>
          <w:i/>
          <w:iCs/>
          <w:sz w:val="20"/>
          <w:lang w:val="ru-RU"/>
        </w:rPr>
      </w:pPr>
      <w:r w:rsidRPr="00D566A0">
        <w:rPr>
          <w:iCs/>
          <w:sz w:val="20"/>
          <w:lang w:val="ru-RU"/>
        </w:rPr>
        <w:t>Дата</w:t>
      </w:r>
      <w:r w:rsidRPr="00D566A0">
        <w:rPr>
          <w:i/>
          <w:iCs/>
          <w:sz w:val="20"/>
          <w:lang w:val="ru-RU"/>
        </w:rPr>
        <w:t xml:space="preserve">: [укажите дату (день, месяц, год) подачи </w:t>
      </w:r>
      <w:r w:rsidR="002C5DE9">
        <w:rPr>
          <w:i/>
          <w:iCs/>
          <w:sz w:val="20"/>
          <w:lang w:val="ru-RU"/>
        </w:rPr>
        <w:t>заявки</w:t>
      </w:r>
      <w:r w:rsidRPr="00D566A0">
        <w:rPr>
          <w:i/>
          <w:iCs/>
          <w:sz w:val="20"/>
          <w:lang w:val="ru-RU"/>
        </w:rPr>
        <w:t>]</w:t>
      </w:r>
    </w:p>
    <w:p w14:paraId="41BB4EBC" w14:textId="77777777" w:rsidR="004059D1" w:rsidRPr="00D566A0" w:rsidRDefault="004059D1" w:rsidP="004059D1">
      <w:pPr>
        <w:suppressAutoHyphens/>
        <w:jc w:val="right"/>
        <w:rPr>
          <w:i/>
          <w:iCs/>
          <w:sz w:val="20"/>
          <w:lang w:val="ru-RU"/>
        </w:rPr>
      </w:pPr>
    </w:p>
    <w:p w14:paraId="49C8673A" w14:textId="5E498FF1" w:rsidR="004059D1" w:rsidRPr="00D566A0" w:rsidRDefault="004059D1" w:rsidP="004059D1">
      <w:pPr>
        <w:suppressAutoHyphens/>
        <w:jc w:val="right"/>
        <w:rPr>
          <w:i/>
          <w:iCs/>
          <w:sz w:val="20"/>
          <w:lang w:val="ru-RU"/>
        </w:rPr>
      </w:pPr>
      <w:r w:rsidRPr="00D566A0">
        <w:rPr>
          <w:iCs/>
          <w:sz w:val="20"/>
          <w:lang w:val="ru-RU"/>
        </w:rPr>
        <w:t xml:space="preserve">Номер </w:t>
      </w:r>
      <w:r w:rsidR="002C5DE9">
        <w:rPr>
          <w:iCs/>
          <w:sz w:val="20"/>
          <w:lang w:val="ru-RU"/>
        </w:rPr>
        <w:t>конкурса</w:t>
      </w:r>
      <w:r w:rsidRPr="00D566A0">
        <w:rPr>
          <w:i/>
          <w:iCs/>
          <w:sz w:val="20"/>
          <w:lang w:val="ru-RU"/>
        </w:rPr>
        <w:t xml:space="preserve">: [укажите номер и название </w:t>
      </w:r>
      <w:r w:rsidR="002C5DE9">
        <w:rPr>
          <w:i/>
          <w:iCs/>
          <w:sz w:val="20"/>
          <w:lang w:val="ru-RU"/>
        </w:rPr>
        <w:t>конкурса</w:t>
      </w:r>
      <w:r w:rsidRPr="00D566A0">
        <w:rPr>
          <w:i/>
          <w:iCs/>
          <w:sz w:val="20"/>
          <w:lang w:val="ru-RU"/>
        </w:rPr>
        <w:t>]</w:t>
      </w:r>
    </w:p>
    <w:p w14:paraId="282CE940" w14:textId="77777777" w:rsidR="004059D1" w:rsidRPr="00D566A0" w:rsidRDefault="004059D1" w:rsidP="004059D1">
      <w:pPr>
        <w:suppressAutoHyphens/>
        <w:jc w:val="right"/>
        <w:rPr>
          <w:i/>
          <w:iCs/>
          <w:sz w:val="20"/>
          <w:lang w:val="ru-RU"/>
        </w:rPr>
      </w:pPr>
    </w:p>
    <w:p w14:paraId="5DFCF32C" w14:textId="42C910F4" w:rsidR="004059D1" w:rsidRPr="002C5DE9" w:rsidRDefault="002C5DE9" w:rsidP="006C0B87">
      <w:pPr>
        <w:suppressAutoHyphens/>
        <w:jc w:val="left"/>
        <w:rPr>
          <w:i/>
          <w:sz w:val="20"/>
          <w:lang w:val="ru-RU"/>
        </w:rPr>
      </w:pPr>
      <w:r w:rsidRPr="006C0B87">
        <w:rPr>
          <w:i/>
          <w:sz w:val="20"/>
          <w:lang w:val="ru-RU"/>
        </w:rPr>
        <w:t>[на бланке Банка]</w:t>
      </w:r>
    </w:p>
    <w:p w14:paraId="4C09BE4B" w14:textId="77777777" w:rsidR="004059D1" w:rsidRPr="00D566A0" w:rsidRDefault="004059D1" w:rsidP="004059D1">
      <w:pPr>
        <w:suppressAutoHyphens/>
        <w:jc w:val="right"/>
        <w:rPr>
          <w:bCs/>
          <w:i/>
          <w:iCs/>
          <w:sz w:val="20"/>
          <w:lang w:val="ru-RU"/>
        </w:rPr>
      </w:pPr>
    </w:p>
    <w:p w14:paraId="2CD61EE3" w14:textId="369C305D" w:rsidR="004059D1" w:rsidRPr="00D566A0" w:rsidRDefault="002C5DE9" w:rsidP="006C0B87">
      <w:pPr>
        <w:suppressAutoHyphens/>
        <w:jc w:val="left"/>
        <w:rPr>
          <w:i/>
          <w:iCs/>
          <w:sz w:val="20"/>
          <w:lang w:val="ru-RU"/>
        </w:rPr>
      </w:pPr>
      <w:r w:rsidRPr="006C0B87">
        <w:rPr>
          <w:b/>
          <w:iCs/>
          <w:sz w:val="20"/>
          <w:lang w:val="ru-RU"/>
        </w:rPr>
        <w:t>Бенефициар</w:t>
      </w:r>
      <w:r w:rsidR="004059D1" w:rsidRPr="006C0B87">
        <w:rPr>
          <w:b/>
          <w:iCs/>
          <w:sz w:val="20"/>
          <w:lang w:val="ru-RU"/>
        </w:rPr>
        <w:t>:</w:t>
      </w:r>
      <w:r w:rsidR="004059D1" w:rsidRPr="00D566A0">
        <w:rPr>
          <w:bCs/>
          <w:i/>
          <w:iCs/>
          <w:sz w:val="20"/>
          <w:lang w:val="ru-RU"/>
        </w:rPr>
        <w:t xml:space="preserve"> [укажите полное наименование </w:t>
      </w:r>
      <w:r>
        <w:rPr>
          <w:bCs/>
          <w:i/>
          <w:iCs/>
          <w:sz w:val="20"/>
          <w:lang w:val="ru-RU"/>
        </w:rPr>
        <w:t xml:space="preserve">и адрес </w:t>
      </w:r>
      <w:r w:rsidR="004059D1" w:rsidRPr="00D566A0">
        <w:rPr>
          <w:bCs/>
          <w:i/>
          <w:iCs/>
          <w:sz w:val="20"/>
          <w:lang w:val="ru-RU"/>
        </w:rPr>
        <w:t>Заказчика]</w:t>
      </w:r>
    </w:p>
    <w:p w14:paraId="2D6BA390" w14:textId="77777777" w:rsidR="004059D1" w:rsidRPr="00D566A0" w:rsidRDefault="004059D1" w:rsidP="004059D1">
      <w:pPr>
        <w:suppressAutoHyphens/>
        <w:jc w:val="right"/>
        <w:rPr>
          <w:sz w:val="20"/>
          <w:lang w:val="ru-RU"/>
        </w:rPr>
      </w:pPr>
    </w:p>
    <w:p w14:paraId="156E8E87" w14:textId="77777777" w:rsidR="004059D1" w:rsidRPr="00D566A0" w:rsidRDefault="004059D1" w:rsidP="004059D1">
      <w:pPr>
        <w:suppressAutoHyphens/>
        <w:rPr>
          <w:b/>
          <w:bCs/>
          <w:sz w:val="20"/>
          <w:lang w:val="ru-RU"/>
        </w:rPr>
      </w:pPr>
    </w:p>
    <w:p w14:paraId="4D5E81E5" w14:textId="7780FF11" w:rsidR="004059D1" w:rsidRPr="00D566A0" w:rsidRDefault="004059D1" w:rsidP="004059D1">
      <w:pPr>
        <w:suppressAutoHyphens/>
        <w:rPr>
          <w:iCs/>
          <w:sz w:val="20"/>
          <w:lang w:val="ru-RU"/>
        </w:rPr>
      </w:pPr>
      <w:r w:rsidRPr="00D566A0">
        <w:rPr>
          <w:b/>
          <w:bCs/>
          <w:sz w:val="20"/>
          <w:lang w:val="ru-RU"/>
        </w:rPr>
        <w:t xml:space="preserve">ГАРАНТИЯ </w:t>
      </w:r>
      <w:r w:rsidR="002C5DE9">
        <w:rPr>
          <w:b/>
          <w:bCs/>
          <w:sz w:val="20"/>
          <w:lang w:val="ru-RU"/>
        </w:rPr>
        <w:t xml:space="preserve">ВОЗВРАТА </w:t>
      </w:r>
      <w:r w:rsidRPr="00D566A0">
        <w:rPr>
          <w:b/>
          <w:bCs/>
          <w:sz w:val="20"/>
          <w:lang w:val="ru-RU"/>
        </w:rPr>
        <w:t>АВАНСОВОГО ПЛАТЕЖА №:</w:t>
      </w:r>
      <w:r w:rsidRPr="00D566A0">
        <w:rPr>
          <w:lang w:val="ru-RU"/>
        </w:rPr>
        <w:tab/>
      </w:r>
      <w:r w:rsidRPr="00D566A0">
        <w:rPr>
          <w:i/>
          <w:iCs/>
          <w:sz w:val="20"/>
          <w:lang w:val="ru-RU"/>
        </w:rPr>
        <w:t xml:space="preserve">[укажите № Гарантии </w:t>
      </w:r>
      <w:r w:rsidR="002C5DE9">
        <w:rPr>
          <w:i/>
          <w:iCs/>
          <w:sz w:val="20"/>
          <w:lang w:val="ru-RU"/>
        </w:rPr>
        <w:t xml:space="preserve">возврата </w:t>
      </w:r>
      <w:r w:rsidRPr="00D566A0">
        <w:rPr>
          <w:i/>
          <w:iCs/>
          <w:sz w:val="20"/>
          <w:lang w:val="ru-RU"/>
        </w:rPr>
        <w:t>авансового платежа]</w:t>
      </w:r>
    </w:p>
    <w:p w14:paraId="3DAA1884" w14:textId="77777777" w:rsidR="004059D1" w:rsidRPr="00D566A0" w:rsidRDefault="004059D1" w:rsidP="004059D1">
      <w:pPr>
        <w:suppressAutoHyphens/>
        <w:rPr>
          <w:sz w:val="20"/>
          <w:lang w:val="ru-RU"/>
        </w:rPr>
      </w:pPr>
    </w:p>
    <w:p w14:paraId="417B5020" w14:textId="2F0D2CA1" w:rsidR="004059D1" w:rsidRPr="00D566A0" w:rsidRDefault="004059D1" w:rsidP="004059D1">
      <w:pPr>
        <w:suppressAutoHyphens/>
        <w:rPr>
          <w:sz w:val="20"/>
          <w:lang w:val="ru-RU"/>
        </w:rPr>
      </w:pPr>
      <w:r w:rsidRPr="00D566A0">
        <w:rPr>
          <w:sz w:val="20"/>
          <w:lang w:val="ru-RU"/>
        </w:rPr>
        <w:t xml:space="preserve">Мы проинформированы о том, что </w:t>
      </w:r>
      <w:r w:rsidRPr="00D566A0">
        <w:rPr>
          <w:i/>
          <w:sz w:val="20"/>
          <w:lang w:val="ru-RU"/>
        </w:rPr>
        <w:t xml:space="preserve">[указать полное наименование Подрядчика] </w:t>
      </w:r>
      <w:r w:rsidRPr="00D566A0">
        <w:rPr>
          <w:sz w:val="20"/>
          <w:lang w:val="ru-RU"/>
        </w:rPr>
        <w:t xml:space="preserve">(далее - «Подрядчик») заключил Контракт № </w:t>
      </w:r>
      <w:r w:rsidRPr="00D566A0">
        <w:rPr>
          <w:i/>
          <w:sz w:val="20"/>
          <w:lang w:val="ru-RU"/>
        </w:rPr>
        <w:t>[укажите номер]</w:t>
      </w:r>
      <w:r w:rsidRPr="00D566A0">
        <w:rPr>
          <w:sz w:val="20"/>
          <w:lang w:val="ru-RU"/>
        </w:rPr>
        <w:t xml:space="preserve"> от </w:t>
      </w:r>
      <w:r w:rsidRPr="00D566A0">
        <w:rPr>
          <w:i/>
          <w:sz w:val="20"/>
          <w:lang w:val="ru-RU"/>
        </w:rPr>
        <w:t>[укажите день, месяц и год]</w:t>
      </w:r>
      <w:r w:rsidRPr="00D566A0">
        <w:rPr>
          <w:sz w:val="20"/>
          <w:lang w:val="ru-RU"/>
        </w:rPr>
        <w:t xml:space="preserve"> с вами на </w:t>
      </w:r>
      <w:r w:rsidR="00C26C0A">
        <w:rPr>
          <w:sz w:val="20"/>
          <w:lang w:val="ru-RU"/>
        </w:rPr>
        <w:t xml:space="preserve">выполнение Работ </w:t>
      </w:r>
      <w:r w:rsidRPr="00D566A0">
        <w:rPr>
          <w:i/>
          <w:sz w:val="20"/>
          <w:lang w:val="ru-RU"/>
        </w:rPr>
        <w:t>[</w:t>
      </w:r>
      <w:r w:rsidR="00C26C0A">
        <w:rPr>
          <w:i/>
          <w:sz w:val="20"/>
          <w:lang w:val="ru-RU"/>
        </w:rPr>
        <w:t xml:space="preserve">название контракта и краткое </w:t>
      </w:r>
      <w:r w:rsidRPr="00D566A0">
        <w:rPr>
          <w:i/>
          <w:sz w:val="20"/>
          <w:lang w:val="ru-RU"/>
        </w:rPr>
        <w:t>описание Работ]</w:t>
      </w:r>
      <w:r w:rsidRPr="00D566A0">
        <w:rPr>
          <w:sz w:val="20"/>
          <w:lang w:val="ru-RU"/>
        </w:rPr>
        <w:t xml:space="preserve"> (далее - "Контракт")</w:t>
      </w:r>
      <w:r w:rsidRPr="00D566A0">
        <w:rPr>
          <w:iCs/>
          <w:sz w:val="20"/>
          <w:lang w:val="ru-RU"/>
        </w:rPr>
        <w:t xml:space="preserve">. </w:t>
      </w:r>
      <w:r w:rsidRPr="00D566A0">
        <w:rPr>
          <w:sz w:val="20"/>
          <w:lang w:val="ru-RU"/>
        </w:rPr>
        <w:t xml:space="preserve">   </w:t>
      </w:r>
      <w:r w:rsidRPr="00D566A0">
        <w:rPr>
          <w:iCs/>
          <w:sz w:val="20"/>
          <w:lang w:val="ru-RU"/>
        </w:rPr>
        <w:t xml:space="preserve"> </w:t>
      </w:r>
      <w:r w:rsidRPr="00D566A0">
        <w:rPr>
          <w:sz w:val="20"/>
          <w:lang w:val="ru-RU"/>
        </w:rPr>
        <w:t xml:space="preserve"> </w:t>
      </w:r>
    </w:p>
    <w:p w14:paraId="32BDC31A" w14:textId="77777777" w:rsidR="004059D1" w:rsidRPr="00D566A0" w:rsidRDefault="004059D1" w:rsidP="004059D1">
      <w:pPr>
        <w:suppressAutoHyphens/>
        <w:rPr>
          <w:sz w:val="20"/>
          <w:lang w:val="ru-RU"/>
        </w:rPr>
      </w:pPr>
    </w:p>
    <w:p w14:paraId="34F2905E" w14:textId="7F0CDC4F" w:rsidR="004059D1" w:rsidRPr="00D566A0" w:rsidRDefault="004059D1" w:rsidP="004059D1">
      <w:pPr>
        <w:suppressAutoHyphens/>
        <w:rPr>
          <w:sz w:val="20"/>
          <w:lang w:val="ru-RU"/>
        </w:rPr>
      </w:pPr>
      <w:r w:rsidRPr="00D566A0">
        <w:rPr>
          <w:sz w:val="20"/>
          <w:lang w:val="ru-RU"/>
        </w:rPr>
        <w:t>Кроме того, мы понимаем, что в соответствии с положениями Контракта авансовый платеж в</w:t>
      </w:r>
      <w:r w:rsidR="00C26C0A">
        <w:rPr>
          <w:sz w:val="20"/>
          <w:lang w:val="ru-RU"/>
        </w:rPr>
        <w:t xml:space="preserve"> размере</w:t>
      </w:r>
      <w:r w:rsidRPr="00D566A0">
        <w:rPr>
          <w:sz w:val="20"/>
          <w:lang w:val="ru-RU"/>
        </w:rPr>
        <w:t xml:space="preserve">. . . . . </w:t>
      </w:r>
      <w:r w:rsidRPr="00D566A0">
        <w:rPr>
          <w:i/>
          <w:sz w:val="20"/>
          <w:lang w:val="ru-RU"/>
        </w:rPr>
        <w:t>[Указать валюту и сумму числ</w:t>
      </w:r>
      <w:r w:rsidR="00C26C0A">
        <w:rPr>
          <w:i/>
          <w:sz w:val="20"/>
          <w:lang w:val="ru-RU"/>
        </w:rPr>
        <w:t>а</w:t>
      </w:r>
      <w:r w:rsidRPr="00D566A0">
        <w:rPr>
          <w:i/>
          <w:sz w:val="20"/>
          <w:lang w:val="ru-RU"/>
        </w:rPr>
        <w:t>м</w:t>
      </w:r>
      <w:r w:rsidR="00C26C0A">
        <w:rPr>
          <w:i/>
          <w:sz w:val="20"/>
          <w:lang w:val="ru-RU"/>
        </w:rPr>
        <w:t>и</w:t>
      </w:r>
      <w:r w:rsidRPr="00D566A0">
        <w:rPr>
          <w:i/>
          <w:sz w:val="20"/>
          <w:lang w:val="ru-RU"/>
        </w:rPr>
        <w:t>]</w:t>
      </w:r>
      <w:r w:rsidRPr="00D566A0">
        <w:rPr>
          <w:sz w:val="20"/>
          <w:vertAlign w:val="superscript"/>
          <w:lang w:val="ru-RU"/>
        </w:rPr>
        <w:t>1</w:t>
      </w:r>
      <w:r w:rsidRPr="00D566A0">
        <w:rPr>
          <w:sz w:val="20"/>
          <w:lang w:val="ru-RU"/>
        </w:rPr>
        <w:t xml:space="preserve">. . . . . . (..... </w:t>
      </w:r>
      <w:r w:rsidRPr="00D566A0">
        <w:rPr>
          <w:i/>
          <w:iCs/>
          <w:sz w:val="20"/>
          <w:lang w:val="ru-RU"/>
        </w:rPr>
        <w:t>[Сумма</w:t>
      </w:r>
      <w:r w:rsidR="001C29C6" w:rsidRPr="00D566A0">
        <w:rPr>
          <w:i/>
          <w:iCs/>
          <w:sz w:val="20"/>
          <w:lang w:val="ru-RU"/>
        </w:rPr>
        <w:t xml:space="preserve"> </w:t>
      </w:r>
      <w:r w:rsidRPr="00D566A0">
        <w:rPr>
          <w:i/>
          <w:iCs/>
          <w:sz w:val="20"/>
          <w:lang w:val="ru-RU"/>
        </w:rPr>
        <w:t>словами]</w:t>
      </w:r>
      <w:r w:rsidRPr="00D566A0">
        <w:rPr>
          <w:sz w:val="20"/>
          <w:lang w:val="ru-RU"/>
        </w:rPr>
        <w:t xml:space="preserve">.....) должен быть </w:t>
      </w:r>
      <w:r w:rsidR="00C26C0A">
        <w:rPr>
          <w:sz w:val="20"/>
          <w:lang w:val="ru-RU"/>
        </w:rPr>
        <w:t>произведен</w:t>
      </w:r>
      <w:r w:rsidRPr="00D566A0">
        <w:rPr>
          <w:sz w:val="20"/>
          <w:lang w:val="ru-RU"/>
        </w:rPr>
        <w:t xml:space="preserve"> при наличии гарантии </w:t>
      </w:r>
      <w:r w:rsidR="00C26C0A">
        <w:rPr>
          <w:sz w:val="20"/>
          <w:lang w:val="ru-RU"/>
        </w:rPr>
        <w:t xml:space="preserve">возврата </w:t>
      </w:r>
      <w:r w:rsidRPr="00D566A0">
        <w:rPr>
          <w:sz w:val="20"/>
          <w:lang w:val="ru-RU"/>
        </w:rPr>
        <w:t>авансового платежа.</w:t>
      </w:r>
    </w:p>
    <w:p w14:paraId="58992A68" w14:textId="77777777" w:rsidR="004059D1" w:rsidRPr="00D566A0" w:rsidRDefault="004059D1" w:rsidP="004059D1">
      <w:pPr>
        <w:suppressAutoHyphens/>
        <w:rPr>
          <w:sz w:val="20"/>
          <w:lang w:val="ru-RU"/>
        </w:rPr>
      </w:pPr>
    </w:p>
    <w:p w14:paraId="06FCC3D5" w14:textId="08B6B94E" w:rsidR="004059D1" w:rsidRPr="00D566A0" w:rsidRDefault="004059D1" w:rsidP="004059D1">
      <w:pPr>
        <w:suppressAutoHyphens/>
        <w:rPr>
          <w:sz w:val="20"/>
          <w:lang w:val="ru-RU"/>
        </w:rPr>
      </w:pPr>
      <w:r w:rsidRPr="00D566A0">
        <w:rPr>
          <w:sz w:val="20"/>
          <w:lang w:val="ru-RU"/>
        </w:rPr>
        <w:t xml:space="preserve">По </w:t>
      </w:r>
      <w:r w:rsidR="00C26C0A">
        <w:rPr>
          <w:sz w:val="20"/>
          <w:lang w:val="ru-RU"/>
        </w:rPr>
        <w:t>запросу</w:t>
      </w:r>
      <w:r w:rsidR="00C26C0A" w:rsidRPr="00D566A0">
        <w:rPr>
          <w:sz w:val="20"/>
          <w:lang w:val="ru-RU"/>
        </w:rPr>
        <w:t xml:space="preserve"> </w:t>
      </w:r>
      <w:r w:rsidRPr="00D566A0">
        <w:rPr>
          <w:sz w:val="20"/>
          <w:lang w:val="ru-RU"/>
        </w:rPr>
        <w:t xml:space="preserve">Подрядчика мы. . . . . </w:t>
      </w:r>
      <w:r w:rsidRPr="00D566A0">
        <w:rPr>
          <w:i/>
          <w:sz w:val="20"/>
          <w:lang w:val="ru-RU"/>
        </w:rPr>
        <w:t>[Название банка]</w:t>
      </w:r>
      <w:r w:rsidRPr="00D566A0">
        <w:rPr>
          <w:sz w:val="20"/>
          <w:lang w:val="ru-RU"/>
        </w:rPr>
        <w:t>. . . . . без</w:t>
      </w:r>
      <w:r w:rsidR="00C26C0A">
        <w:rPr>
          <w:sz w:val="20"/>
          <w:lang w:val="ru-RU"/>
        </w:rPr>
        <w:t>отзывно</w:t>
      </w:r>
      <w:r w:rsidRPr="00D566A0">
        <w:rPr>
          <w:sz w:val="20"/>
          <w:lang w:val="ru-RU"/>
        </w:rPr>
        <w:t xml:space="preserve"> обязуемся выплатить вам любую сумму (суммы), не превышающую </w:t>
      </w:r>
      <w:r w:rsidRPr="00D566A0">
        <w:rPr>
          <w:i/>
          <w:sz w:val="20"/>
          <w:lang w:val="ru-RU"/>
        </w:rPr>
        <w:t xml:space="preserve">[укажите </w:t>
      </w:r>
      <w:r w:rsidR="00C26C0A">
        <w:rPr>
          <w:i/>
          <w:sz w:val="20"/>
          <w:lang w:val="ru-RU"/>
        </w:rPr>
        <w:t xml:space="preserve">валюту и </w:t>
      </w:r>
      <w:r w:rsidRPr="00D566A0">
        <w:rPr>
          <w:i/>
          <w:sz w:val="20"/>
          <w:lang w:val="ru-RU"/>
        </w:rPr>
        <w:t>сумму цифрами]</w:t>
      </w:r>
      <w:r w:rsidR="00C26C0A">
        <w:rPr>
          <w:i/>
          <w:sz w:val="20"/>
          <w:vertAlign w:val="superscript"/>
          <w:lang w:val="ru-RU"/>
        </w:rPr>
        <w:t>1</w:t>
      </w:r>
      <w:r w:rsidR="00C26C0A">
        <w:rPr>
          <w:i/>
          <w:sz w:val="20"/>
          <w:lang w:val="ru-RU"/>
        </w:rPr>
        <w:t xml:space="preserve"> </w:t>
      </w:r>
      <w:r w:rsidR="00C26C0A" w:rsidRPr="00D566A0">
        <w:rPr>
          <w:sz w:val="20"/>
          <w:lang w:val="ru-RU"/>
        </w:rPr>
        <w:t xml:space="preserve">. . . . . . (..... </w:t>
      </w:r>
      <w:r w:rsidR="00C26C0A" w:rsidRPr="00D566A0">
        <w:rPr>
          <w:i/>
          <w:iCs/>
          <w:sz w:val="20"/>
          <w:lang w:val="ru-RU"/>
        </w:rPr>
        <w:t>[Сумма</w:t>
      </w:r>
      <w:r w:rsidR="00C26C0A">
        <w:rPr>
          <w:i/>
          <w:iCs/>
          <w:sz w:val="20"/>
          <w:lang w:val="ru-RU"/>
        </w:rPr>
        <w:t xml:space="preserve"> и валюта</w:t>
      </w:r>
      <w:r w:rsidR="00C26C0A" w:rsidRPr="00D566A0">
        <w:rPr>
          <w:i/>
          <w:iCs/>
          <w:sz w:val="20"/>
          <w:lang w:val="ru-RU"/>
        </w:rPr>
        <w:t xml:space="preserve"> словами]</w:t>
      </w:r>
      <w:r w:rsidR="00C26C0A" w:rsidRPr="00D566A0">
        <w:rPr>
          <w:sz w:val="20"/>
          <w:lang w:val="ru-RU"/>
        </w:rPr>
        <w:t>.....)</w:t>
      </w:r>
      <w:r w:rsidRPr="00D566A0">
        <w:rPr>
          <w:sz w:val="20"/>
          <w:lang w:val="ru-RU"/>
        </w:rPr>
        <w:t xml:space="preserve">, после получения нами вашего первого письменного требования о невыполнении Подрядчиком </w:t>
      </w:r>
      <w:r w:rsidR="00C26C0A">
        <w:rPr>
          <w:sz w:val="20"/>
          <w:lang w:val="ru-RU"/>
        </w:rPr>
        <w:t>своих</w:t>
      </w:r>
      <w:r w:rsidRPr="00D566A0">
        <w:rPr>
          <w:sz w:val="20"/>
          <w:lang w:val="ru-RU"/>
        </w:rPr>
        <w:t xml:space="preserve"> обязательств</w:t>
      </w:r>
      <w:r w:rsidR="00C26C0A">
        <w:rPr>
          <w:sz w:val="20"/>
          <w:lang w:val="ru-RU"/>
        </w:rPr>
        <w:t xml:space="preserve"> по Контракту</w:t>
      </w:r>
      <w:r w:rsidRPr="00D566A0">
        <w:rPr>
          <w:sz w:val="20"/>
          <w:lang w:val="ru-RU"/>
        </w:rPr>
        <w:t xml:space="preserve">, </w:t>
      </w:r>
      <w:r w:rsidR="000A7931">
        <w:rPr>
          <w:sz w:val="20"/>
          <w:lang w:val="ru-RU"/>
        </w:rPr>
        <w:t>поскольку</w:t>
      </w:r>
      <w:r w:rsidRPr="00D566A0">
        <w:rPr>
          <w:sz w:val="20"/>
          <w:lang w:val="ru-RU"/>
        </w:rPr>
        <w:t xml:space="preserve"> Подрядчик использовал авансовый платеж </w:t>
      </w:r>
      <w:r w:rsidR="000A7931">
        <w:rPr>
          <w:sz w:val="20"/>
          <w:lang w:val="ru-RU"/>
        </w:rPr>
        <w:t>не для</w:t>
      </w:r>
      <w:r w:rsidRPr="00D566A0">
        <w:rPr>
          <w:sz w:val="20"/>
          <w:lang w:val="ru-RU"/>
        </w:rPr>
        <w:t xml:space="preserve"> выполнени</w:t>
      </w:r>
      <w:r w:rsidR="000A7931">
        <w:rPr>
          <w:sz w:val="20"/>
          <w:lang w:val="ru-RU"/>
        </w:rPr>
        <w:t>я</w:t>
      </w:r>
      <w:r w:rsidRPr="00D566A0">
        <w:rPr>
          <w:sz w:val="20"/>
          <w:lang w:val="ru-RU"/>
        </w:rPr>
        <w:t xml:space="preserve"> своих обязательств по Контракту.</w:t>
      </w:r>
    </w:p>
    <w:p w14:paraId="29F17302" w14:textId="77777777" w:rsidR="004059D1" w:rsidRPr="00D566A0" w:rsidRDefault="004059D1" w:rsidP="004059D1">
      <w:pPr>
        <w:suppressAutoHyphens/>
        <w:rPr>
          <w:sz w:val="20"/>
          <w:lang w:val="ru-RU"/>
        </w:rPr>
      </w:pPr>
    </w:p>
    <w:p w14:paraId="748B5426" w14:textId="37BAA22E" w:rsidR="000A7931" w:rsidRDefault="000A7931" w:rsidP="004059D1">
      <w:pPr>
        <w:suppressAutoHyphens/>
        <w:rPr>
          <w:sz w:val="20"/>
          <w:lang w:val="ru-RU"/>
        </w:rPr>
      </w:pPr>
      <w:r w:rsidRPr="000A7931">
        <w:rPr>
          <w:sz w:val="20"/>
          <w:lang w:val="ru-RU"/>
        </w:rPr>
        <w:t>Условием люб</w:t>
      </w:r>
      <w:r>
        <w:rPr>
          <w:sz w:val="20"/>
          <w:lang w:val="ru-RU"/>
        </w:rPr>
        <w:t>ого требования</w:t>
      </w:r>
      <w:r w:rsidRPr="000A7931">
        <w:rPr>
          <w:sz w:val="20"/>
          <w:lang w:val="ru-RU"/>
        </w:rPr>
        <w:t xml:space="preserve"> и</w:t>
      </w:r>
      <w:r>
        <w:rPr>
          <w:sz w:val="20"/>
          <w:lang w:val="ru-RU"/>
        </w:rPr>
        <w:t>ли</w:t>
      </w:r>
      <w:r w:rsidRPr="000A7931">
        <w:rPr>
          <w:sz w:val="20"/>
          <w:lang w:val="ru-RU"/>
        </w:rPr>
        <w:t xml:space="preserve"> платежа по настоящей гарантии является то, что упомянутый выше авансовый платеж должен быть получен Подрядчиком на его счет. . . . . [</w:t>
      </w:r>
      <w:r w:rsidRPr="006C0B87">
        <w:rPr>
          <w:i/>
          <w:iCs/>
          <w:sz w:val="20"/>
          <w:lang w:val="ru-RU"/>
        </w:rPr>
        <w:t xml:space="preserve">Номер счета </w:t>
      </w:r>
      <w:r>
        <w:rPr>
          <w:i/>
          <w:iCs/>
          <w:sz w:val="20"/>
          <w:lang w:val="ru-RU"/>
        </w:rPr>
        <w:t>Подрядчика</w:t>
      </w:r>
      <w:r w:rsidRPr="006C0B87">
        <w:rPr>
          <w:i/>
          <w:iCs/>
          <w:sz w:val="20"/>
          <w:lang w:val="ru-RU"/>
        </w:rPr>
        <w:t xml:space="preserve"> в Банке, предоставляющем Гарантию </w:t>
      </w:r>
      <w:r>
        <w:rPr>
          <w:i/>
          <w:iCs/>
          <w:sz w:val="20"/>
          <w:lang w:val="ru-RU"/>
        </w:rPr>
        <w:t xml:space="preserve">возврата </w:t>
      </w:r>
      <w:r w:rsidRPr="006C0B87">
        <w:rPr>
          <w:i/>
          <w:iCs/>
          <w:sz w:val="20"/>
          <w:lang w:val="ru-RU"/>
        </w:rPr>
        <w:t>авансового платежа</w:t>
      </w:r>
      <w:r w:rsidRPr="000A7931">
        <w:rPr>
          <w:sz w:val="20"/>
          <w:lang w:val="ru-RU"/>
        </w:rPr>
        <w:t>]. . . . . в . . . . . [</w:t>
      </w:r>
      <w:r w:rsidRPr="006C0B87">
        <w:rPr>
          <w:i/>
          <w:iCs/>
          <w:sz w:val="20"/>
          <w:lang w:val="ru-RU"/>
        </w:rPr>
        <w:t xml:space="preserve">название и адрес банка, предоставившего </w:t>
      </w:r>
      <w:r>
        <w:rPr>
          <w:i/>
          <w:iCs/>
          <w:sz w:val="20"/>
          <w:lang w:val="ru-RU"/>
        </w:rPr>
        <w:t>Г</w:t>
      </w:r>
      <w:r w:rsidRPr="006C0B87">
        <w:rPr>
          <w:i/>
          <w:iCs/>
          <w:sz w:val="20"/>
          <w:lang w:val="ru-RU"/>
        </w:rPr>
        <w:t xml:space="preserve">арантию </w:t>
      </w:r>
      <w:r>
        <w:rPr>
          <w:i/>
          <w:iCs/>
          <w:sz w:val="20"/>
          <w:lang w:val="ru-RU"/>
        </w:rPr>
        <w:t xml:space="preserve">возврата </w:t>
      </w:r>
      <w:r w:rsidRPr="006C0B87">
        <w:rPr>
          <w:i/>
          <w:iCs/>
          <w:sz w:val="20"/>
          <w:lang w:val="ru-RU"/>
        </w:rPr>
        <w:t>авансового платежа</w:t>
      </w:r>
      <w:r w:rsidRPr="000A7931">
        <w:rPr>
          <w:sz w:val="20"/>
          <w:lang w:val="ru-RU"/>
        </w:rPr>
        <w:t>]. . . .</w:t>
      </w:r>
    </w:p>
    <w:p w14:paraId="1989068B" w14:textId="77777777" w:rsidR="000A7931" w:rsidRDefault="000A7931" w:rsidP="004059D1">
      <w:pPr>
        <w:suppressAutoHyphens/>
        <w:rPr>
          <w:sz w:val="20"/>
          <w:lang w:val="ru-RU"/>
        </w:rPr>
      </w:pPr>
    </w:p>
    <w:p w14:paraId="41FEE08F" w14:textId="6383D6CC" w:rsidR="002C5DE9" w:rsidRDefault="002C5DE9" w:rsidP="002C5DE9">
      <w:pPr>
        <w:suppressAutoHyphens/>
        <w:rPr>
          <w:iCs/>
          <w:sz w:val="20"/>
          <w:lang w:val="ru-RU"/>
        </w:rPr>
      </w:pPr>
      <w:r w:rsidRPr="00F63237">
        <w:rPr>
          <w:iCs/>
          <w:sz w:val="20"/>
          <w:lang w:val="ru-RU"/>
        </w:rPr>
        <w:t>Действие настоящей гарантии регулируется Унифицированными правилами для платежных гарантий по первому требованию, издание МТП № 758</w:t>
      </w:r>
      <w:r>
        <w:rPr>
          <w:iCs/>
          <w:sz w:val="20"/>
          <w:lang w:val="ru-RU"/>
        </w:rPr>
        <w:t>.</w:t>
      </w:r>
      <w:r w:rsidRPr="00F63237">
        <w:rPr>
          <w:iCs/>
          <w:sz w:val="20"/>
          <w:lang w:val="ru-RU"/>
        </w:rPr>
        <w:t xml:space="preserve"> </w:t>
      </w:r>
    </w:p>
    <w:p w14:paraId="7B1EF64D" w14:textId="43FC81D7" w:rsidR="004059D1" w:rsidRPr="00D566A0" w:rsidRDefault="004059D1" w:rsidP="004059D1">
      <w:pPr>
        <w:suppressAutoHyphens/>
        <w:rPr>
          <w:iCs/>
          <w:sz w:val="20"/>
          <w:lang w:val="ru-RU"/>
        </w:rPr>
      </w:pPr>
    </w:p>
    <w:p w14:paraId="6DDBF4C3" w14:textId="77777777" w:rsidR="004059D1" w:rsidRPr="00D566A0" w:rsidRDefault="004059D1" w:rsidP="004059D1">
      <w:pPr>
        <w:suppressAutoHyphens/>
        <w:ind w:right="288"/>
        <w:rPr>
          <w:b/>
          <w:iCs/>
          <w:sz w:val="20"/>
          <w:lang w:val="ru-RU"/>
        </w:rPr>
      </w:pPr>
    </w:p>
    <w:p w14:paraId="2A49C25F" w14:textId="77777777" w:rsidR="004059D1" w:rsidRPr="00D566A0" w:rsidRDefault="004059D1" w:rsidP="004059D1">
      <w:pPr>
        <w:suppressAutoHyphens/>
        <w:ind w:right="288"/>
        <w:rPr>
          <w:b/>
          <w:iCs/>
          <w:sz w:val="20"/>
          <w:lang w:val="ru-RU"/>
        </w:rPr>
      </w:pPr>
    </w:p>
    <w:p w14:paraId="6AB26EC8" w14:textId="77777777" w:rsidR="004059D1" w:rsidRPr="00D566A0" w:rsidRDefault="004059D1" w:rsidP="004059D1">
      <w:pPr>
        <w:suppressAutoHyphens/>
        <w:ind w:right="288"/>
        <w:rPr>
          <w:b/>
          <w:iCs/>
          <w:sz w:val="20"/>
          <w:lang w:val="ru-RU"/>
        </w:rPr>
      </w:pPr>
      <w:r w:rsidRPr="00D566A0">
        <w:rPr>
          <w:b/>
          <w:iCs/>
          <w:sz w:val="20"/>
          <w:lang w:val="ru-RU"/>
        </w:rPr>
        <w:t>…………………………..[ печать и подпись банка]</w:t>
      </w:r>
    </w:p>
    <w:p w14:paraId="5A50D84E" w14:textId="77777777" w:rsidR="004059D1" w:rsidRPr="00D566A0" w:rsidRDefault="004059D1" w:rsidP="004059D1">
      <w:pPr>
        <w:suppressAutoHyphens/>
        <w:ind w:right="288"/>
        <w:rPr>
          <w:iCs/>
          <w:sz w:val="20"/>
          <w:lang w:val="ru-RU"/>
        </w:rPr>
      </w:pPr>
    </w:p>
    <w:p w14:paraId="6A870685" w14:textId="77777777" w:rsidR="004059D1" w:rsidRPr="00D566A0" w:rsidRDefault="004059D1" w:rsidP="004059D1">
      <w:pPr>
        <w:ind w:right="468"/>
        <w:rPr>
          <w:b/>
          <w:bCs/>
          <w:i/>
          <w:iCs/>
          <w:sz w:val="20"/>
          <w:shd w:val="solid" w:color="auto" w:fill="auto"/>
          <w:lang w:val="ru-RU"/>
        </w:rPr>
      </w:pPr>
      <w:r w:rsidRPr="00D566A0">
        <w:rPr>
          <w:b/>
          <w:bCs/>
          <w:i/>
          <w:iCs/>
          <w:sz w:val="20"/>
          <w:shd w:val="solid" w:color="auto" w:fill="auto"/>
          <w:lang w:val="ru-RU"/>
        </w:rPr>
        <w:t>Примечание –</w:t>
      </w:r>
    </w:p>
    <w:p w14:paraId="5D380778" w14:textId="6831E559" w:rsidR="002C5DE9" w:rsidRPr="00D566A0" w:rsidRDefault="002C5DE9" w:rsidP="004059D1">
      <w:pPr>
        <w:rPr>
          <w:i/>
          <w:iCs/>
          <w:sz w:val="18"/>
          <w:szCs w:val="18"/>
          <w:lang w:val="ru-RU"/>
        </w:rPr>
      </w:pPr>
      <w:r w:rsidRPr="002C5DE9">
        <w:rPr>
          <w:i/>
          <w:iCs/>
          <w:sz w:val="18"/>
          <w:szCs w:val="18"/>
          <w:lang w:val="ru-RU"/>
        </w:rPr>
        <w:t>Текст, выделенный курсивом, предназначен для подготовки данный формы и должен быть удален из окончательного документа.</w:t>
      </w:r>
    </w:p>
    <w:p w14:paraId="7ABC25C0" w14:textId="6203323E" w:rsidR="002C29C0" w:rsidRPr="00D566A0" w:rsidRDefault="002C29C0" w:rsidP="002C29C0">
      <w:pPr>
        <w:spacing w:before="240" w:after="240"/>
        <w:rPr>
          <w:rFonts w:ascii="Times New Roman Bold" w:hAnsi="Times New Roman Bold"/>
          <w:sz w:val="18"/>
          <w:szCs w:val="18"/>
          <w:lang w:val="ru-RU"/>
        </w:rPr>
      </w:pPr>
      <w:r w:rsidRPr="00D566A0">
        <w:rPr>
          <w:rFonts w:ascii="Times New Roman Bold" w:hAnsi="Times New Roman Bold"/>
          <w:bCs/>
          <w:i/>
          <w:iCs/>
          <w:sz w:val="18"/>
          <w:szCs w:val="18"/>
          <w:lang w:val="ru-RU"/>
        </w:rPr>
        <w:t>1</w:t>
      </w:r>
      <w:r w:rsidRPr="00D566A0">
        <w:rPr>
          <w:rFonts w:ascii="Times New Roman Bold" w:hAnsi="Times New Roman Bold"/>
          <w:i/>
          <w:iCs/>
          <w:sz w:val="18"/>
          <w:szCs w:val="18"/>
          <w:lang w:val="ru-RU"/>
        </w:rPr>
        <w:tab/>
      </w:r>
      <w:r w:rsidRPr="00D566A0">
        <w:rPr>
          <w:rFonts w:ascii="Times New Roman Bold" w:hAnsi="Times New Roman Bold" w:hint="eastAsia"/>
          <w:i/>
          <w:iCs/>
          <w:sz w:val="18"/>
          <w:szCs w:val="18"/>
          <w:lang w:val="ru-RU"/>
        </w:rPr>
        <w:t>Гарант</w:t>
      </w:r>
      <w:r w:rsidRPr="00D566A0">
        <w:rPr>
          <w:rFonts w:ascii="Times New Roman Bold" w:hAnsi="Times New Roman Bold"/>
          <w:i/>
          <w:iCs/>
          <w:sz w:val="18"/>
          <w:szCs w:val="18"/>
          <w:lang w:val="ru-RU"/>
        </w:rPr>
        <w:t xml:space="preserve"> </w:t>
      </w:r>
      <w:r w:rsidRPr="00D566A0">
        <w:rPr>
          <w:rFonts w:ascii="Times New Roman Bold" w:hAnsi="Times New Roman Bold" w:hint="eastAsia"/>
          <w:i/>
          <w:iCs/>
          <w:sz w:val="18"/>
          <w:szCs w:val="18"/>
          <w:lang w:val="ru-RU"/>
        </w:rPr>
        <w:t>должен</w:t>
      </w:r>
      <w:r w:rsidRPr="00D566A0">
        <w:rPr>
          <w:rFonts w:ascii="Times New Roman Bold" w:hAnsi="Times New Roman Bold"/>
          <w:i/>
          <w:iCs/>
          <w:sz w:val="18"/>
          <w:szCs w:val="18"/>
          <w:lang w:val="ru-RU"/>
        </w:rPr>
        <w:t xml:space="preserve"> </w:t>
      </w:r>
      <w:r w:rsidRPr="00D566A0">
        <w:rPr>
          <w:rFonts w:ascii="Times New Roman Bold" w:hAnsi="Times New Roman Bold" w:hint="eastAsia"/>
          <w:i/>
          <w:iCs/>
          <w:sz w:val="18"/>
          <w:szCs w:val="18"/>
          <w:lang w:val="ru-RU"/>
        </w:rPr>
        <w:t>вставить</w:t>
      </w:r>
      <w:r w:rsidRPr="00D566A0">
        <w:rPr>
          <w:rFonts w:ascii="Times New Roman Bold" w:hAnsi="Times New Roman Bold"/>
          <w:i/>
          <w:iCs/>
          <w:sz w:val="18"/>
          <w:szCs w:val="18"/>
          <w:lang w:val="ru-RU"/>
        </w:rPr>
        <w:t xml:space="preserve"> </w:t>
      </w:r>
      <w:r w:rsidRPr="00D566A0">
        <w:rPr>
          <w:rFonts w:ascii="Times New Roman Bold" w:hAnsi="Times New Roman Bold" w:hint="eastAsia"/>
          <w:i/>
          <w:iCs/>
          <w:sz w:val="18"/>
          <w:szCs w:val="18"/>
          <w:lang w:val="ru-RU"/>
        </w:rPr>
        <w:t>сумму</w:t>
      </w:r>
      <w:r w:rsidRPr="00D566A0">
        <w:rPr>
          <w:rFonts w:ascii="Times New Roman Bold" w:hAnsi="Times New Roman Bold"/>
          <w:i/>
          <w:iCs/>
          <w:sz w:val="18"/>
          <w:szCs w:val="18"/>
          <w:lang w:val="ru-RU"/>
        </w:rPr>
        <w:t xml:space="preserve"> </w:t>
      </w:r>
      <w:r w:rsidRPr="00D566A0">
        <w:rPr>
          <w:rFonts w:ascii="Times New Roman Bold" w:hAnsi="Times New Roman Bold" w:hint="eastAsia"/>
          <w:i/>
          <w:iCs/>
          <w:sz w:val="18"/>
          <w:szCs w:val="18"/>
          <w:lang w:val="ru-RU"/>
        </w:rPr>
        <w:t>авансового</w:t>
      </w:r>
      <w:r w:rsidRPr="00D566A0">
        <w:rPr>
          <w:rFonts w:ascii="Times New Roman Bold" w:hAnsi="Times New Roman Bold"/>
          <w:i/>
          <w:iCs/>
          <w:sz w:val="18"/>
          <w:szCs w:val="18"/>
          <w:lang w:val="ru-RU"/>
        </w:rPr>
        <w:t xml:space="preserve"> </w:t>
      </w:r>
      <w:r w:rsidRPr="00D566A0">
        <w:rPr>
          <w:rFonts w:ascii="Times New Roman Bold" w:hAnsi="Times New Roman Bold" w:hint="eastAsia"/>
          <w:i/>
          <w:iCs/>
          <w:sz w:val="18"/>
          <w:szCs w:val="18"/>
          <w:lang w:val="ru-RU"/>
        </w:rPr>
        <w:t>платежа</w:t>
      </w:r>
      <w:r w:rsidRPr="00D566A0">
        <w:rPr>
          <w:rFonts w:ascii="Times New Roman Bold" w:hAnsi="Times New Roman Bold"/>
          <w:i/>
          <w:iCs/>
          <w:sz w:val="18"/>
          <w:szCs w:val="18"/>
          <w:lang w:val="ru-RU"/>
        </w:rPr>
        <w:t xml:space="preserve"> </w:t>
      </w:r>
      <w:r w:rsidRPr="00D566A0">
        <w:rPr>
          <w:rFonts w:ascii="Times New Roman Bold" w:hAnsi="Times New Roman Bold" w:hint="eastAsia"/>
          <w:i/>
          <w:iCs/>
          <w:sz w:val="18"/>
          <w:szCs w:val="18"/>
          <w:lang w:val="ru-RU"/>
        </w:rPr>
        <w:t>в</w:t>
      </w:r>
      <w:r w:rsidR="001C29C6" w:rsidRPr="00D566A0">
        <w:rPr>
          <w:rFonts w:asciiTheme="minorHAnsi" w:hAnsiTheme="minorHAnsi"/>
          <w:i/>
          <w:iCs/>
          <w:sz w:val="18"/>
          <w:szCs w:val="18"/>
          <w:lang w:val="ru-RU"/>
        </w:rPr>
        <w:t xml:space="preserve"> валюте</w:t>
      </w:r>
      <w:r w:rsidRPr="00D566A0">
        <w:rPr>
          <w:rFonts w:ascii="Times New Roman Bold" w:hAnsi="Times New Roman Bold"/>
          <w:i/>
          <w:iCs/>
          <w:sz w:val="18"/>
          <w:szCs w:val="18"/>
          <w:lang w:val="ru-RU"/>
        </w:rPr>
        <w:t xml:space="preserve"> </w:t>
      </w:r>
      <w:r w:rsidR="002C5DE9" w:rsidRPr="006C0B87">
        <w:rPr>
          <w:rFonts w:ascii="Times New Roman Bold" w:hAnsi="Times New Roman Bold" w:hint="eastAsia"/>
          <w:i/>
          <w:iCs/>
          <w:sz w:val="18"/>
          <w:szCs w:val="18"/>
          <w:lang w:val="ru-RU"/>
        </w:rPr>
        <w:t>К</w:t>
      </w:r>
      <w:r w:rsidRPr="00D566A0">
        <w:rPr>
          <w:rFonts w:ascii="Times New Roman Bold" w:hAnsi="Times New Roman Bold" w:hint="eastAsia"/>
          <w:i/>
          <w:iCs/>
          <w:sz w:val="18"/>
          <w:szCs w:val="18"/>
          <w:lang w:val="ru-RU"/>
        </w:rPr>
        <w:t>онтракт</w:t>
      </w:r>
      <w:r w:rsidR="00D270B7" w:rsidRPr="00D566A0">
        <w:rPr>
          <w:rFonts w:asciiTheme="minorHAnsi" w:hAnsiTheme="minorHAnsi"/>
          <w:i/>
          <w:iCs/>
          <w:sz w:val="18"/>
          <w:szCs w:val="18"/>
          <w:lang w:val="ru-RU"/>
        </w:rPr>
        <w:t>а</w:t>
      </w:r>
      <w:r w:rsidRPr="00D566A0">
        <w:rPr>
          <w:rFonts w:ascii="Times New Roman Bold" w:hAnsi="Times New Roman Bold"/>
          <w:i/>
          <w:iCs/>
          <w:sz w:val="18"/>
          <w:szCs w:val="18"/>
          <w:lang w:val="ru-RU"/>
        </w:rPr>
        <w:t>.</w:t>
      </w:r>
    </w:p>
    <w:p w14:paraId="7292CF31" w14:textId="77777777" w:rsidR="00401B47" w:rsidRPr="00D566A0" w:rsidRDefault="00401B47" w:rsidP="001C2F4E">
      <w:pPr>
        <w:pStyle w:val="S9Header1"/>
        <w:jc w:val="both"/>
        <w:rPr>
          <w:sz w:val="24"/>
          <w:lang w:val="ru-RU"/>
        </w:rPr>
      </w:pPr>
    </w:p>
    <w:p w14:paraId="10673545" w14:textId="77777777" w:rsidR="00401B47" w:rsidRPr="00D566A0" w:rsidRDefault="00401B47" w:rsidP="00D85F46">
      <w:pPr>
        <w:rPr>
          <w:lang w:val="ru-RU"/>
        </w:rPr>
      </w:pPr>
    </w:p>
    <w:sectPr w:rsidR="00401B47" w:rsidRPr="00D566A0" w:rsidSect="0036080C">
      <w:headerReference w:type="default" r:id="rId36"/>
      <w:pgSz w:w="11907" w:h="16840" w:code="9"/>
      <w:pgMar w:top="1134" w:right="1134" w:bottom="1134" w:left="1701" w:header="720"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3EADA" w14:textId="77777777" w:rsidR="00BE420E" w:rsidRDefault="00BE420E">
      <w:r>
        <w:separator/>
      </w:r>
    </w:p>
    <w:p w14:paraId="430586F6" w14:textId="77777777" w:rsidR="00BE420E" w:rsidRDefault="00BE420E"/>
  </w:endnote>
  <w:endnote w:type="continuationSeparator" w:id="0">
    <w:p w14:paraId="084DCE0E" w14:textId="77777777" w:rsidR="00BE420E" w:rsidRDefault="00BE420E">
      <w:r>
        <w:continuationSeparator/>
      </w:r>
    </w:p>
    <w:p w14:paraId="2BE69693" w14:textId="77777777" w:rsidR="00BE420E" w:rsidRDefault="00BE42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CY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8" w14:textId="77777777" w:rsidR="00BF2B59" w:rsidRPr="005E6F65" w:rsidRDefault="00BF2B59" w:rsidP="00224BF1">
    <w:pPr>
      <w:pStyle w:val="Footer"/>
      <w:tabs>
        <w:tab w:val="clear" w:pos="9504"/>
        <w:tab w:val="right" w:pos="8647"/>
      </w:tabs>
      <w:jc w:val="right"/>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DA37C" w14:textId="77777777" w:rsidR="00BE420E" w:rsidRDefault="00BE420E">
      <w:r>
        <w:separator/>
      </w:r>
    </w:p>
    <w:p w14:paraId="22B5A3CA" w14:textId="77777777" w:rsidR="00BE420E" w:rsidRDefault="00BE420E"/>
  </w:footnote>
  <w:footnote w:type="continuationSeparator" w:id="0">
    <w:p w14:paraId="5595CE2A" w14:textId="77777777" w:rsidR="00BE420E" w:rsidRDefault="00BE420E">
      <w:r>
        <w:continuationSeparator/>
      </w:r>
    </w:p>
    <w:p w14:paraId="6F130B5B" w14:textId="77777777" w:rsidR="00BE420E" w:rsidRDefault="00BE420E"/>
  </w:footnote>
  <w:footnote w:id="1">
    <w:p w14:paraId="2085A654" w14:textId="77777777" w:rsidR="00AB4900" w:rsidRPr="00687E8D" w:rsidRDefault="00AB4900" w:rsidP="00AB4900">
      <w:pPr>
        <w:pStyle w:val="FootnoteText"/>
      </w:pPr>
      <w:r>
        <w:rPr>
          <w:rStyle w:val="FootnoteReference"/>
        </w:rPr>
        <w:footnoteRef/>
      </w:r>
      <w:r>
        <w:t xml:space="preserve"> </w:t>
      </w:r>
      <w:r w:rsidRPr="00CD46F4">
        <w:t>Nordic Environment Finance Corporation (NEFCO)</w:t>
      </w:r>
    </w:p>
  </w:footnote>
  <w:footnote w:id="2">
    <w:p w14:paraId="053E96B9" w14:textId="4C0C5112" w:rsidR="00170558" w:rsidRPr="00641887" w:rsidRDefault="00170558">
      <w:pPr>
        <w:pStyle w:val="FootnoteText"/>
        <w:rPr>
          <w:lang w:val="ru-RU"/>
        </w:rPr>
      </w:pPr>
      <w:r>
        <w:rPr>
          <w:rStyle w:val="FootnoteReference"/>
        </w:rPr>
        <w:footnoteRef/>
      </w:r>
      <w:r w:rsidRPr="00641887">
        <w:rPr>
          <w:lang w:val="ru-RU"/>
        </w:rPr>
        <w:t xml:space="preserve"> </w:t>
      </w:r>
      <w:r w:rsidR="0080467F">
        <w:rPr>
          <w:lang w:val="uk-UA"/>
        </w:rPr>
        <w:t xml:space="preserve">Публикация </w:t>
      </w:r>
      <w:r w:rsidR="00442CF7">
        <w:rPr>
          <w:lang w:val="uk-UA"/>
        </w:rPr>
        <w:t xml:space="preserve">за </w:t>
      </w:r>
      <w:r w:rsidR="002D731E">
        <w:rPr>
          <w:lang w:val="ru-RU"/>
        </w:rPr>
        <w:t>май</w:t>
      </w:r>
      <w:r w:rsidRPr="00641887">
        <w:rPr>
          <w:lang w:val="ru-RU"/>
        </w:rPr>
        <w:t xml:space="preserve"> 2018 </w:t>
      </w:r>
      <w:r w:rsidR="00442CF7">
        <w:rPr>
          <w:lang w:val="ru-RU"/>
        </w:rPr>
        <w:t>г</w:t>
      </w:r>
      <w:r w:rsidRPr="00641887">
        <w:rPr>
          <w:lang w:val="ru-RU"/>
        </w:rPr>
        <w:t>.</w:t>
      </w:r>
    </w:p>
  </w:footnote>
  <w:footnote w:id="3">
    <w:p w14:paraId="10673574" w14:textId="0F8EFA5B" w:rsidR="00BF2B59" w:rsidRPr="00FA6358" w:rsidRDefault="00BF2B59" w:rsidP="00401B47">
      <w:pPr>
        <w:pStyle w:val="FootnoteText"/>
        <w:rPr>
          <w:sz w:val="18"/>
          <w:szCs w:val="18"/>
          <w:lang w:val="ru-RU"/>
        </w:rPr>
      </w:pPr>
      <w:r w:rsidRPr="00D85F46">
        <w:rPr>
          <w:rStyle w:val="FootnoteReference"/>
          <w:sz w:val="18"/>
          <w:szCs w:val="18"/>
        </w:rPr>
        <w:footnoteRef/>
      </w:r>
      <w:r w:rsidRPr="00641887">
        <w:rPr>
          <w:sz w:val="18"/>
          <w:szCs w:val="18"/>
          <w:lang w:val="ru-RU"/>
        </w:rPr>
        <w:t xml:space="preserve"> </w:t>
      </w:r>
      <w:r w:rsidR="00DD1E1C" w:rsidRPr="00FA6358">
        <w:rPr>
          <w:sz w:val="18"/>
          <w:szCs w:val="18"/>
          <w:lang w:val="ru-RU"/>
        </w:rPr>
        <w:t xml:space="preserve">В контрактах с </w:t>
      </w:r>
      <w:r w:rsidR="00F63237">
        <w:rPr>
          <w:sz w:val="18"/>
          <w:szCs w:val="18"/>
          <w:lang w:val="ru-RU"/>
        </w:rPr>
        <w:t>фиксированной</w:t>
      </w:r>
      <w:r w:rsidR="00F63237" w:rsidRPr="00FA6358">
        <w:rPr>
          <w:sz w:val="18"/>
          <w:szCs w:val="18"/>
          <w:lang w:val="ru-RU"/>
        </w:rPr>
        <w:t xml:space="preserve"> </w:t>
      </w:r>
      <w:r w:rsidR="00DD1E1C" w:rsidRPr="00FA6358">
        <w:rPr>
          <w:sz w:val="18"/>
          <w:szCs w:val="18"/>
          <w:lang w:val="ru-RU"/>
        </w:rPr>
        <w:t>ценой замените «Объемы работ» на «График работ»</w:t>
      </w:r>
    </w:p>
  </w:footnote>
  <w:footnote w:id="4">
    <w:p w14:paraId="37401CD7" w14:textId="5F97EF70" w:rsidR="00496FCF" w:rsidRPr="00FA6358" w:rsidRDefault="00496FCF" w:rsidP="00496FCF">
      <w:pPr>
        <w:pStyle w:val="FootnoteText"/>
        <w:rPr>
          <w:lang w:val="ru-RU"/>
        </w:rPr>
      </w:pPr>
      <w:r w:rsidRPr="00FA6358">
        <w:rPr>
          <w:rStyle w:val="FootnoteReference"/>
          <w:lang w:val="ru-RU"/>
        </w:rPr>
        <w:footnoteRef/>
      </w:r>
      <w:r w:rsidRPr="00FA6358">
        <w:rPr>
          <w:lang w:val="ru-RU"/>
        </w:rPr>
        <w:t xml:space="preserve"> </w:t>
      </w:r>
      <w:r w:rsidR="001C47FA" w:rsidRPr="00FA6358">
        <w:rPr>
          <w:i/>
          <w:sz w:val="18"/>
          <w:szCs w:val="18"/>
          <w:lang w:val="ru-RU"/>
        </w:rPr>
        <w:t xml:space="preserve">Гарант должен вставить сумму, представляющую собой процент </w:t>
      </w:r>
      <w:r w:rsidR="00B04C1E">
        <w:rPr>
          <w:i/>
          <w:sz w:val="18"/>
          <w:szCs w:val="18"/>
          <w:lang w:val="ru-RU"/>
        </w:rPr>
        <w:t>П</w:t>
      </w:r>
      <w:r w:rsidR="001C47FA" w:rsidRPr="00FA6358">
        <w:rPr>
          <w:i/>
          <w:sz w:val="18"/>
          <w:szCs w:val="18"/>
          <w:lang w:val="ru-RU"/>
        </w:rPr>
        <w:t xml:space="preserve">ринятой суммы контракта, указанной в </w:t>
      </w:r>
      <w:r w:rsidR="00B04C1E">
        <w:rPr>
          <w:i/>
          <w:sz w:val="18"/>
          <w:szCs w:val="18"/>
          <w:lang w:val="ru-RU"/>
        </w:rPr>
        <w:t>Извещении</w:t>
      </w:r>
      <w:r w:rsidR="00B04C1E" w:rsidRPr="00FA6358">
        <w:rPr>
          <w:i/>
          <w:sz w:val="18"/>
          <w:szCs w:val="18"/>
          <w:lang w:val="ru-RU"/>
        </w:rPr>
        <w:t xml:space="preserve"> </w:t>
      </w:r>
      <w:r w:rsidR="001C47FA" w:rsidRPr="00FA6358">
        <w:rPr>
          <w:i/>
          <w:sz w:val="18"/>
          <w:szCs w:val="18"/>
          <w:lang w:val="ru-RU"/>
        </w:rPr>
        <w:t xml:space="preserve">о принятии </w:t>
      </w:r>
      <w:r w:rsidR="00B04C1E">
        <w:rPr>
          <w:i/>
          <w:sz w:val="18"/>
          <w:szCs w:val="18"/>
          <w:lang w:val="ru-RU"/>
        </w:rPr>
        <w:t>конкурсной заявки</w:t>
      </w:r>
      <w:r w:rsidR="001C47FA" w:rsidRPr="00FA6358">
        <w:rPr>
          <w:i/>
          <w:sz w:val="18"/>
          <w:szCs w:val="18"/>
          <w:lang w:val="ru-RU"/>
        </w:rPr>
        <w:t xml:space="preserve">, </w:t>
      </w:r>
      <w:r w:rsidR="0038335C" w:rsidRPr="00FA6358">
        <w:rPr>
          <w:i/>
          <w:sz w:val="18"/>
          <w:szCs w:val="18"/>
          <w:lang w:val="ru-RU"/>
        </w:rPr>
        <w:t>за</w:t>
      </w:r>
      <w:r w:rsidR="001C47FA" w:rsidRPr="00FA6358">
        <w:rPr>
          <w:i/>
          <w:sz w:val="18"/>
          <w:szCs w:val="18"/>
          <w:lang w:val="ru-RU"/>
        </w:rPr>
        <w:t xml:space="preserve"> исключением предыдущих сумм (если указаны)</w:t>
      </w:r>
      <w:r w:rsidR="0038335C" w:rsidRPr="00FA6358">
        <w:rPr>
          <w:i/>
          <w:sz w:val="18"/>
          <w:szCs w:val="18"/>
          <w:lang w:val="ru-RU"/>
        </w:rPr>
        <w:t>,</w:t>
      </w:r>
      <w:r w:rsidR="001C47FA" w:rsidRPr="00FA6358">
        <w:rPr>
          <w:i/>
          <w:sz w:val="18"/>
          <w:szCs w:val="18"/>
          <w:lang w:val="ru-RU"/>
        </w:rPr>
        <w:t xml:space="preserve"> и </w:t>
      </w:r>
      <w:r w:rsidR="00B04C1E">
        <w:rPr>
          <w:i/>
          <w:sz w:val="18"/>
          <w:szCs w:val="18"/>
          <w:lang w:val="ru-RU"/>
        </w:rPr>
        <w:t>выраженной либо</w:t>
      </w:r>
      <w:r w:rsidR="001C47FA" w:rsidRPr="00FA6358">
        <w:rPr>
          <w:i/>
          <w:sz w:val="18"/>
          <w:szCs w:val="18"/>
          <w:lang w:val="ru-RU"/>
        </w:rPr>
        <w:t xml:space="preserve"> в валюте(ах) Контракта</w:t>
      </w:r>
      <w:r w:rsidR="00B04C1E">
        <w:rPr>
          <w:i/>
          <w:sz w:val="18"/>
          <w:szCs w:val="18"/>
          <w:lang w:val="ru-RU"/>
        </w:rPr>
        <w:t>, либо</w:t>
      </w:r>
      <w:r w:rsidR="001C47FA" w:rsidRPr="00FA6358">
        <w:rPr>
          <w:i/>
          <w:sz w:val="18"/>
          <w:szCs w:val="18"/>
          <w:lang w:val="ru-RU"/>
        </w:rPr>
        <w:t xml:space="preserve"> в свободно конвертируемой валюте, приемлемой для </w:t>
      </w:r>
      <w:r w:rsidR="00B04C1E">
        <w:rPr>
          <w:i/>
          <w:sz w:val="18"/>
          <w:szCs w:val="18"/>
          <w:lang w:val="ru-RU"/>
        </w:rPr>
        <w:t>Бенефициара.</w:t>
      </w:r>
    </w:p>
  </w:footnote>
  <w:footnote w:id="5">
    <w:p w14:paraId="319F3AA6" w14:textId="53A3C709" w:rsidR="00496FCF" w:rsidRPr="00FA6358" w:rsidRDefault="00496FCF" w:rsidP="00496FCF">
      <w:pPr>
        <w:pStyle w:val="FootnoteText"/>
        <w:rPr>
          <w:sz w:val="18"/>
          <w:szCs w:val="18"/>
          <w:lang w:val="ru-RU"/>
        </w:rPr>
      </w:pPr>
      <w:r w:rsidRPr="00FA6358">
        <w:rPr>
          <w:rStyle w:val="FootnoteReference"/>
          <w:lang w:val="ru-RU"/>
        </w:rPr>
        <w:footnoteRef/>
      </w:r>
      <w:r w:rsidRPr="00FA6358">
        <w:rPr>
          <w:lang w:val="ru-RU"/>
        </w:rPr>
        <w:t xml:space="preserve"> </w:t>
      </w:r>
      <w:r w:rsidR="00E71AC9" w:rsidRPr="00FA6358">
        <w:rPr>
          <w:i/>
          <w:sz w:val="18"/>
          <w:szCs w:val="18"/>
          <w:lang w:val="ru-RU"/>
        </w:rPr>
        <w:t xml:space="preserve">Вставьте дату, </w:t>
      </w:r>
      <w:r w:rsidR="00BF19AC" w:rsidRPr="00FA6358">
        <w:rPr>
          <w:i/>
          <w:sz w:val="18"/>
          <w:szCs w:val="18"/>
          <w:lang w:val="ru-RU"/>
        </w:rPr>
        <w:t>соответствующей</w:t>
      </w:r>
      <w:r w:rsidR="00E71AC9" w:rsidRPr="00FA6358">
        <w:rPr>
          <w:i/>
          <w:sz w:val="18"/>
          <w:szCs w:val="18"/>
          <w:lang w:val="ru-RU"/>
        </w:rPr>
        <w:t xml:space="preserve"> 28 дн</w:t>
      </w:r>
      <w:r w:rsidR="00BF19AC" w:rsidRPr="00FA6358">
        <w:rPr>
          <w:i/>
          <w:sz w:val="18"/>
          <w:szCs w:val="18"/>
          <w:lang w:val="ru-RU"/>
        </w:rPr>
        <w:t>ям</w:t>
      </w:r>
      <w:r w:rsidR="00E71AC9" w:rsidRPr="00FA6358">
        <w:rPr>
          <w:i/>
          <w:sz w:val="18"/>
          <w:szCs w:val="18"/>
          <w:lang w:val="ru-RU"/>
        </w:rPr>
        <w:t xml:space="preserve"> после ожидаемой даты завершения</w:t>
      </w:r>
      <w:r w:rsidR="00B04C1E">
        <w:rPr>
          <w:i/>
          <w:sz w:val="18"/>
          <w:szCs w:val="18"/>
          <w:lang w:val="ru-RU"/>
        </w:rPr>
        <w:t>, как указано в п. 53.1 ОУК</w:t>
      </w:r>
      <w:r w:rsidR="00E71AC9" w:rsidRPr="00FA6358">
        <w:rPr>
          <w:i/>
          <w:sz w:val="18"/>
          <w:szCs w:val="18"/>
          <w:lang w:val="ru-RU"/>
        </w:rPr>
        <w:t xml:space="preserve">. Заказчик должен </w:t>
      </w:r>
      <w:r w:rsidR="00B04C1E">
        <w:rPr>
          <w:i/>
          <w:sz w:val="18"/>
          <w:szCs w:val="18"/>
          <w:lang w:val="ru-RU"/>
        </w:rPr>
        <w:t>принять к сведению</w:t>
      </w:r>
      <w:r w:rsidR="00E71AC9" w:rsidRPr="00FA6358">
        <w:rPr>
          <w:i/>
          <w:sz w:val="18"/>
          <w:szCs w:val="18"/>
          <w:lang w:val="ru-RU"/>
        </w:rPr>
        <w:t xml:space="preserve">, что в случае продления срока </w:t>
      </w:r>
      <w:r w:rsidR="00B04C1E">
        <w:rPr>
          <w:i/>
          <w:sz w:val="18"/>
          <w:szCs w:val="18"/>
          <w:lang w:val="ru-RU"/>
        </w:rPr>
        <w:t>ис</w:t>
      </w:r>
      <w:r w:rsidR="00E71AC9" w:rsidRPr="00FA6358">
        <w:rPr>
          <w:i/>
          <w:sz w:val="18"/>
          <w:szCs w:val="18"/>
          <w:lang w:val="ru-RU"/>
        </w:rPr>
        <w:t xml:space="preserve">полнения </w:t>
      </w:r>
      <w:r w:rsidR="00B04C1E">
        <w:rPr>
          <w:i/>
          <w:sz w:val="18"/>
          <w:szCs w:val="18"/>
          <w:lang w:val="ru-RU"/>
        </w:rPr>
        <w:t>К</w:t>
      </w:r>
      <w:r w:rsidR="00E71AC9" w:rsidRPr="00FA6358">
        <w:rPr>
          <w:i/>
          <w:sz w:val="18"/>
          <w:szCs w:val="18"/>
          <w:lang w:val="ru-RU"/>
        </w:rPr>
        <w:t xml:space="preserve">онтракта, Заказчику придется обратиться </w:t>
      </w:r>
      <w:r w:rsidR="00B04C1E">
        <w:rPr>
          <w:i/>
          <w:sz w:val="18"/>
          <w:szCs w:val="18"/>
          <w:lang w:val="ru-RU"/>
        </w:rPr>
        <w:t>к Гаранту</w:t>
      </w:r>
      <w:r w:rsidR="00E71AC9" w:rsidRPr="00FA6358">
        <w:rPr>
          <w:i/>
          <w:sz w:val="18"/>
          <w:szCs w:val="18"/>
          <w:lang w:val="ru-RU"/>
        </w:rPr>
        <w:t xml:space="preserve"> с просьбой продлить срок действия гарантии. Такой запрос направляется в письменной форме до истечения срока, указанного в гарантии. При подготовке этой гарантии Заказчик может добавить следующий текст в Форму в конце предпоследнего абзаца: "</w:t>
      </w:r>
      <w:r w:rsidR="00B04C1E">
        <w:rPr>
          <w:i/>
          <w:sz w:val="18"/>
          <w:szCs w:val="18"/>
          <w:lang w:val="ru-RU"/>
        </w:rPr>
        <w:t>Гарант соглашается</w:t>
      </w:r>
      <w:r w:rsidR="00E71AC9" w:rsidRPr="00FA6358">
        <w:rPr>
          <w:i/>
          <w:sz w:val="18"/>
          <w:szCs w:val="18"/>
          <w:lang w:val="ru-RU"/>
        </w:rPr>
        <w:t xml:space="preserve"> </w:t>
      </w:r>
      <w:r w:rsidR="00B04C1E">
        <w:rPr>
          <w:i/>
          <w:sz w:val="18"/>
          <w:szCs w:val="18"/>
          <w:lang w:val="ru-RU"/>
        </w:rPr>
        <w:t>на единовременное продление настоящей</w:t>
      </w:r>
      <w:r w:rsidR="00E71AC9" w:rsidRPr="00FA6358">
        <w:rPr>
          <w:i/>
          <w:sz w:val="18"/>
          <w:szCs w:val="18"/>
          <w:lang w:val="ru-RU"/>
        </w:rPr>
        <w:t xml:space="preserve"> гарантии на период, не превышающий [шесть месяцев] [один год], в ответ на письменный запрос </w:t>
      </w:r>
      <w:r w:rsidR="00B04C1E">
        <w:rPr>
          <w:i/>
          <w:sz w:val="18"/>
          <w:szCs w:val="18"/>
          <w:lang w:val="ru-RU"/>
        </w:rPr>
        <w:t>Бенефициара</w:t>
      </w:r>
      <w:r w:rsidR="00E71AC9" w:rsidRPr="00FA6358">
        <w:rPr>
          <w:i/>
          <w:sz w:val="18"/>
          <w:szCs w:val="18"/>
          <w:lang w:val="ru-RU"/>
        </w:rPr>
        <w:t xml:space="preserve"> о таком продл</w:t>
      </w:r>
      <w:r w:rsidR="00B04C1E">
        <w:rPr>
          <w:i/>
          <w:sz w:val="18"/>
          <w:szCs w:val="18"/>
          <w:lang w:val="ru-RU"/>
        </w:rPr>
        <w:t>ении</w:t>
      </w:r>
      <w:r w:rsidR="00E71AC9" w:rsidRPr="00FA6358">
        <w:rPr>
          <w:i/>
          <w:sz w:val="18"/>
          <w:szCs w:val="18"/>
          <w:lang w:val="ru-RU"/>
        </w:rPr>
        <w:t xml:space="preserve">, </w:t>
      </w:r>
      <w:r w:rsidR="00B04C1E">
        <w:rPr>
          <w:i/>
          <w:sz w:val="18"/>
          <w:szCs w:val="18"/>
          <w:lang w:val="ru-RU"/>
        </w:rPr>
        <w:t>такой запрос должен быть направлен</w:t>
      </w:r>
      <w:r w:rsidR="00E71AC9" w:rsidRPr="00FA6358">
        <w:rPr>
          <w:i/>
          <w:sz w:val="18"/>
          <w:szCs w:val="18"/>
          <w:lang w:val="ru-RU"/>
        </w:rPr>
        <w:t xml:space="preserve"> </w:t>
      </w:r>
      <w:r w:rsidR="00B04C1E">
        <w:rPr>
          <w:i/>
          <w:sz w:val="18"/>
          <w:szCs w:val="18"/>
          <w:lang w:val="ru-RU"/>
        </w:rPr>
        <w:t xml:space="preserve">Гаранту </w:t>
      </w:r>
      <w:r w:rsidR="00E71AC9" w:rsidRPr="00FA6358">
        <w:rPr>
          <w:i/>
          <w:sz w:val="18"/>
          <w:szCs w:val="18"/>
          <w:lang w:val="ru-RU"/>
        </w:rPr>
        <w:t>до истечения срока действия гарантии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6" w14:textId="25C20762" w:rsidR="00BF2B59" w:rsidRPr="00555244" w:rsidRDefault="00555244" w:rsidP="00555244">
    <w:pPr>
      <w:pStyle w:val="Header"/>
    </w:pPr>
    <w:r w:rsidRPr="007273A5">
      <w:rPr>
        <w:rFonts w:ascii="Arial" w:hAnsi="Arial" w:cs="Arial"/>
        <w:lang w:val="ru-RU"/>
      </w:rPr>
      <w:t>Общее описание</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F" w14:textId="55C1475C" w:rsidR="00BF2B59" w:rsidRPr="00641887" w:rsidRDefault="001F6681" w:rsidP="00D15229">
    <w:pPr>
      <w:pStyle w:val="Header"/>
      <w:tabs>
        <w:tab w:val="clear" w:pos="9000"/>
        <w:tab w:val="right" w:pos="8670"/>
      </w:tabs>
      <w:rPr>
        <w:rFonts w:ascii="Arial" w:hAnsi="Arial" w:cs="Arial"/>
        <w:lang w:val="ru-RU"/>
      </w:rPr>
    </w:pPr>
    <w:r w:rsidRPr="001F6681">
      <w:rPr>
        <w:rFonts w:ascii="Arial" w:hAnsi="Arial" w:cs="Arial"/>
        <w:lang w:val="ru-RU"/>
      </w:rPr>
      <w:t xml:space="preserve">Раздел </w:t>
    </w:r>
    <w:r w:rsidRPr="001F6681">
      <w:rPr>
        <w:rFonts w:ascii="Arial" w:hAnsi="Arial" w:cs="Arial"/>
      </w:rPr>
      <w:t>II</w:t>
    </w:r>
    <w:r w:rsidRPr="00641887">
      <w:rPr>
        <w:rFonts w:ascii="Arial" w:hAnsi="Arial" w:cs="Arial"/>
        <w:lang w:val="ru-RU"/>
      </w:rPr>
      <w:t xml:space="preserve">: </w:t>
    </w:r>
    <w:r w:rsidR="00FA39C4">
      <w:rPr>
        <w:rFonts w:ascii="Arial" w:hAnsi="Arial" w:cs="Arial"/>
        <w:lang w:val="ru-RU"/>
      </w:rPr>
      <w:t>Оценка и критерии квалификационного отбора</w:t>
    </w:r>
    <w:r w:rsidR="00BF2B59" w:rsidRPr="00641887">
      <w:rPr>
        <w:rFonts w:ascii="Arial" w:hAnsi="Arial" w:cs="Arial"/>
        <w:lang w:val="ru-RU"/>
      </w:rPr>
      <w:tab/>
    </w:r>
    <w:r w:rsidR="00BF2B59">
      <w:rPr>
        <w:rStyle w:val="PageNumber"/>
      </w:rPr>
      <w:fldChar w:fldCharType="begin"/>
    </w:r>
    <w:r w:rsidR="00BF2B59" w:rsidRPr="00641887">
      <w:rPr>
        <w:rStyle w:val="PageNumber"/>
        <w:lang w:val="ru-RU"/>
      </w:rPr>
      <w:instrText xml:space="preserve"> </w:instrText>
    </w:r>
    <w:r w:rsidR="00BF2B59">
      <w:rPr>
        <w:rStyle w:val="PageNumber"/>
      </w:rPr>
      <w:instrText>PAGE</w:instrText>
    </w:r>
    <w:r w:rsidR="00BF2B59" w:rsidRPr="00641887">
      <w:rPr>
        <w:rStyle w:val="PageNumber"/>
        <w:lang w:val="ru-RU"/>
      </w:rPr>
      <w:instrText xml:space="preserve"> </w:instrText>
    </w:r>
    <w:r w:rsidR="00BF2B59">
      <w:rPr>
        <w:rStyle w:val="PageNumber"/>
      </w:rPr>
      <w:fldChar w:fldCharType="separate"/>
    </w:r>
    <w:r w:rsidR="00837694" w:rsidRPr="00641887">
      <w:rPr>
        <w:rStyle w:val="PageNumber"/>
        <w:noProof/>
        <w:lang w:val="ru-RU"/>
      </w:rPr>
      <w:t>17</w:t>
    </w:r>
    <w:r w:rsidR="00BF2B59">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0" w14:textId="77777777" w:rsidR="00BF2B59" w:rsidRDefault="00BF2B59">
    <w:pPr>
      <w:pStyle w:val="Header"/>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rPr>
        <w:rStyle w:val="PageNumber"/>
      </w:rPr>
      <w:tab/>
    </w:r>
    <w:r>
      <w:t>Section IV. Tender Forms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1" w14:textId="6A8BAAB2" w:rsidR="00BF2B59" w:rsidRPr="00EB787D" w:rsidRDefault="002F7F4D" w:rsidP="00D15229">
    <w:pPr>
      <w:pStyle w:val="Header"/>
      <w:tabs>
        <w:tab w:val="clear" w:pos="9000"/>
        <w:tab w:val="right" w:pos="8806"/>
      </w:tabs>
      <w:ind w:right="-18"/>
      <w:rPr>
        <w:rFonts w:ascii="Arial" w:hAnsi="Arial" w:cs="Arial"/>
      </w:rPr>
    </w:pPr>
    <w:r w:rsidRPr="002F7F4D">
      <w:rPr>
        <w:rFonts w:ascii="Arial" w:hAnsi="Arial" w:cs="Arial"/>
        <w:lang w:val="ru-RU"/>
      </w:rPr>
      <w:t xml:space="preserve">Раздел IІІ: </w:t>
    </w:r>
    <w:r w:rsidR="008A1921">
      <w:rPr>
        <w:rFonts w:ascii="Arial" w:hAnsi="Arial" w:cs="Arial"/>
        <w:lang w:val="ru-RU"/>
      </w:rPr>
      <w:t>Образцы</w:t>
    </w:r>
    <w:r w:rsidR="008A1921" w:rsidRPr="002F7F4D">
      <w:rPr>
        <w:rFonts w:ascii="Arial" w:hAnsi="Arial" w:cs="Arial"/>
        <w:lang w:val="ru-RU"/>
      </w:rPr>
      <w:t xml:space="preserve"> </w:t>
    </w:r>
    <w:r w:rsidRPr="002F7F4D">
      <w:rPr>
        <w:rFonts w:ascii="Arial" w:hAnsi="Arial" w:cs="Arial"/>
        <w:lang w:val="ru-RU"/>
      </w:rPr>
      <w:t>форм</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714070">
      <w:rPr>
        <w:rStyle w:val="PageNumber"/>
        <w:noProof/>
      </w:rPr>
      <w:t>49</w:t>
    </w:r>
    <w:r w:rsidR="00BF2B59">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2" w14:textId="0B205565" w:rsidR="00BF2B59" w:rsidRPr="00EB787D" w:rsidRDefault="004B7F8A" w:rsidP="00D15229">
    <w:pPr>
      <w:pStyle w:val="Header"/>
      <w:tabs>
        <w:tab w:val="clear" w:pos="9000"/>
        <w:tab w:val="right" w:pos="8806"/>
      </w:tabs>
      <w:ind w:right="-18"/>
      <w:rPr>
        <w:rFonts w:ascii="Arial" w:hAnsi="Arial" w:cs="Arial"/>
      </w:rPr>
    </w:pPr>
    <w:r w:rsidRPr="004B7F8A">
      <w:rPr>
        <w:rFonts w:ascii="Arial" w:hAnsi="Arial" w:cs="Arial"/>
        <w:lang w:val="ru-RU"/>
      </w:rPr>
      <w:t>Раздел IІІ</w:t>
    </w:r>
    <w:r>
      <w:rPr>
        <w:rFonts w:ascii="Arial" w:hAnsi="Arial" w:cs="Arial"/>
        <w:lang w:val="ru-RU"/>
      </w:rPr>
      <w:t>:</w:t>
    </w:r>
    <w:r w:rsidRPr="004B7F8A">
      <w:rPr>
        <w:rFonts w:ascii="Arial" w:hAnsi="Arial" w:cs="Arial"/>
        <w:lang w:val="ru-RU"/>
      </w:rPr>
      <w:t xml:space="preserve"> </w:t>
    </w:r>
    <w:r w:rsidR="00606D6D">
      <w:rPr>
        <w:rFonts w:ascii="Arial" w:hAnsi="Arial" w:cs="Arial"/>
        <w:lang w:val="ru-RU"/>
      </w:rPr>
      <w:t>Конкурс</w:t>
    </w:r>
    <w:r w:rsidRPr="004B7F8A">
      <w:rPr>
        <w:rFonts w:ascii="Arial" w:hAnsi="Arial" w:cs="Arial"/>
        <w:lang w:val="ru-RU"/>
      </w:rPr>
      <w:t>ные формы</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837694">
      <w:rPr>
        <w:rStyle w:val="PageNumber"/>
        <w:noProof/>
      </w:rPr>
      <w:t>21</w:t>
    </w:r>
    <w:r w:rsidR="00BF2B59">
      <w:rPr>
        <w:rStyle w:val="PageNumbe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7" w14:textId="77777777" w:rsidR="00BF2B59" w:rsidRDefault="00BF2B59">
    <w:pPr>
      <w:pStyle w:val="Header"/>
      <w:pBdr>
        <w:bottom w:val="single" w:sz="4" w:space="1" w:color="auto"/>
      </w:pBdr>
      <w:rPr>
        <w:lang w:val="en-US"/>
      </w:rPr>
    </w:pP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6</w:t>
    </w:r>
    <w:r>
      <w:rPr>
        <w:rStyle w:val="PageNumber"/>
        <w:lang w:val="en-US"/>
      </w:rPr>
      <w:fldChar w:fldCharType="end"/>
    </w:r>
    <w:r>
      <w:rPr>
        <w:rStyle w:val="PageNumber"/>
        <w:lang w:val="en-US"/>
      </w:rPr>
      <w:tab/>
      <w:t>Section VI. Supply Requirements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8" w14:textId="52D38F52" w:rsidR="00BF2B59" w:rsidRPr="00EB787D" w:rsidRDefault="00A55AB9" w:rsidP="00D15229">
    <w:pPr>
      <w:pStyle w:val="Header"/>
      <w:tabs>
        <w:tab w:val="clear" w:pos="9000"/>
        <w:tab w:val="right" w:pos="8800"/>
      </w:tabs>
      <w:ind w:right="-18"/>
      <w:rPr>
        <w:rFonts w:ascii="Arial" w:hAnsi="Arial" w:cs="Arial"/>
      </w:rPr>
    </w:pPr>
    <w:r w:rsidRPr="00A55AB9">
      <w:rPr>
        <w:rFonts w:ascii="Arial" w:hAnsi="Arial" w:cs="Arial"/>
        <w:lang w:val="ru-RU"/>
      </w:rPr>
      <w:t>Раздел IV.  Требования Заказчика</w:t>
    </w:r>
    <w:r w:rsidR="00BF2B59">
      <w:rPr>
        <w:rStyle w:val="PageNumber"/>
        <w:rFonts w:ascii="Arial" w:hAnsi="Arial" w:cs="Arial"/>
        <w:lang w:val="en-US"/>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714070">
      <w:rPr>
        <w:rStyle w:val="PageNumber"/>
        <w:noProof/>
      </w:rPr>
      <w:t>56</w:t>
    </w:r>
    <w:r w:rsidR="00BF2B59">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69" w14:textId="3D66F8A3" w:rsidR="00BF2B59" w:rsidRPr="00EB787D" w:rsidRDefault="006E53F0" w:rsidP="00D15229">
    <w:pPr>
      <w:pStyle w:val="Header"/>
      <w:tabs>
        <w:tab w:val="clear" w:pos="9000"/>
        <w:tab w:val="right" w:pos="8782"/>
      </w:tabs>
      <w:rPr>
        <w:rFonts w:ascii="Arial" w:hAnsi="Arial" w:cs="Arial"/>
      </w:rPr>
    </w:pPr>
    <w:r w:rsidRPr="006E53F0">
      <w:rPr>
        <w:rFonts w:ascii="Arial" w:hAnsi="Arial" w:cs="Arial"/>
        <w:lang w:val="ru-RU"/>
      </w:rPr>
      <w:t>Раздел IV.  Требования Заказчика</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714070">
      <w:rPr>
        <w:rStyle w:val="PageNumber"/>
        <w:noProof/>
      </w:rPr>
      <w:t>53</w:t>
    </w:r>
    <w:r w:rsidR="00BF2B59">
      <w:rPr>
        <w:rStyle w:val="PageNumber"/>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71" w14:textId="395F8F5A" w:rsidR="00BF2B59" w:rsidRDefault="00D62A8E">
    <w:pPr>
      <w:pStyle w:val="Header"/>
    </w:pPr>
    <w:r w:rsidRPr="00D62A8E">
      <w:rPr>
        <w:rFonts w:ascii="Arial" w:hAnsi="Arial" w:cs="Arial"/>
      </w:rPr>
      <w:t>Раздел V.  Общие условия контракта</w:t>
    </w:r>
    <w:r w:rsidR="00BF2B59">
      <w:rPr>
        <w:rStyle w:val="PageNumber"/>
        <w:rFonts w:cs="Arial"/>
      </w:rPr>
      <w:tab/>
    </w:r>
    <w:r w:rsidR="00BF2B59">
      <w:rPr>
        <w:rStyle w:val="PageNumber"/>
        <w:rFonts w:cs="Arial"/>
      </w:rPr>
      <w:fldChar w:fldCharType="begin"/>
    </w:r>
    <w:r w:rsidR="00BF2B59">
      <w:rPr>
        <w:rStyle w:val="PageNumber"/>
        <w:rFonts w:cs="Arial"/>
      </w:rPr>
      <w:instrText xml:space="preserve"> PAGE </w:instrText>
    </w:r>
    <w:r w:rsidR="00BF2B59">
      <w:rPr>
        <w:rStyle w:val="PageNumber"/>
        <w:rFonts w:cs="Arial"/>
      </w:rPr>
      <w:fldChar w:fldCharType="separate"/>
    </w:r>
    <w:r w:rsidR="00714070">
      <w:rPr>
        <w:rStyle w:val="PageNumber"/>
        <w:rFonts w:cs="Arial"/>
        <w:noProof/>
      </w:rPr>
      <w:t>73</w:t>
    </w:r>
    <w:r w:rsidR="00BF2B59">
      <w:rPr>
        <w:rStyle w:val="PageNumber"/>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72" w14:textId="4FCE82A6" w:rsidR="00BF2B59" w:rsidRDefault="001A09CA">
    <w:pPr>
      <w:pStyle w:val="Header"/>
    </w:pPr>
    <w:r w:rsidRPr="001A09CA">
      <w:rPr>
        <w:rFonts w:ascii="Arial" w:hAnsi="Arial" w:cs="Arial"/>
        <w:lang w:val="ru-RU"/>
      </w:rPr>
      <w:t>Раздел VI. Особые условия контракта</w:t>
    </w:r>
    <w:r w:rsidR="00BF2B59">
      <w:rPr>
        <w:rStyle w:val="PageNumber"/>
        <w:rFonts w:cs="Arial"/>
      </w:rPr>
      <w:tab/>
    </w:r>
    <w:r w:rsidR="00BF2B59">
      <w:rPr>
        <w:rStyle w:val="PageNumber"/>
        <w:rFonts w:cs="Arial"/>
      </w:rPr>
      <w:fldChar w:fldCharType="begin"/>
    </w:r>
    <w:r w:rsidR="00BF2B59">
      <w:rPr>
        <w:rStyle w:val="PageNumber"/>
        <w:rFonts w:cs="Arial"/>
      </w:rPr>
      <w:instrText xml:space="preserve"> PAGE </w:instrText>
    </w:r>
    <w:r w:rsidR="00BF2B59">
      <w:rPr>
        <w:rStyle w:val="PageNumber"/>
        <w:rFonts w:cs="Arial"/>
      </w:rPr>
      <w:fldChar w:fldCharType="separate"/>
    </w:r>
    <w:r w:rsidR="00714070">
      <w:rPr>
        <w:rStyle w:val="PageNumber"/>
        <w:rFonts w:cs="Arial"/>
        <w:noProof/>
      </w:rPr>
      <w:t>77</w:t>
    </w:r>
    <w:r w:rsidR="00BF2B59">
      <w:rPr>
        <w:rStyle w:val="PageNumber"/>
        <w:rFonts w:cs="Arial"/>
      </w:rPr>
      <w:fldChar w:fldCharType="end"/>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73" w14:textId="7278B84A" w:rsidR="00BF2B59" w:rsidRDefault="00151EE2">
    <w:pPr>
      <w:pStyle w:val="Header"/>
    </w:pPr>
    <w:r w:rsidRPr="00151EE2">
      <w:rPr>
        <w:rFonts w:ascii="Arial" w:hAnsi="Arial" w:cs="Arial"/>
        <w:lang w:val="ru-RU"/>
      </w:rPr>
      <w:t xml:space="preserve">Раздел </w:t>
    </w:r>
    <w:r w:rsidRPr="00151EE2">
      <w:rPr>
        <w:rFonts w:ascii="Arial" w:hAnsi="Arial" w:cs="Arial"/>
      </w:rPr>
      <w:t xml:space="preserve">VII: </w:t>
    </w:r>
    <w:r w:rsidR="009D18EE">
      <w:rPr>
        <w:rFonts w:ascii="Arial" w:hAnsi="Arial" w:cs="Arial"/>
        <w:lang w:val="ru-RU"/>
      </w:rPr>
      <w:t>Ф</w:t>
    </w:r>
    <w:r w:rsidRPr="00151EE2">
      <w:rPr>
        <w:rFonts w:ascii="Arial" w:hAnsi="Arial" w:cs="Arial"/>
        <w:lang w:val="ru-RU"/>
      </w:rPr>
      <w:t>ормы</w:t>
    </w:r>
    <w:r w:rsidR="009D18EE">
      <w:rPr>
        <w:rFonts w:ascii="Arial" w:hAnsi="Arial" w:cs="Arial"/>
        <w:lang w:val="ru-RU"/>
      </w:rPr>
      <w:t xml:space="preserve"> Контракта</w:t>
    </w:r>
    <w:r w:rsidR="00BF2B59">
      <w:rPr>
        <w:rStyle w:val="PageNumber"/>
        <w:rFonts w:cs="Arial"/>
      </w:rPr>
      <w:tab/>
    </w:r>
    <w:r w:rsidR="00BF2B59">
      <w:rPr>
        <w:rStyle w:val="PageNumber"/>
        <w:rFonts w:cs="Arial"/>
      </w:rPr>
      <w:fldChar w:fldCharType="begin"/>
    </w:r>
    <w:r w:rsidR="00BF2B59">
      <w:rPr>
        <w:rStyle w:val="PageNumber"/>
        <w:rFonts w:cs="Arial"/>
      </w:rPr>
      <w:instrText xml:space="preserve"> PAGE </w:instrText>
    </w:r>
    <w:r w:rsidR="00BF2B59">
      <w:rPr>
        <w:rStyle w:val="PageNumber"/>
        <w:rFonts w:cs="Arial"/>
      </w:rPr>
      <w:fldChar w:fldCharType="separate"/>
    </w:r>
    <w:r w:rsidR="00714070">
      <w:rPr>
        <w:rStyle w:val="PageNumber"/>
        <w:rFonts w:cs="Arial"/>
        <w:noProof/>
      </w:rPr>
      <w:t>82</w:t>
    </w:r>
    <w:r w:rsidR="00BF2B59">
      <w:rPr>
        <w:rStyle w:val="PageNumber"/>
        <w:rFonts w:cs="Aria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7" w14:textId="2F48FCA7" w:rsidR="00BF2B59" w:rsidRPr="00FE6970" w:rsidRDefault="00BF2B59" w:rsidP="00FE6970">
    <w:pPr>
      <w:pStyle w:val="Header"/>
      <w:tabs>
        <w:tab w:val="clear" w:pos="9000"/>
        <w:tab w:val="left" w:pos="851"/>
        <w:tab w:val="right" w:pos="8647"/>
      </w:tabs>
      <w:ind w:right="-18"/>
      <w:jc w:val="left"/>
      <w:rPr>
        <w:rFonts w:ascii="Arial" w:hAnsi="Arial" w:cs="Arial"/>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0C82" w14:textId="2FAB5243" w:rsidR="003B2EB2" w:rsidRPr="00555244" w:rsidRDefault="00173A99" w:rsidP="00555244">
    <w:pPr>
      <w:pStyle w:val="Header"/>
    </w:pPr>
    <w:r w:rsidRPr="00173A99">
      <w:rPr>
        <w:rFonts w:ascii="Arial" w:hAnsi="Arial" w:cs="Arial"/>
        <w:lang w:val="ru-RU"/>
      </w:rPr>
      <w:t xml:space="preserve">Приглашение к участию в </w:t>
    </w:r>
    <w:r w:rsidR="00F52013">
      <w:rPr>
        <w:rFonts w:ascii="Arial" w:hAnsi="Arial" w:cs="Arial"/>
        <w:lang w:val="ru-RU"/>
      </w:rPr>
      <w:t>конкурсе</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A992" w14:textId="77777777" w:rsidR="00555244" w:rsidRPr="00FE6970" w:rsidRDefault="00555244" w:rsidP="00FE6970">
    <w:pPr>
      <w:pStyle w:val="Header"/>
      <w:tabs>
        <w:tab w:val="clear" w:pos="9000"/>
        <w:tab w:val="left" w:pos="851"/>
        <w:tab w:val="right" w:pos="8647"/>
      </w:tabs>
      <w:ind w:right="-18"/>
      <w:jc w:val="left"/>
      <w:rPr>
        <w:rFonts w:ascii="Arial" w:hAnsi="Arial" w:cs="Arial"/>
        <w:lang w:val="en-US"/>
      </w:rPr>
    </w:pPr>
    <w:r w:rsidRPr="007273A5">
      <w:rPr>
        <w:rFonts w:ascii="Arial" w:hAnsi="Arial" w:cs="Arial"/>
        <w:lang w:val="ru-RU"/>
      </w:rPr>
      <w:t>Общее описание</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9" w14:textId="6AE03F35" w:rsidR="00BF2B59" w:rsidRPr="00EB787D" w:rsidRDefault="001E71A7" w:rsidP="00D15229">
    <w:pPr>
      <w:pStyle w:val="Header"/>
      <w:tabs>
        <w:tab w:val="clear" w:pos="9000"/>
        <w:tab w:val="right" w:pos="8706"/>
      </w:tabs>
      <w:ind w:right="-36"/>
      <w:jc w:val="left"/>
      <w:rPr>
        <w:rFonts w:ascii="Arial" w:hAnsi="Arial" w:cs="Arial"/>
      </w:rPr>
    </w:pPr>
    <w:r>
      <w:rPr>
        <w:rFonts w:ascii="Arial" w:hAnsi="Arial" w:cs="Arial"/>
        <w:lang w:val="ru-RU"/>
      </w:rPr>
      <w:t>Конкурсная документация</w:t>
    </w:r>
    <w:r w:rsidR="00BF2B59">
      <w:rPr>
        <w:rFonts w:ascii="Arial" w:hAnsi="Arial" w:cs="Arial"/>
      </w:rPr>
      <w:tab/>
    </w:r>
    <w:r w:rsidR="00BF2B59">
      <w:rPr>
        <w:rStyle w:val="PageNumber"/>
      </w:rPr>
      <w:fldChar w:fldCharType="begin"/>
    </w:r>
    <w:r w:rsidR="00BF2B59">
      <w:rPr>
        <w:rStyle w:val="PageNumber"/>
      </w:rPr>
      <w:instrText xml:space="preserve"> PAGE </w:instrText>
    </w:r>
    <w:r w:rsidR="00BF2B59">
      <w:rPr>
        <w:rStyle w:val="PageNumber"/>
      </w:rPr>
      <w:fldChar w:fldCharType="separate"/>
    </w:r>
    <w:r w:rsidR="00837694">
      <w:rPr>
        <w:rStyle w:val="PageNumber"/>
        <w:noProof/>
      </w:rPr>
      <w:t>7</w:t>
    </w:r>
    <w:r w:rsidR="00BF2B59">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A" w14:textId="77777777" w:rsidR="00BF2B59" w:rsidRPr="00EB787D" w:rsidRDefault="00BF2B59" w:rsidP="00D15229">
    <w:pPr>
      <w:pStyle w:val="Header"/>
      <w:tabs>
        <w:tab w:val="clear" w:pos="9000"/>
        <w:tab w:val="right" w:pos="8670"/>
      </w:tabs>
      <w:rPr>
        <w:rFonts w:ascii="Arial" w:hAnsi="Arial" w:cs="Arial"/>
      </w:rPr>
    </w:pPr>
    <w:r>
      <w:rPr>
        <w:rFonts w:ascii="Arial" w:hAnsi="Arial" w:cs="Arial"/>
      </w:rPr>
      <w:t>Part 1 – Section II</w:t>
    </w:r>
    <w:r w:rsidRPr="00EB787D">
      <w:rPr>
        <w:rFonts w:ascii="Arial" w:hAnsi="Arial" w:cs="Arial"/>
      </w:rPr>
      <w:t>: Tender</w:t>
    </w:r>
    <w:r>
      <w:rPr>
        <w:rFonts w:ascii="Arial" w:hAnsi="Arial" w:cs="Arial"/>
      </w:rPr>
      <w:t xml:space="preserve"> Data Sheet</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B" w14:textId="37E5B5F6" w:rsidR="00BF2B59" w:rsidRPr="00641887" w:rsidRDefault="00E10312" w:rsidP="00D15229">
    <w:pPr>
      <w:pStyle w:val="Header"/>
      <w:tabs>
        <w:tab w:val="clear" w:pos="9000"/>
        <w:tab w:val="right" w:pos="8706"/>
      </w:tabs>
      <w:ind w:right="-36"/>
      <w:jc w:val="left"/>
      <w:rPr>
        <w:rFonts w:ascii="Arial" w:hAnsi="Arial" w:cs="Arial"/>
        <w:lang w:val="ru-RU"/>
      </w:rPr>
    </w:pPr>
    <w:r w:rsidRPr="00E10312">
      <w:rPr>
        <w:rFonts w:ascii="Arial" w:hAnsi="Arial" w:cs="Arial"/>
        <w:lang w:val="uk-UA"/>
      </w:rPr>
      <w:t xml:space="preserve">Раздел I. Инструкции для участников </w:t>
    </w:r>
    <w:r w:rsidR="00F72CBE">
      <w:rPr>
        <w:rFonts w:ascii="Arial" w:hAnsi="Arial" w:cs="Arial"/>
        <w:lang w:val="uk-UA"/>
      </w:rPr>
      <w:t>конкурса</w:t>
    </w:r>
    <w:r w:rsidR="00BF2B59" w:rsidRPr="00641887">
      <w:rPr>
        <w:rFonts w:ascii="Arial" w:hAnsi="Arial" w:cs="Arial"/>
        <w:lang w:val="ru-RU"/>
      </w:rPr>
      <w:tab/>
    </w:r>
    <w:r w:rsidR="00BF2B59">
      <w:rPr>
        <w:rStyle w:val="PageNumber"/>
      </w:rPr>
      <w:fldChar w:fldCharType="begin"/>
    </w:r>
    <w:r w:rsidR="00BF2B59" w:rsidRPr="00641887">
      <w:rPr>
        <w:rStyle w:val="PageNumber"/>
        <w:lang w:val="ru-RU"/>
      </w:rPr>
      <w:instrText xml:space="preserve"> </w:instrText>
    </w:r>
    <w:r w:rsidR="00BF2B59">
      <w:rPr>
        <w:rStyle w:val="PageNumber"/>
      </w:rPr>
      <w:instrText>PAGE</w:instrText>
    </w:r>
    <w:r w:rsidR="00BF2B59" w:rsidRPr="00641887">
      <w:rPr>
        <w:rStyle w:val="PageNumber"/>
        <w:lang w:val="ru-RU"/>
      </w:rPr>
      <w:instrText xml:space="preserve"> </w:instrText>
    </w:r>
    <w:r w:rsidR="00BF2B59">
      <w:rPr>
        <w:rStyle w:val="PageNumber"/>
      </w:rPr>
      <w:fldChar w:fldCharType="separate"/>
    </w:r>
    <w:r w:rsidR="00837694" w:rsidRPr="00641887">
      <w:rPr>
        <w:rStyle w:val="PageNumber"/>
        <w:noProof/>
        <w:lang w:val="ru-RU"/>
      </w:rPr>
      <w:t>16</w:t>
    </w:r>
    <w:r w:rsidR="00BF2B59">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C" w14:textId="77777777" w:rsidR="00BF2B59" w:rsidRDefault="00BF2B59">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48</w:t>
    </w:r>
    <w:r>
      <w:rPr>
        <w:rStyle w:val="PageNumber"/>
      </w:rPr>
      <w:fldChar w:fldCharType="end"/>
    </w:r>
  </w:p>
  <w:p w14:paraId="1067355D" w14:textId="77777777" w:rsidR="00BF2B59" w:rsidRDefault="00BF2B59">
    <w:pPr>
      <w:pStyle w:val="Header"/>
      <w:ind w:right="72"/>
      <w:jc w:val="right"/>
    </w:pPr>
    <w:r>
      <w:t>Section III. Evaluation and Qualification Criteria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355E" w14:textId="617B643C" w:rsidR="00BF2B59" w:rsidRPr="00641887" w:rsidRDefault="001F6681" w:rsidP="00D15229">
    <w:pPr>
      <w:pStyle w:val="Header"/>
      <w:tabs>
        <w:tab w:val="clear" w:pos="9000"/>
        <w:tab w:val="right" w:pos="8688"/>
      </w:tabs>
      <w:ind w:right="-18"/>
      <w:jc w:val="left"/>
      <w:rPr>
        <w:rFonts w:ascii="Arial" w:hAnsi="Arial" w:cs="Arial"/>
        <w:lang w:val="ru-RU"/>
      </w:rPr>
    </w:pPr>
    <w:r w:rsidRPr="001F6681">
      <w:rPr>
        <w:rFonts w:ascii="Arial" w:hAnsi="Arial" w:cs="Arial"/>
        <w:lang w:val="ru-RU"/>
      </w:rPr>
      <w:t xml:space="preserve">Раздел </w:t>
    </w:r>
    <w:r w:rsidRPr="001F6681">
      <w:rPr>
        <w:rFonts w:ascii="Arial" w:hAnsi="Arial" w:cs="Arial"/>
      </w:rPr>
      <w:t>II</w:t>
    </w:r>
    <w:r w:rsidRPr="00641887">
      <w:rPr>
        <w:rFonts w:ascii="Arial" w:hAnsi="Arial" w:cs="Arial"/>
        <w:lang w:val="ru-RU"/>
      </w:rPr>
      <w:t xml:space="preserve">: </w:t>
    </w:r>
    <w:r w:rsidR="00FA39C4">
      <w:rPr>
        <w:rFonts w:ascii="Arial" w:hAnsi="Arial" w:cs="Arial"/>
        <w:lang w:val="ru-RU"/>
      </w:rPr>
      <w:t>О</w:t>
    </w:r>
    <w:r w:rsidRPr="001F6681">
      <w:rPr>
        <w:rFonts w:ascii="Arial" w:hAnsi="Arial" w:cs="Arial"/>
        <w:lang w:val="ru-RU"/>
      </w:rPr>
      <w:t>ценк</w:t>
    </w:r>
    <w:r w:rsidR="00FA39C4">
      <w:rPr>
        <w:rFonts w:ascii="Arial" w:hAnsi="Arial" w:cs="Arial"/>
        <w:lang w:val="ru-RU"/>
      </w:rPr>
      <w:t xml:space="preserve">а </w:t>
    </w:r>
    <w:r w:rsidRPr="001F6681">
      <w:rPr>
        <w:rFonts w:ascii="Arial" w:hAnsi="Arial" w:cs="Arial"/>
        <w:lang w:val="ru-RU"/>
      </w:rPr>
      <w:t xml:space="preserve">и </w:t>
    </w:r>
    <w:r w:rsidR="00FA39C4">
      <w:rPr>
        <w:rFonts w:ascii="Arial" w:hAnsi="Arial" w:cs="Arial"/>
        <w:lang w:val="ru-RU"/>
      </w:rPr>
      <w:t>критери</w:t>
    </w:r>
    <w:r w:rsidRPr="001F6681">
      <w:rPr>
        <w:rFonts w:ascii="Arial" w:hAnsi="Arial" w:cs="Arial"/>
        <w:lang w:val="ru-RU"/>
      </w:rPr>
      <w:t>и квалификаци</w:t>
    </w:r>
    <w:r w:rsidR="00FA39C4">
      <w:rPr>
        <w:rFonts w:ascii="Arial" w:hAnsi="Arial" w:cs="Arial"/>
        <w:lang w:val="ru-RU"/>
      </w:rPr>
      <w:t>онного отбора</w:t>
    </w:r>
    <w:r w:rsidR="00BF2B59" w:rsidRPr="00641887">
      <w:rPr>
        <w:rFonts w:ascii="Arial" w:hAnsi="Arial" w:cs="Arial"/>
        <w:lang w:val="ru-RU"/>
      </w:rPr>
      <w:tab/>
    </w:r>
    <w:r w:rsidR="00BF2B59">
      <w:rPr>
        <w:rStyle w:val="PageNumber"/>
      </w:rPr>
      <w:fldChar w:fldCharType="begin"/>
    </w:r>
    <w:r w:rsidR="00BF2B59" w:rsidRPr="00641887">
      <w:rPr>
        <w:rStyle w:val="PageNumber"/>
        <w:lang w:val="ru-RU"/>
      </w:rPr>
      <w:instrText xml:space="preserve"> </w:instrText>
    </w:r>
    <w:r w:rsidR="00BF2B59">
      <w:rPr>
        <w:rStyle w:val="PageNumber"/>
      </w:rPr>
      <w:instrText>PAGE</w:instrText>
    </w:r>
    <w:r w:rsidR="00BF2B59" w:rsidRPr="00641887">
      <w:rPr>
        <w:rStyle w:val="PageNumber"/>
        <w:lang w:val="ru-RU"/>
      </w:rPr>
      <w:instrText xml:space="preserve"> </w:instrText>
    </w:r>
    <w:r w:rsidR="00BF2B59">
      <w:rPr>
        <w:rStyle w:val="PageNumber"/>
      </w:rPr>
      <w:fldChar w:fldCharType="separate"/>
    </w:r>
    <w:r w:rsidR="00837694" w:rsidRPr="00641887">
      <w:rPr>
        <w:rStyle w:val="PageNumber"/>
        <w:noProof/>
        <w:lang w:val="ru-RU"/>
      </w:rPr>
      <w:t>20</w:t>
    </w:r>
    <w:r w:rsidR="00BF2B59">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01715DC"/>
    <w:multiLevelType w:val="hybridMultilevel"/>
    <w:tmpl w:val="851E719C"/>
    <w:lvl w:ilvl="0" w:tplc="4E2442BE">
      <w:start w:val="1"/>
      <w:numFmt w:val="bullet"/>
      <w:lvlText w:val=""/>
      <w:lvlJc w:val="left"/>
      <w:pPr>
        <w:ind w:left="720" w:hanging="360"/>
      </w:pPr>
      <w:rPr>
        <w:rFonts w:ascii="Symbol" w:hAnsi="Symbol" w:hint="default"/>
        <w:color w:val="4BACC6"/>
        <w:sz w:val="20"/>
        <w:szCs w:val="20"/>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101330B"/>
    <w:multiLevelType w:val="hybridMultilevel"/>
    <w:tmpl w:val="BD2E4640"/>
    <w:lvl w:ilvl="0" w:tplc="B8AC44E6">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24A0D7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C603F9"/>
    <w:multiLevelType w:val="multilevel"/>
    <w:tmpl w:val="FEE09AB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4352784"/>
    <w:multiLevelType w:val="multilevel"/>
    <w:tmpl w:val="5B542CCA"/>
    <w:lvl w:ilvl="0">
      <w:start w:val="1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4F566BD"/>
    <w:multiLevelType w:val="hybridMultilevel"/>
    <w:tmpl w:val="40D8EC38"/>
    <w:lvl w:ilvl="0" w:tplc="EF485A9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5536CE9"/>
    <w:multiLevelType w:val="hybridMultilevel"/>
    <w:tmpl w:val="B6F2E1AA"/>
    <w:lvl w:ilvl="0" w:tplc="7332CBE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CA24B4"/>
    <w:multiLevelType w:val="hybridMultilevel"/>
    <w:tmpl w:val="5F604EC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14" w15:restartNumberingAfterBreak="0">
    <w:nsid w:val="09773951"/>
    <w:multiLevelType w:val="multilevel"/>
    <w:tmpl w:val="99F4AE2E"/>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AEB0225"/>
    <w:multiLevelType w:val="multilevel"/>
    <w:tmpl w:val="9162EAB8"/>
    <w:lvl w:ilvl="0">
      <w:start w:val="1"/>
      <w:numFmt w:val="lowerLetter"/>
      <w:lvlText w:val="(%1)"/>
      <w:lvlJc w:val="left"/>
      <w:pPr>
        <w:tabs>
          <w:tab w:val="num" w:pos="785"/>
        </w:tabs>
        <w:ind w:left="785"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FD0598E"/>
    <w:multiLevelType w:val="hybridMultilevel"/>
    <w:tmpl w:val="548AA476"/>
    <w:lvl w:ilvl="0" w:tplc="EEF2738A">
      <w:start w:val="1"/>
      <w:numFmt w:val="lowerLetter"/>
      <w:lvlText w:val="(%1)"/>
      <w:lvlJc w:val="left"/>
      <w:pPr>
        <w:tabs>
          <w:tab w:val="num" w:pos="720"/>
        </w:tabs>
        <w:ind w:left="720" w:hanging="720"/>
      </w:pPr>
      <w:rPr>
        <w:rFonts w:hint="default"/>
      </w:rPr>
    </w:lvl>
    <w:lvl w:ilvl="1" w:tplc="B2FE6E42">
      <w:numFmt w:val="bullet"/>
      <w:lvlText w:val="•"/>
      <w:lvlJc w:val="left"/>
      <w:pPr>
        <w:ind w:left="1440" w:hanging="360"/>
      </w:pPr>
      <w:rPr>
        <w:rFonts w:ascii="Times New Roman" w:eastAsiaTheme="minorHAnsi" w:hAnsi="Times New Roman" w:cs="Times New Roman" w:hint="default"/>
      </w:rPr>
    </w:lvl>
    <w:lvl w:ilvl="2" w:tplc="EAB0FBCA" w:tentative="1">
      <w:start w:val="1"/>
      <w:numFmt w:val="lowerRoman"/>
      <w:lvlText w:val="%3."/>
      <w:lvlJc w:val="right"/>
      <w:pPr>
        <w:tabs>
          <w:tab w:val="num" w:pos="2160"/>
        </w:tabs>
        <w:ind w:left="2160" w:hanging="180"/>
      </w:pPr>
    </w:lvl>
    <w:lvl w:ilvl="3" w:tplc="09A6A090" w:tentative="1">
      <w:start w:val="1"/>
      <w:numFmt w:val="decimal"/>
      <w:lvlText w:val="%4."/>
      <w:lvlJc w:val="left"/>
      <w:pPr>
        <w:tabs>
          <w:tab w:val="num" w:pos="2880"/>
        </w:tabs>
        <w:ind w:left="2880" w:hanging="360"/>
      </w:pPr>
    </w:lvl>
    <w:lvl w:ilvl="4" w:tplc="33F01038" w:tentative="1">
      <w:start w:val="1"/>
      <w:numFmt w:val="lowerLetter"/>
      <w:lvlText w:val="%5."/>
      <w:lvlJc w:val="left"/>
      <w:pPr>
        <w:tabs>
          <w:tab w:val="num" w:pos="3600"/>
        </w:tabs>
        <w:ind w:left="3600" w:hanging="360"/>
      </w:pPr>
    </w:lvl>
    <w:lvl w:ilvl="5" w:tplc="96C6C5F6" w:tentative="1">
      <w:start w:val="1"/>
      <w:numFmt w:val="lowerRoman"/>
      <w:lvlText w:val="%6."/>
      <w:lvlJc w:val="right"/>
      <w:pPr>
        <w:tabs>
          <w:tab w:val="num" w:pos="4320"/>
        </w:tabs>
        <w:ind w:left="4320" w:hanging="180"/>
      </w:pPr>
    </w:lvl>
    <w:lvl w:ilvl="6" w:tplc="FC7CE2EA" w:tentative="1">
      <w:start w:val="1"/>
      <w:numFmt w:val="decimal"/>
      <w:lvlText w:val="%7."/>
      <w:lvlJc w:val="left"/>
      <w:pPr>
        <w:tabs>
          <w:tab w:val="num" w:pos="5040"/>
        </w:tabs>
        <w:ind w:left="5040" w:hanging="360"/>
      </w:pPr>
    </w:lvl>
    <w:lvl w:ilvl="7" w:tplc="C35657B2" w:tentative="1">
      <w:start w:val="1"/>
      <w:numFmt w:val="lowerLetter"/>
      <w:lvlText w:val="%8."/>
      <w:lvlJc w:val="left"/>
      <w:pPr>
        <w:tabs>
          <w:tab w:val="num" w:pos="5760"/>
        </w:tabs>
        <w:ind w:left="5760" w:hanging="360"/>
      </w:pPr>
    </w:lvl>
    <w:lvl w:ilvl="8" w:tplc="BEE6FCF4" w:tentative="1">
      <w:start w:val="1"/>
      <w:numFmt w:val="lowerRoman"/>
      <w:lvlText w:val="%9."/>
      <w:lvlJc w:val="right"/>
      <w:pPr>
        <w:tabs>
          <w:tab w:val="num" w:pos="6480"/>
        </w:tabs>
        <w:ind w:left="6480" w:hanging="180"/>
      </w:pPr>
    </w:lvl>
  </w:abstractNum>
  <w:abstractNum w:abstractNumId="17" w15:restartNumberingAfterBreak="0">
    <w:nsid w:val="10CC1251"/>
    <w:multiLevelType w:val="multilevel"/>
    <w:tmpl w:val="858A8260"/>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20C0380"/>
    <w:multiLevelType w:val="hybridMultilevel"/>
    <w:tmpl w:val="5768890C"/>
    <w:lvl w:ilvl="0" w:tplc="135ADB46">
      <w:start w:val="1"/>
      <w:numFmt w:val="lowerRoman"/>
      <w:lvlText w:val="(%1)"/>
      <w:lvlJc w:val="left"/>
      <w:pPr>
        <w:ind w:left="2040" w:hanging="360"/>
      </w:pPr>
      <w:rPr>
        <w:rFonts w:hint="default"/>
      </w:rPr>
    </w:lvl>
    <w:lvl w:ilvl="1" w:tplc="313C40A4">
      <w:numFmt w:val="bullet"/>
      <w:lvlText w:val="•"/>
      <w:lvlJc w:val="left"/>
      <w:pPr>
        <w:ind w:left="2760" w:hanging="360"/>
      </w:pPr>
      <w:rPr>
        <w:rFonts w:ascii="Times New Roman" w:eastAsia="Times New Roman" w:hAnsi="Times New Roman" w:cs="Times New Roman" w:hint="default"/>
      </w:rPr>
    </w:lvl>
    <w:lvl w:ilvl="2" w:tplc="FFFFFFFF" w:tentative="1">
      <w:start w:val="1"/>
      <w:numFmt w:val="lowerRoman"/>
      <w:lvlText w:val="%3."/>
      <w:lvlJc w:val="right"/>
      <w:pPr>
        <w:ind w:left="3480" w:hanging="180"/>
      </w:pPr>
    </w:lvl>
    <w:lvl w:ilvl="3" w:tplc="FFFFFFFF" w:tentative="1">
      <w:start w:val="1"/>
      <w:numFmt w:val="decimal"/>
      <w:lvlText w:val="%4."/>
      <w:lvlJc w:val="left"/>
      <w:pPr>
        <w:ind w:left="4200" w:hanging="360"/>
      </w:pPr>
    </w:lvl>
    <w:lvl w:ilvl="4" w:tplc="FFFFFFFF" w:tentative="1">
      <w:start w:val="1"/>
      <w:numFmt w:val="lowerLetter"/>
      <w:lvlText w:val="%5."/>
      <w:lvlJc w:val="left"/>
      <w:pPr>
        <w:ind w:left="4920" w:hanging="360"/>
      </w:pPr>
    </w:lvl>
    <w:lvl w:ilvl="5" w:tplc="FFFFFFFF" w:tentative="1">
      <w:start w:val="1"/>
      <w:numFmt w:val="lowerRoman"/>
      <w:lvlText w:val="%6."/>
      <w:lvlJc w:val="right"/>
      <w:pPr>
        <w:ind w:left="5640" w:hanging="180"/>
      </w:pPr>
    </w:lvl>
    <w:lvl w:ilvl="6" w:tplc="FFFFFFFF" w:tentative="1">
      <w:start w:val="1"/>
      <w:numFmt w:val="decimal"/>
      <w:lvlText w:val="%7."/>
      <w:lvlJc w:val="left"/>
      <w:pPr>
        <w:ind w:left="6360" w:hanging="360"/>
      </w:pPr>
    </w:lvl>
    <w:lvl w:ilvl="7" w:tplc="FFFFFFFF" w:tentative="1">
      <w:start w:val="1"/>
      <w:numFmt w:val="lowerLetter"/>
      <w:lvlText w:val="%8."/>
      <w:lvlJc w:val="left"/>
      <w:pPr>
        <w:ind w:left="7080" w:hanging="360"/>
      </w:pPr>
    </w:lvl>
    <w:lvl w:ilvl="8" w:tplc="FFFFFFFF" w:tentative="1">
      <w:start w:val="1"/>
      <w:numFmt w:val="lowerRoman"/>
      <w:lvlText w:val="%9."/>
      <w:lvlJc w:val="right"/>
      <w:pPr>
        <w:ind w:left="7800" w:hanging="180"/>
      </w:pPr>
    </w:lvl>
  </w:abstractNum>
  <w:abstractNum w:abstractNumId="19" w15:restartNumberingAfterBreak="0">
    <w:nsid w:val="139033AA"/>
    <w:multiLevelType w:val="multilevel"/>
    <w:tmpl w:val="0422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3EA3170"/>
    <w:multiLevelType w:val="multilevel"/>
    <w:tmpl w:val="B582D214"/>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156579BF"/>
    <w:multiLevelType w:val="multilevel"/>
    <w:tmpl w:val="AD066C2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1586764E"/>
    <w:multiLevelType w:val="hybridMultilevel"/>
    <w:tmpl w:val="A94A0D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4" w15:restartNumberingAfterBreak="0">
    <w:nsid w:val="161A1CB9"/>
    <w:multiLevelType w:val="multilevel"/>
    <w:tmpl w:val="94AC1FC0"/>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180D553A"/>
    <w:multiLevelType w:val="hybridMultilevel"/>
    <w:tmpl w:val="C0EE1B02"/>
    <w:lvl w:ilvl="0" w:tplc="0FCA0BB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6" w15:restartNumberingAfterBreak="0">
    <w:nsid w:val="18745B57"/>
    <w:multiLevelType w:val="singleLevel"/>
    <w:tmpl w:val="C1CC526E"/>
    <w:lvl w:ilvl="0">
      <w:start w:val="2"/>
      <w:numFmt w:val="lowerLetter"/>
      <w:lvlText w:val="%1)"/>
      <w:lvlJc w:val="left"/>
      <w:pPr>
        <w:tabs>
          <w:tab w:val="num" w:pos="965"/>
        </w:tabs>
        <w:ind w:left="965" w:hanging="360"/>
      </w:pPr>
      <w:rPr>
        <w:rFonts w:hint="default"/>
        <w:i w:val="0"/>
      </w:rPr>
    </w:lvl>
  </w:abstractNum>
  <w:abstractNum w:abstractNumId="27" w15:restartNumberingAfterBreak="0">
    <w:nsid w:val="198C4834"/>
    <w:multiLevelType w:val="multilevel"/>
    <w:tmpl w:val="5B9A757E"/>
    <w:lvl w:ilvl="0">
      <w:start w:val="25"/>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199B7314"/>
    <w:multiLevelType w:val="multilevel"/>
    <w:tmpl w:val="33385D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19D95B33"/>
    <w:multiLevelType w:val="multilevel"/>
    <w:tmpl w:val="0AF6FC20"/>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1B3335E3"/>
    <w:multiLevelType w:val="hybridMultilevel"/>
    <w:tmpl w:val="8EB06590"/>
    <w:lvl w:ilvl="0" w:tplc="F746EE88">
      <w:start w:val="1"/>
      <w:numFmt w:val="lowerLetter"/>
      <w:lvlText w:val="%1)"/>
      <w:lvlJc w:val="left"/>
      <w:pPr>
        <w:tabs>
          <w:tab w:val="num" w:pos="6270"/>
        </w:tabs>
        <w:ind w:left="6270" w:hanging="59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1D6848FC"/>
    <w:multiLevelType w:val="hybridMultilevel"/>
    <w:tmpl w:val="0012FCD0"/>
    <w:lvl w:ilvl="0" w:tplc="8278B810">
      <w:start w:val="1"/>
      <w:numFmt w:val="upperLetter"/>
      <w:lvlText w:val="%1."/>
      <w:lvlJc w:val="left"/>
      <w:pPr>
        <w:ind w:left="720" w:hanging="360"/>
      </w:pPr>
      <w:rPr>
        <w:rFonts w:hint="default"/>
        <w:b/>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204D6A00"/>
    <w:multiLevelType w:val="multilevel"/>
    <w:tmpl w:val="0409001F"/>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szCs w:val="20"/>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06C0CCD"/>
    <w:multiLevelType w:val="hybridMultilevel"/>
    <w:tmpl w:val="8732EA9C"/>
    <w:lvl w:ilvl="0" w:tplc="CF4E6164">
      <w:start w:val="1"/>
      <w:numFmt w:val="lowerLetter"/>
      <w:lvlText w:val="(%1)"/>
      <w:lvlJc w:val="left"/>
      <w:pPr>
        <w:ind w:left="2040" w:hanging="360"/>
      </w:pPr>
      <w:rPr>
        <w:rFonts w:hint="default"/>
      </w:rPr>
    </w:lvl>
    <w:lvl w:ilvl="1" w:tplc="04220019" w:tentative="1">
      <w:start w:val="1"/>
      <w:numFmt w:val="lowerLetter"/>
      <w:lvlText w:val="%2."/>
      <w:lvlJc w:val="left"/>
      <w:pPr>
        <w:ind w:left="2760" w:hanging="360"/>
      </w:pPr>
    </w:lvl>
    <w:lvl w:ilvl="2" w:tplc="0422001B" w:tentative="1">
      <w:start w:val="1"/>
      <w:numFmt w:val="lowerRoman"/>
      <w:lvlText w:val="%3."/>
      <w:lvlJc w:val="right"/>
      <w:pPr>
        <w:ind w:left="3480" w:hanging="180"/>
      </w:pPr>
    </w:lvl>
    <w:lvl w:ilvl="3" w:tplc="0422000F" w:tentative="1">
      <w:start w:val="1"/>
      <w:numFmt w:val="decimal"/>
      <w:lvlText w:val="%4."/>
      <w:lvlJc w:val="left"/>
      <w:pPr>
        <w:ind w:left="4200" w:hanging="360"/>
      </w:pPr>
    </w:lvl>
    <w:lvl w:ilvl="4" w:tplc="04220019" w:tentative="1">
      <w:start w:val="1"/>
      <w:numFmt w:val="lowerLetter"/>
      <w:lvlText w:val="%5."/>
      <w:lvlJc w:val="left"/>
      <w:pPr>
        <w:ind w:left="4920" w:hanging="360"/>
      </w:pPr>
    </w:lvl>
    <w:lvl w:ilvl="5" w:tplc="0422001B" w:tentative="1">
      <w:start w:val="1"/>
      <w:numFmt w:val="lowerRoman"/>
      <w:lvlText w:val="%6."/>
      <w:lvlJc w:val="right"/>
      <w:pPr>
        <w:ind w:left="5640" w:hanging="180"/>
      </w:pPr>
    </w:lvl>
    <w:lvl w:ilvl="6" w:tplc="0422000F" w:tentative="1">
      <w:start w:val="1"/>
      <w:numFmt w:val="decimal"/>
      <w:lvlText w:val="%7."/>
      <w:lvlJc w:val="left"/>
      <w:pPr>
        <w:ind w:left="6360" w:hanging="360"/>
      </w:pPr>
    </w:lvl>
    <w:lvl w:ilvl="7" w:tplc="04220019" w:tentative="1">
      <w:start w:val="1"/>
      <w:numFmt w:val="lowerLetter"/>
      <w:lvlText w:val="%8."/>
      <w:lvlJc w:val="left"/>
      <w:pPr>
        <w:ind w:left="7080" w:hanging="360"/>
      </w:pPr>
    </w:lvl>
    <w:lvl w:ilvl="8" w:tplc="0422001B" w:tentative="1">
      <w:start w:val="1"/>
      <w:numFmt w:val="lowerRoman"/>
      <w:lvlText w:val="%9."/>
      <w:lvlJc w:val="right"/>
      <w:pPr>
        <w:ind w:left="7800" w:hanging="180"/>
      </w:pPr>
    </w:lvl>
  </w:abstractNum>
  <w:abstractNum w:abstractNumId="34" w15:restartNumberingAfterBreak="0">
    <w:nsid w:val="2128410B"/>
    <w:multiLevelType w:val="multilevel"/>
    <w:tmpl w:val="16C021FE"/>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21E34BC6"/>
    <w:multiLevelType w:val="hybridMultilevel"/>
    <w:tmpl w:val="66FE8E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4B16428"/>
    <w:multiLevelType w:val="multilevel"/>
    <w:tmpl w:val="E654A614"/>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24CC580F"/>
    <w:multiLevelType w:val="hybridMultilevel"/>
    <w:tmpl w:val="245C3710"/>
    <w:lvl w:ilvl="0" w:tplc="CF4E6164">
      <w:start w:val="1"/>
      <w:numFmt w:val="lowerLetter"/>
      <w:lvlText w:val="(%1)"/>
      <w:lvlJc w:val="left"/>
      <w:pPr>
        <w:ind w:left="2040" w:hanging="360"/>
      </w:pPr>
      <w:rPr>
        <w:rFonts w:hint="default"/>
      </w:rPr>
    </w:lvl>
    <w:lvl w:ilvl="1" w:tplc="04220019" w:tentative="1">
      <w:start w:val="1"/>
      <w:numFmt w:val="lowerLetter"/>
      <w:lvlText w:val="%2."/>
      <w:lvlJc w:val="left"/>
      <w:pPr>
        <w:ind w:left="2760" w:hanging="360"/>
      </w:pPr>
    </w:lvl>
    <w:lvl w:ilvl="2" w:tplc="0422001B" w:tentative="1">
      <w:start w:val="1"/>
      <w:numFmt w:val="lowerRoman"/>
      <w:lvlText w:val="%3."/>
      <w:lvlJc w:val="right"/>
      <w:pPr>
        <w:ind w:left="3480" w:hanging="180"/>
      </w:pPr>
    </w:lvl>
    <w:lvl w:ilvl="3" w:tplc="0422000F" w:tentative="1">
      <w:start w:val="1"/>
      <w:numFmt w:val="decimal"/>
      <w:lvlText w:val="%4."/>
      <w:lvlJc w:val="left"/>
      <w:pPr>
        <w:ind w:left="4200" w:hanging="360"/>
      </w:pPr>
    </w:lvl>
    <w:lvl w:ilvl="4" w:tplc="04220019" w:tentative="1">
      <w:start w:val="1"/>
      <w:numFmt w:val="lowerLetter"/>
      <w:lvlText w:val="%5."/>
      <w:lvlJc w:val="left"/>
      <w:pPr>
        <w:ind w:left="4920" w:hanging="360"/>
      </w:pPr>
    </w:lvl>
    <w:lvl w:ilvl="5" w:tplc="0422001B" w:tentative="1">
      <w:start w:val="1"/>
      <w:numFmt w:val="lowerRoman"/>
      <w:lvlText w:val="%6."/>
      <w:lvlJc w:val="right"/>
      <w:pPr>
        <w:ind w:left="5640" w:hanging="180"/>
      </w:pPr>
    </w:lvl>
    <w:lvl w:ilvl="6" w:tplc="0422000F" w:tentative="1">
      <w:start w:val="1"/>
      <w:numFmt w:val="decimal"/>
      <w:lvlText w:val="%7."/>
      <w:lvlJc w:val="left"/>
      <w:pPr>
        <w:ind w:left="6360" w:hanging="360"/>
      </w:pPr>
    </w:lvl>
    <w:lvl w:ilvl="7" w:tplc="04220019" w:tentative="1">
      <w:start w:val="1"/>
      <w:numFmt w:val="lowerLetter"/>
      <w:lvlText w:val="%8."/>
      <w:lvlJc w:val="left"/>
      <w:pPr>
        <w:ind w:left="7080" w:hanging="360"/>
      </w:pPr>
    </w:lvl>
    <w:lvl w:ilvl="8" w:tplc="0422001B" w:tentative="1">
      <w:start w:val="1"/>
      <w:numFmt w:val="lowerRoman"/>
      <w:lvlText w:val="%9."/>
      <w:lvlJc w:val="right"/>
      <w:pPr>
        <w:ind w:left="7800" w:hanging="180"/>
      </w:pPr>
    </w:lvl>
  </w:abstractNum>
  <w:abstractNum w:abstractNumId="39" w15:restartNumberingAfterBreak="0">
    <w:nsid w:val="255B5091"/>
    <w:multiLevelType w:val="multilevel"/>
    <w:tmpl w:val="ACBC1EC2"/>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78600ED"/>
    <w:multiLevelType w:val="hybridMultilevel"/>
    <w:tmpl w:val="695A105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2" w15:restartNumberingAfterBreak="0">
    <w:nsid w:val="290E3EA8"/>
    <w:multiLevelType w:val="hybridMultilevel"/>
    <w:tmpl w:val="E32C97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ADF5BAE"/>
    <w:multiLevelType w:val="hybridMultilevel"/>
    <w:tmpl w:val="E0C69668"/>
    <w:lvl w:ilvl="0" w:tplc="04190001">
      <w:start w:val="1"/>
      <w:numFmt w:val="bullet"/>
      <w:lvlText w:val=""/>
      <w:lvlJc w:val="left"/>
      <w:pPr>
        <w:ind w:left="720" w:hanging="360"/>
      </w:pPr>
      <w:rPr>
        <w:rFonts w:ascii="Symbol" w:hAnsi="Symbol" w:hint="default"/>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45" w15:restartNumberingAfterBreak="0">
    <w:nsid w:val="2CC07C38"/>
    <w:multiLevelType w:val="hybridMultilevel"/>
    <w:tmpl w:val="722A18C4"/>
    <w:lvl w:ilvl="0" w:tplc="660405CA">
      <w:start w:val="8"/>
      <w:numFmt w:val="lowerLetter"/>
      <w:lvlText w:val="(%1)"/>
      <w:lvlJc w:val="left"/>
      <w:pPr>
        <w:ind w:left="108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6" w15:restartNumberingAfterBreak="0">
    <w:nsid w:val="2DCF1EF1"/>
    <w:multiLevelType w:val="hybridMultilevel"/>
    <w:tmpl w:val="7B9A4256"/>
    <w:lvl w:ilvl="0" w:tplc="4E2442BE">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EB22DB9"/>
    <w:multiLevelType w:val="hybridMultilevel"/>
    <w:tmpl w:val="765E50E6"/>
    <w:lvl w:ilvl="0" w:tplc="70B2E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0766438"/>
    <w:multiLevelType w:val="hybridMultilevel"/>
    <w:tmpl w:val="44CCCCE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9" w15:restartNumberingAfterBreak="0">
    <w:nsid w:val="314561E2"/>
    <w:multiLevelType w:val="singleLevel"/>
    <w:tmpl w:val="0986B5CA"/>
    <w:lvl w:ilvl="0">
      <w:start w:val="1"/>
      <w:numFmt w:val="lowerLetter"/>
      <w:lvlText w:val="(%1)"/>
      <w:lvlJc w:val="left"/>
      <w:pPr>
        <w:tabs>
          <w:tab w:val="num" w:pos="720"/>
        </w:tabs>
        <w:ind w:left="720" w:hanging="720"/>
      </w:pPr>
      <w:rPr>
        <w:rFonts w:hint="default"/>
      </w:rPr>
    </w:lvl>
  </w:abstractNum>
  <w:abstractNum w:abstractNumId="50" w15:restartNumberingAfterBreak="0">
    <w:nsid w:val="318A4130"/>
    <w:multiLevelType w:val="multilevel"/>
    <w:tmpl w:val="05889594"/>
    <w:lvl w:ilvl="0">
      <w:start w:val="23"/>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35E130B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66E45C9"/>
    <w:multiLevelType w:val="multilevel"/>
    <w:tmpl w:val="ACD63F4A"/>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39E01774"/>
    <w:multiLevelType w:val="hybridMultilevel"/>
    <w:tmpl w:val="D3FE6F7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55" w15:restartNumberingAfterBreak="0">
    <w:nsid w:val="3A853C25"/>
    <w:multiLevelType w:val="multilevel"/>
    <w:tmpl w:val="86E8F09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57" w15:restartNumberingAfterBreak="0">
    <w:nsid w:val="3CA0741A"/>
    <w:multiLevelType w:val="multilevel"/>
    <w:tmpl w:val="B0CE3B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9" w15:restartNumberingAfterBreak="0">
    <w:nsid w:val="40570553"/>
    <w:multiLevelType w:val="multilevel"/>
    <w:tmpl w:val="1448707A"/>
    <w:lvl w:ilvl="0">
      <w:start w:val="5"/>
      <w:numFmt w:val="decimal"/>
      <w:isLgl/>
      <w:lvlText w:val="%1."/>
      <w:lvlJc w:val="left"/>
      <w:pPr>
        <w:tabs>
          <w:tab w:val="num" w:pos="432"/>
        </w:tabs>
        <w:ind w:left="432" w:hanging="432"/>
      </w:pPr>
      <w:rPr>
        <w:rFonts w:hint="default"/>
        <w:b/>
        <w:i w:val="0"/>
        <w:sz w:val="20"/>
        <w:szCs w:val="20"/>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15:restartNumberingAfterBreak="0">
    <w:nsid w:val="406405C4"/>
    <w:multiLevelType w:val="multilevel"/>
    <w:tmpl w:val="B92EC304"/>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1DA106E"/>
    <w:multiLevelType w:val="hybridMultilevel"/>
    <w:tmpl w:val="E3F6FBEE"/>
    <w:lvl w:ilvl="0" w:tplc="635091A8">
      <w:start w:val="1"/>
      <w:numFmt w:val="upperLetter"/>
      <w:lvlText w:val="%1."/>
      <w:lvlJc w:val="left"/>
      <w:pPr>
        <w:ind w:left="1440" w:hanging="360"/>
      </w:pPr>
      <w:rPr>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2"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3" w15:restartNumberingAfterBreak="0">
    <w:nsid w:val="423A6E18"/>
    <w:multiLevelType w:val="multilevel"/>
    <w:tmpl w:val="1A7EC90A"/>
    <w:lvl w:ilvl="0">
      <w:start w:val="1"/>
      <w:numFmt w:val="decimal"/>
      <w:isLgl/>
      <w:lvlText w:val="%1."/>
      <w:lvlJc w:val="left"/>
      <w:pPr>
        <w:tabs>
          <w:tab w:val="num" w:pos="432"/>
        </w:tabs>
        <w:ind w:left="432" w:hanging="432"/>
      </w:pPr>
      <w:rPr>
        <w:rFonts w:hint="default"/>
        <w:b/>
        <w:i w:val="0"/>
        <w:sz w:val="24"/>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53D6AA7"/>
    <w:multiLevelType w:val="hybridMultilevel"/>
    <w:tmpl w:val="1B54AE4E"/>
    <w:lvl w:ilvl="0" w:tplc="24EA8FF2">
      <w:start w:val="1"/>
      <w:numFmt w:val="lowerRoman"/>
      <w:lvlText w:val="(%1)"/>
      <w:lvlJc w:val="left"/>
      <w:pPr>
        <w:tabs>
          <w:tab w:val="num" w:pos="1584"/>
        </w:tabs>
        <w:ind w:left="1584" w:hanging="504"/>
      </w:pPr>
      <w:rPr>
        <w:rFonts w:hint="default"/>
      </w:rPr>
    </w:lvl>
    <w:lvl w:ilvl="1" w:tplc="5DA4B472">
      <w:start w:val="5"/>
      <w:numFmt w:val="upperLetter"/>
      <w:lvlText w:val="%2."/>
      <w:lvlJc w:val="left"/>
      <w:pPr>
        <w:tabs>
          <w:tab w:val="num" w:pos="1440"/>
        </w:tabs>
        <w:ind w:left="1440" w:hanging="360"/>
      </w:pPr>
      <w:rPr>
        <w:rFonts w:hint="default"/>
      </w:rPr>
    </w:lvl>
    <w:lvl w:ilvl="2" w:tplc="3E2C759A">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0409000F">
      <w:start w:val="1"/>
      <w:numFmt w:val="lowerRoman"/>
      <w:lvlText w:val="(%4)"/>
      <w:lvlJc w:val="left"/>
      <w:pPr>
        <w:tabs>
          <w:tab w:val="num" w:pos="1872"/>
        </w:tabs>
        <w:ind w:left="2016" w:hanging="216"/>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54F25CD"/>
    <w:multiLevelType w:val="multilevel"/>
    <w:tmpl w:val="CF242CAC"/>
    <w:lvl w:ilvl="0">
      <w:start w:val="4"/>
      <w:numFmt w:val="decimal"/>
      <w:isLgl/>
      <w:lvlText w:val="%1."/>
      <w:lvlJc w:val="left"/>
      <w:pPr>
        <w:tabs>
          <w:tab w:val="num" w:pos="432"/>
        </w:tabs>
        <w:ind w:left="432" w:hanging="432"/>
      </w:pPr>
      <w:rPr>
        <w:rFonts w:hint="default"/>
        <w:b/>
        <w:i w:val="0"/>
        <w:sz w:val="20"/>
        <w:szCs w:val="20"/>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4617337C"/>
    <w:multiLevelType w:val="hybridMultilevel"/>
    <w:tmpl w:val="9D7C1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6AA34AB"/>
    <w:multiLevelType w:val="multilevel"/>
    <w:tmpl w:val="859C3BCE"/>
    <w:lvl w:ilvl="0">
      <w:start w:val="1"/>
      <w:numFmt w:val="decimal"/>
      <w:pStyle w:val="Subheader3"/>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70" w15:restartNumberingAfterBreak="0">
    <w:nsid w:val="4C0F18E2"/>
    <w:multiLevelType w:val="hybridMultilevel"/>
    <w:tmpl w:val="C982144C"/>
    <w:lvl w:ilvl="0" w:tplc="04090001">
      <w:start w:val="1"/>
      <w:numFmt w:val="bullet"/>
      <w:lvlText w:val=""/>
      <w:lvlJc w:val="left"/>
      <w:pPr>
        <w:ind w:left="766" w:hanging="360"/>
      </w:pPr>
      <w:rPr>
        <w:rFonts w:ascii="Symbol" w:hAnsi="Symbol" w:hint="default"/>
      </w:rPr>
    </w:lvl>
    <w:lvl w:ilvl="1" w:tplc="4FE203D0">
      <w:start w:val="1"/>
      <w:numFmt w:val="lowerRoman"/>
      <w:lvlText w:val="(%2)"/>
      <w:lvlJc w:val="left"/>
      <w:pPr>
        <w:ind w:left="1486" w:hanging="360"/>
      </w:pPr>
      <w:rPr>
        <w:rFonts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1" w15:restartNumberingAfterBreak="0">
    <w:nsid w:val="4D6550EF"/>
    <w:multiLevelType w:val="multilevel"/>
    <w:tmpl w:val="FC70D69C"/>
    <w:lvl w:ilvl="0">
      <w:start w:val="7"/>
      <w:numFmt w:val="decimal"/>
      <w:isLgl/>
      <w:lvlText w:val="%1."/>
      <w:lvlJc w:val="left"/>
      <w:pPr>
        <w:tabs>
          <w:tab w:val="num" w:pos="432"/>
        </w:tabs>
        <w:ind w:left="432" w:hanging="432"/>
      </w:pPr>
      <w:rPr>
        <w:rFonts w:hint="default"/>
        <w:b/>
        <w:i w:val="0"/>
        <w:sz w:val="20"/>
        <w:szCs w:val="20"/>
      </w:rPr>
    </w:lvl>
    <w:lvl w:ilvl="1">
      <w:start w:val="1"/>
      <w:numFmt w:val="decimal"/>
      <w:lvlText w:val="6.%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4DC11CCC"/>
    <w:multiLevelType w:val="hybridMultilevel"/>
    <w:tmpl w:val="03BCB6A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73" w15:restartNumberingAfterBreak="0">
    <w:nsid w:val="4ECA73EB"/>
    <w:multiLevelType w:val="hybridMultilevel"/>
    <w:tmpl w:val="20A0DB66"/>
    <w:lvl w:ilvl="0" w:tplc="04220017">
      <w:start w:val="1"/>
      <w:numFmt w:val="lowerLetter"/>
      <w:lvlText w:val="%1)"/>
      <w:lvlJc w:val="left"/>
      <w:pPr>
        <w:ind w:left="864" w:hanging="360"/>
      </w:pPr>
      <w:rPr>
        <w:rFonts w:hint="default"/>
      </w:rPr>
    </w:lvl>
    <w:lvl w:ilvl="1" w:tplc="681EA606" w:tentative="1">
      <w:start w:val="1"/>
      <w:numFmt w:val="lowerLetter"/>
      <w:lvlText w:val="%2."/>
      <w:lvlJc w:val="left"/>
      <w:pPr>
        <w:ind w:left="1584" w:hanging="360"/>
      </w:pPr>
    </w:lvl>
    <w:lvl w:ilvl="2" w:tplc="D418351A" w:tentative="1">
      <w:start w:val="1"/>
      <w:numFmt w:val="lowerRoman"/>
      <w:lvlText w:val="%3."/>
      <w:lvlJc w:val="right"/>
      <w:pPr>
        <w:ind w:left="2304" w:hanging="180"/>
      </w:pPr>
    </w:lvl>
    <w:lvl w:ilvl="3" w:tplc="7AF45E60" w:tentative="1">
      <w:start w:val="1"/>
      <w:numFmt w:val="decimal"/>
      <w:lvlText w:val="%4."/>
      <w:lvlJc w:val="left"/>
      <w:pPr>
        <w:ind w:left="3024" w:hanging="360"/>
      </w:pPr>
    </w:lvl>
    <w:lvl w:ilvl="4" w:tplc="132E3564" w:tentative="1">
      <w:start w:val="1"/>
      <w:numFmt w:val="lowerLetter"/>
      <w:lvlText w:val="%5."/>
      <w:lvlJc w:val="left"/>
      <w:pPr>
        <w:ind w:left="3744" w:hanging="360"/>
      </w:pPr>
    </w:lvl>
    <w:lvl w:ilvl="5" w:tplc="C3FAE618" w:tentative="1">
      <w:start w:val="1"/>
      <w:numFmt w:val="lowerRoman"/>
      <w:lvlText w:val="%6."/>
      <w:lvlJc w:val="right"/>
      <w:pPr>
        <w:ind w:left="4464" w:hanging="180"/>
      </w:pPr>
    </w:lvl>
    <w:lvl w:ilvl="6" w:tplc="D13ED800" w:tentative="1">
      <w:start w:val="1"/>
      <w:numFmt w:val="decimal"/>
      <w:lvlText w:val="%7."/>
      <w:lvlJc w:val="left"/>
      <w:pPr>
        <w:ind w:left="5184" w:hanging="360"/>
      </w:pPr>
    </w:lvl>
    <w:lvl w:ilvl="7" w:tplc="12CEADEA" w:tentative="1">
      <w:start w:val="1"/>
      <w:numFmt w:val="lowerLetter"/>
      <w:lvlText w:val="%8."/>
      <w:lvlJc w:val="left"/>
      <w:pPr>
        <w:ind w:left="5904" w:hanging="360"/>
      </w:pPr>
    </w:lvl>
    <w:lvl w:ilvl="8" w:tplc="5F280166" w:tentative="1">
      <w:start w:val="1"/>
      <w:numFmt w:val="lowerRoman"/>
      <w:lvlText w:val="%9."/>
      <w:lvlJc w:val="right"/>
      <w:pPr>
        <w:ind w:left="6624" w:hanging="180"/>
      </w:pPr>
    </w:lvl>
  </w:abstractNum>
  <w:abstractNum w:abstractNumId="7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75" w15:restartNumberingAfterBreak="0">
    <w:nsid w:val="4F7C0291"/>
    <w:multiLevelType w:val="hybridMultilevel"/>
    <w:tmpl w:val="AFC24ED0"/>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6" w15:restartNumberingAfterBreak="0">
    <w:nsid w:val="4FD8649D"/>
    <w:multiLevelType w:val="hybridMultilevel"/>
    <w:tmpl w:val="144E79A4"/>
    <w:lvl w:ilvl="0" w:tplc="028C2052">
      <w:start w:val="1"/>
      <w:numFmt w:val="lowerLetter"/>
      <w:lvlText w:val="(%1)"/>
      <w:lvlJc w:val="left"/>
      <w:pPr>
        <w:ind w:left="720" w:hanging="360"/>
      </w:pPr>
      <w:rPr>
        <w:rFonts w:ascii="Times New Roman" w:hAnsi="Times New Roman" w:hint="default"/>
        <w:b w:val="0"/>
        <w:i w:val="0"/>
        <w:color w:val="000000" w:themeColor="text1"/>
        <w:sz w:val="20"/>
        <w:szCs w:val="2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50D074EA"/>
    <w:multiLevelType w:val="hybridMultilevel"/>
    <w:tmpl w:val="F4AC205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52F538CA"/>
    <w:multiLevelType w:val="multilevel"/>
    <w:tmpl w:val="B84E1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53E3712A"/>
    <w:multiLevelType w:val="multilevel"/>
    <w:tmpl w:val="0CCC4ADE"/>
    <w:lvl w:ilvl="0">
      <w:start w:val="10"/>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1" w15:restartNumberingAfterBreak="0">
    <w:nsid w:val="543D776A"/>
    <w:multiLevelType w:val="hybridMultilevel"/>
    <w:tmpl w:val="BD2E4640"/>
    <w:lvl w:ilvl="0" w:tplc="B8AC44E6">
      <w:start w:val="1"/>
      <w:numFmt w:val="lowerRoman"/>
      <w:lvlText w:val="(%1)"/>
      <w:lvlJc w:val="left"/>
      <w:pPr>
        <w:ind w:left="720" w:hanging="360"/>
      </w:pPr>
      <w:rPr>
        <w:rFonts w:hint="default"/>
        <w:i w:val="0"/>
        <w:sz w:val="20"/>
        <w:szCs w:val="2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2" w15:restartNumberingAfterBreak="0">
    <w:nsid w:val="58DD6B7E"/>
    <w:multiLevelType w:val="singleLevel"/>
    <w:tmpl w:val="7DE41448"/>
    <w:lvl w:ilvl="0">
      <w:start w:val="1"/>
      <w:numFmt w:val="upperLetter"/>
      <w:pStyle w:val="BodyText2"/>
      <w:lvlText w:val="%1."/>
      <w:lvlJc w:val="center"/>
      <w:pPr>
        <w:tabs>
          <w:tab w:val="num" w:pos="648"/>
        </w:tabs>
        <w:ind w:left="360" w:hanging="72"/>
      </w:pPr>
      <w:rPr>
        <w:rFonts w:ascii="Arial" w:hAnsi="Arial" w:cs="Arial" w:hint="default"/>
        <w:b/>
        <w:i w:val="0"/>
        <w:sz w:val="24"/>
        <w:szCs w:val="24"/>
      </w:rPr>
    </w:lvl>
  </w:abstractNum>
  <w:abstractNum w:abstractNumId="83"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5C9F1A23"/>
    <w:multiLevelType w:val="multilevel"/>
    <w:tmpl w:val="90741518"/>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5" w15:restartNumberingAfterBreak="0">
    <w:nsid w:val="5CEF147A"/>
    <w:multiLevelType w:val="singleLevel"/>
    <w:tmpl w:val="0986B5CA"/>
    <w:lvl w:ilvl="0">
      <w:start w:val="1"/>
      <w:numFmt w:val="lowerLetter"/>
      <w:lvlText w:val="(%1)"/>
      <w:lvlJc w:val="left"/>
      <w:pPr>
        <w:tabs>
          <w:tab w:val="num" w:pos="720"/>
        </w:tabs>
        <w:ind w:left="720" w:hanging="720"/>
      </w:pPr>
      <w:rPr>
        <w:rFonts w:hint="default"/>
      </w:rPr>
    </w:lvl>
  </w:abstractNum>
  <w:abstractNum w:abstractNumId="86" w15:restartNumberingAfterBreak="0">
    <w:nsid w:val="5DC87F72"/>
    <w:multiLevelType w:val="hybridMultilevel"/>
    <w:tmpl w:val="3C8297EC"/>
    <w:lvl w:ilvl="0" w:tplc="03FC3572">
      <w:start w:val="1"/>
      <w:numFmt w:val="lowerLetter"/>
      <w:lvlText w:val="(%1)"/>
      <w:lvlJc w:val="left"/>
      <w:pPr>
        <w:ind w:left="360" w:hanging="360"/>
      </w:pPr>
      <w:rPr>
        <w:rFonts w:hint="default"/>
      </w:rPr>
    </w:lvl>
    <w:lvl w:ilvl="1" w:tplc="C422DC7E" w:tentative="1">
      <w:start w:val="1"/>
      <w:numFmt w:val="lowerLetter"/>
      <w:lvlText w:val="%2."/>
      <w:lvlJc w:val="left"/>
      <w:pPr>
        <w:ind w:left="1080" w:hanging="360"/>
      </w:pPr>
    </w:lvl>
    <w:lvl w:ilvl="2" w:tplc="5F48D688" w:tentative="1">
      <w:start w:val="1"/>
      <w:numFmt w:val="lowerRoman"/>
      <w:lvlText w:val="%3."/>
      <w:lvlJc w:val="right"/>
      <w:pPr>
        <w:ind w:left="1800" w:hanging="180"/>
      </w:pPr>
    </w:lvl>
    <w:lvl w:ilvl="3" w:tplc="BCA80800" w:tentative="1">
      <w:start w:val="1"/>
      <w:numFmt w:val="decimal"/>
      <w:lvlText w:val="%4."/>
      <w:lvlJc w:val="left"/>
      <w:pPr>
        <w:ind w:left="2520" w:hanging="360"/>
      </w:pPr>
    </w:lvl>
    <w:lvl w:ilvl="4" w:tplc="2B560E24" w:tentative="1">
      <w:start w:val="1"/>
      <w:numFmt w:val="lowerLetter"/>
      <w:lvlText w:val="%5."/>
      <w:lvlJc w:val="left"/>
      <w:pPr>
        <w:ind w:left="3240" w:hanging="360"/>
      </w:pPr>
    </w:lvl>
    <w:lvl w:ilvl="5" w:tplc="D55CE082" w:tentative="1">
      <w:start w:val="1"/>
      <w:numFmt w:val="lowerRoman"/>
      <w:lvlText w:val="%6."/>
      <w:lvlJc w:val="right"/>
      <w:pPr>
        <w:ind w:left="3960" w:hanging="180"/>
      </w:pPr>
    </w:lvl>
    <w:lvl w:ilvl="6" w:tplc="5FEA1DB4" w:tentative="1">
      <w:start w:val="1"/>
      <w:numFmt w:val="decimal"/>
      <w:lvlText w:val="%7."/>
      <w:lvlJc w:val="left"/>
      <w:pPr>
        <w:ind w:left="4680" w:hanging="360"/>
      </w:pPr>
    </w:lvl>
    <w:lvl w:ilvl="7" w:tplc="0AA83448" w:tentative="1">
      <w:start w:val="1"/>
      <w:numFmt w:val="lowerLetter"/>
      <w:lvlText w:val="%8."/>
      <w:lvlJc w:val="left"/>
      <w:pPr>
        <w:ind w:left="5400" w:hanging="360"/>
      </w:pPr>
    </w:lvl>
    <w:lvl w:ilvl="8" w:tplc="281C1328" w:tentative="1">
      <w:start w:val="1"/>
      <w:numFmt w:val="lowerRoman"/>
      <w:lvlText w:val="%9."/>
      <w:lvlJc w:val="right"/>
      <w:pPr>
        <w:ind w:left="6120" w:hanging="180"/>
      </w:pPr>
    </w:lvl>
  </w:abstractNum>
  <w:abstractNum w:abstractNumId="87" w15:restartNumberingAfterBreak="0">
    <w:nsid w:val="5DED1370"/>
    <w:multiLevelType w:val="multilevel"/>
    <w:tmpl w:val="AC8CEF38"/>
    <w:lvl w:ilvl="0">
      <w:start w:val="1"/>
      <w:numFmt w:val="decimal"/>
      <w:lvlText w:val="%1."/>
      <w:lvlJc w:val="left"/>
      <w:pPr>
        <w:ind w:left="360" w:hanging="360"/>
      </w:pPr>
      <w:rPr>
        <w:rFonts w:hint="default"/>
      </w:rPr>
    </w:lvl>
    <w:lvl w:ilvl="1">
      <w:start w:val="1"/>
      <w:numFmt w:val="decimal"/>
      <w:lvlText w:val="%1.%2."/>
      <w:lvlJc w:val="left"/>
      <w:pPr>
        <w:ind w:left="522" w:hanging="360"/>
      </w:pPr>
      <w:rPr>
        <w:rFonts w:hint="default"/>
      </w:rPr>
    </w:lvl>
    <w:lvl w:ilvl="2">
      <w:start w:val="1"/>
      <w:numFmt w:val="decimal"/>
      <w:lvlText w:val="%1.%2.%3."/>
      <w:lvlJc w:val="left"/>
      <w:pPr>
        <w:ind w:left="1044" w:hanging="720"/>
      </w:pPr>
      <w:rPr>
        <w:rFonts w:hint="default"/>
      </w:rPr>
    </w:lvl>
    <w:lvl w:ilvl="3">
      <w:start w:val="1"/>
      <w:numFmt w:val="decimal"/>
      <w:lvlText w:val="%1.%2.%3.%4."/>
      <w:lvlJc w:val="left"/>
      <w:pPr>
        <w:ind w:left="1206" w:hanging="720"/>
      </w:pPr>
      <w:rPr>
        <w:rFonts w:hint="default"/>
      </w:rPr>
    </w:lvl>
    <w:lvl w:ilvl="4">
      <w:start w:val="1"/>
      <w:numFmt w:val="decimal"/>
      <w:lvlText w:val="%1.%2.%3.%4.%5."/>
      <w:lvlJc w:val="left"/>
      <w:pPr>
        <w:ind w:left="1728" w:hanging="1080"/>
      </w:pPr>
      <w:rPr>
        <w:rFonts w:hint="default"/>
      </w:rPr>
    </w:lvl>
    <w:lvl w:ilvl="5">
      <w:start w:val="1"/>
      <w:numFmt w:val="decimal"/>
      <w:lvlText w:val="%1.%2.%3.%4.%5.%6."/>
      <w:lvlJc w:val="left"/>
      <w:pPr>
        <w:ind w:left="1890" w:hanging="1080"/>
      </w:pPr>
      <w:rPr>
        <w:rFonts w:hint="default"/>
      </w:rPr>
    </w:lvl>
    <w:lvl w:ilvl="6">
      <w:start w:val="1"/>
      <w:numFmt w:val="decimal"/>
      <w:lvlText w:val="%1.%2.%3.%4.%5.%6.%7."/>
      <w:lvlJc w:val="left"/>
      <w:pPr>
        <w:ind w:left="2052" w:hanging="1080"/>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36" w:hanging="1440"/>
      </w:pPr>
      <w:rPr>
        <w:rFonts w:hint="default"/>
      </w:rPr>
    </w:lvl>
  </w:abstractNum>
  <w:abstractNum w:abstractNumId="88" w15:restartNumberingAfterBreak="0">
    <w:nsid w:val="5E907AD2"/>
    <w:multiLevelType w:val="hybridMultilevel"/>
    <w:tmpl w:val="D22A1590"/>
    <w:lvl w:ilvl="0" w:tplc="FFFFFFFF">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5EC91B28"/>
    <w:multiLevelType w:val="multilevel"/>
    <w:tmpl w:val="CDACF66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91" w15:restartNumberingAfterBreak="0">
    <w:nsid w:val="61D6224A"/>
    <w:multiLevelType w:val="multilevel"/>
    <w:tmpl w:val="EFC4D85C"/>
    <w:lvl w:ilvl="0">
      <w:start w:val="1"/>
      <w:numFmt w:val="decimal"/>
      <w:lvlText w:val="%1."/>
      <w:lvlJc w:val="left"/>
      <w:pPr>
        <w:ind w:left="360" w:hanging="360"/>
      </w:pPr>
      <w:rPr>
        <w:rFonts w:hint="default"/>
        <w:b/>
        <w:i w:val="0"/>
        <w:sz w:val="24"/>
      </w:rPr>
    </w:lvl>
    <w:lvl w:ilvl="1">
      <w:start w:val="1"/>
      <w:numFmt w:val="decimal"/>
      <w:lvlText w:val="22.%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93"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4" w15:restartNumberingAfterBreak="0">
    <w:nsid w:val="66A2159D"/>
    <w:multiLevelType w:val="hybridMultilevel"/>
    <w:tmpl w:val="BEB0DBEA"/>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5" w15:restartNumberingAfterBreak="0">
    <w:nsid w:val="69B6341C"/>
    <w:multiLevelType w:val="singleLevel"/>
    <w:tmpl w:val="2306FBCC"/>
    <w:lvl w:ilvl="0">
      <w:start w:val="1"/>
      <w:numFmt w:val="lowerRoman"/>
      <w:lvlText w:val="(%1)"/>
      <w:lvlJc w:val="left"/>
      <w:pPr>
        <w:tabs>
          <w:tab w:val="num" w:pos="720"/>
        </w:tabs>
        <w:ind w:left="720" w:hanging="720"/>
      </w:pPr>
      <w:rPr>
        <w:rFonts w:hint="default"/>
      </w:rPr>
    </w:lvl>
  </w:abstractNum>
  <w:abstractNum w:abstractNumId="96"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15:restartNumberingAfterBreak="0">
    <w:nsid w:val="70181804"/>
    <w:multiLevelType w:val="hybridMultilevel"/>
    <w:tmpl w:val="43C42058"/>
    <w:lvl w:ilvl="0" w:tplc="481A9B94">
      <w:start w:val="1"/>
      <w:numFmt w:val="lowerLetter"/>
      <w:lvlText w:val="(%1)"/>
      <w:lvlJc w:val="left"/>
      <w:pPr>
        <w:tabs>
          <w:tab w:val="num" w:pos="360"/>
        </w:tabs>
        <w:ind w:left="360" w:hanging="360"/>
      </w:pPr>
      <w:rPr>
        <w:rFonts w:ascii="Times New Roman" w:hAnsi="Times New Roman" w:cs="Times New Roman" w:hint="default"/>
        <w:b w:val="0"/>
        <w:i w:val="0"/>
        <w:color w:val="000000" w:themeColor="text1"/>
        <w:sz w:val="20"/>
        <w:szCs w:val="18"/>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8" w15:restartNumberingAfterBreak="0">
    <w:nsid w:val="701825AF"/>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24C2171"/>
    <w:multiLevelType w:val="multilevel"/>
    <w:tmpl w:val="A27E6764"/>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26E309C"/>
    <w:multiLevelType w:val="multilevel"/>
    <w:tmpl w:val="8CD8BCA4"/>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1" w15:restartNumberingAfterBreak="0">
    <w:nsid w:val="744665CE"/>
    <w:multiLevelType w:val="hybridMultilevel"/>
    <w:tmpl w:val="B02AE6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02" w15:restartNumberingAfterBreak="0">
    <w:nsid w:val="77402E9F"/>
    <w:multiLevelType w:val="singleLevel"/>
    <w:tmpl w:val="2306FBCC"/>
    <w:lvl w:ilvl="0">
      <w:start w:val="1"/>
      <w:numFmt w:val="lowerRoman"/>
      <w:lvlText w:val="(%1)"/>
      <w:lvlJc w:val="left"/>
      <w:pPr>
        <w:tabs>
          <w:tab w:val="num" w:pos="720"/>
        </w:tabs>
        <w:ind w:left="720" w:hanging="720"/>
      </w:pPr>
      <w:rPr>
        <w:rFonts w:hint="default"/>
      </w:rPr>
    </w:lvl>
  </w:abstractNum>
  <w:abstractNum w:abstractNumId="103"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104" w15:restartNumberingAfterBreak="0">
    <w:nsid w:val="799104AF"/>
    <w:multiLevelType w:val="hybridMultilevel"/>
    <w:tmpl w:val="B35C7614"/>
    <w:lvl w:ilvl="0" w:tplc="135ADB46">
      <w:start w:val="1"/>
      <w:numFmt w:val="lowerRoman"/>
      <w:lvlText w:val="(%1)"/>
      <w:lvlJc w:val="left"/>
      <w:pPr>
        <w:ind w:left="2040" w:hanging="360"/>
      </w:pPr>
      <w:rPr>
        <w:rFonts w:hint="default"/>
      </w:rPr>
    </w:lvl>
    <w:lvl w:ilvl="1" w:tplc="04220019" w:tentative="1">
      <w:start w:val="1"/>
      <w:numFmt w:val="lowerLetter"/>
      <w:lvlText w:val="%2."/>
      <w:lvlJc w:val="left"/>
      <w:pPr>
        <w:ind w:left="2760" w:hanging="360"/>
      </w:pPr>
    </w:lvl>
    <w:lvl w:ilvl="2" w:tplc="0422001B" w:tentative="1">
      <w:start w:val="1"/>
      <w:numFmt w:val="lowerRoman"/>
      <w:lvlText w:val="%3."/>
      <w:lvlJc w:val="right"/>
      <w:pPr>
        <w:ind w:left="3480" w:hanging="180"/>
      </w:pPr>
    </w:lvl>
    <w:lvl w:ilvl="3" w:tplc="0422000F" w:tentative="1">
      <w:start w:val="1"/>
      <w:numFmt w:val="decimal"/>
      <w:lvlText w:val="%4."/>
      <w:lvlJc w:val="left"/>
      <w:pPr>
        <w:ind w:left="4200" w:hanging="360"/>
      </w:pPr>
    </w:lvl>
    <w:lvl w:ilvl="4" w:tplc="04220019" w:tentative="1">
      <w:start w:val="1"/>
      <w:numFmt w:val="lowerLetter"/>
      <w:lvlText w:val="%5."/>
      <w:lvlJc w:val="left"/>
      <w:pPr>
        <w:ind w:left="4920" w:hanging="360"/>
      </w:pPr>
    </w:lvl>
    <w:lvl w:ilvl="5" w:tplc="0422001B" w:tentative="1">
      <w:start w:val="1"/>
      <w:numFmt w:val="lowerRoman"/>
      <w:lvlText w:val="%6."/>
      <w:lvlJc w:val="right"/>
      <w:pPr>
        <w:ind w:left="5640" w:hanging="180"/>
      </w:pPr>
    </w:lvl>
    <w:lvl w:ilvl="6" w:tplc="0422000F" w:tentative="1">
      <w:start w:val="1"/>
      <w:numFmt w:val="decimal"/>
      <w:lvlText w:val="%7."/>
      <w:lvlJc w:val="left"/>
      <w:pPr>
        <w:ind w:left="6360" w:hanging="360"/>
      </w:pPr>
    </w:lvl>
    <w:lvl w:ilvl="7" w:tplc="04220019" w:tentative="1">
      <w:start w:val="1"/>
      <w:numFmt w:val="lowerLetter"/>
      <w:lvlText w:val="%8."/>
      <w:lvlJc w:val="left"/>
      <w:pPr>
        <w:ind w:left="7080" w:hanging="360"/>
      </w:pPr>
    </w:lvl>
    <w:lvl w:ilvl="8" w:tplc="0422001B" w:tentative="1">
      <w:start w:val="1"/>
      <w:numFmt w:val="lowerRoman"/>
      <w:lvlText w:val="%9."/>
      <w:lvlJc w:val="right"/>
      <w:pPr>
        <w:ind w:left="7800" w:hanging="180"/>
      </w:pPr>
    </w:lvl>
  </w:abstractNum>
  <w:abstractNum w:abstractNumId="105" w15:restartNumberingAfterBreak="0">
    <w:nsid w:val="7C6A3CD2"/>
    <w:multiLevelType w:val="singleLevel"/>
    <w:tmpl w:val="2306FBCC"/>
    <w:lvl w:ilvl="0">
      <w:start w:val="1"/>
      <w:numFmt w:val="lowerRoman"/>
      <w:lvlText w:val="(%1)"/>
      <w:lvlJc w:val="left"/>
      <w:pPr>
        <w:tabs>
          <w:tab w:val="num" w:pos="720"/>
        </w:tabs>
        <w:ind w:left="720" w:hanging="720"/>
      </w:pPr>
      <w:rPr>
        <w:rFonts w:hint="default"/>
      </w:rPr>
    </w:lvl>
  </w:abstractNum>
  <w:abstractNum w:abstractNumId="106" w15:restartNumberingAfterBreak="0">
    <w:nsid w:val="7D127BED"/>
    <w:multiLevelType w:val="multilevel"/>
    <w:tmpl w:val="CA6E63C4"/>
    <w:lvl w:ilvl="0">
      <w:start w:val="1"/>
      <w:numFmt w:val="decimal"/>
      <w:lvlText w:val="%1."/>
      <w:lvlJc w:val="left"/>
      <w:pPr>
        <w:tabs>
          <w:tab w:val="num" w:pos="432"/>
        </w:tabs>
        <w:ind w:left="432" w:hanging="432"/>
      </w:pPr>
      <w:rPr>
        <w:rFonts w:hint="default"/>
        <w:b/>
        <w:i w:val="0"/>
        <w:sz w:val="24"/>
        <w:szCs w:val="20"/>
      </w:rPr>
    </w:lvl>
    <w:lvl w:ilvl="1">
      <w:start w:val="1"/>
      <w:numFmt w:val="decimal"/>
      <w:lvlText w:val="2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7" w15:restartNumberingAfterBreak="0">
    <w:nsid w:val="7EEC6C49"/>
    <w:multiLevelType w:val="multilevel"/>
    <w:tmpl w:val="6570E19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0"/>
        <w:szCs w:val="20"/>
      </w:rPr>
    </w:lvl>
    <w:lvl w:ilvl="2">
      <w:start w:val="1"/>
      <w:numFmt w:val="lowerLetter"/>
      <w:lvlText w:val="(%3)"/>
      <w:lvlJc w:val="left"/>
      <w:pPr>
        <w:tabs>
          <w:tab w:val="num" w:pos="864"/>
        </w:tabs>
        <w:ind w:left="864" w:hanging="360"/>
      </w:pPr>
      <w:rPr>
        <w:rFonts w:hint="default"/>
        <w:b w:val="0"/>
        <w:i w:val="0"/>
        <w:sz w:val="20"/>
        <w:szCs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570507826">
    <w:abstractNumId w:val="56"/>
  </w:num>
  <w:num w:numId="2" w16cid:durableId="1821577714">
    <w:abstractNumId w:val="82"/>
  </w:num>
  <w:num w:numId="3" w16cid:durableId="841894962">
    <w:abstractNumId w:val="69"/>
  </w:num>
  <w:num w:numId="4" w16cid:durableId="2128350209">
    <w:abstractNumId w:val="84"/>
  </w:num>
  <w:num w:numId="5" w16cid:durableId="1784764954">
    <w:abstractNumId w:val="74"/>
  </w:num>
  <w:num w:numId="6" w16cid:durableId="687289472">
    <w:abstractNumId w:val="58"/>
  </w:num>
  <w:num w:numId="7" w16cid:durableId="902568701">
    <w:abstractNumId w:val="62"/>
  </w:num>
  <w:num w:numId="8" w16cid:durableId="2083218134">
    <w:abstractNumId w:val="103"/>
  </w:num>
  <w:num w:numId="9" w16cid:durableId="1769734682">
    <w:abstractNumId w:val="26"/>
  </w:num>
  <w:num w:numId="10" w16cid:durableId="1784955156">
    <w:abstractNumId w:val="85"/>
  </w:num>
  <w:num w:numId="11" w16cid:durableId="1833448480">
    <w:abstractNumId w:val="96"/>
  </w:num>
  <w:num w:numId="12" w16cid:durableId="1109200363">
    <w:abstractNumId w:val="13"/>
  </w:num>
  <w:num w:numId="13" w16cid:durableId="1510170881">
    <w:abstractNumId w:val="79"/>
  </w:num>
  <w:num w:numId="14" w16cid:durableId="188180290">
    <w:abstractNumId w:val="65"/>
  </w:num>
  <w:num w:numId="15" w16cid:durableId="1311014861">
    <w:abstractNumId w:val="1"/>
  </w:num>
  <w:num w:numId="16" w16cid:durableId="667489777">
    <w:abstractNumId w:val="0"/>
  </w:num>
  <w:num w:numId="17" w16cid:durableId="657684602">
    <w:abstractNumId w:val="2"/>
  </w:num>
  <w:num w:numId="18" w16cid:durableId="718630283">
    <w:abstractNumId w:val="9"/>
  </w:num>
  <w:num w:numId="19" w16cid:durableId="2063016817">
    <w:abstractNumId w:val="55"/>
  </w:num>
  <w:num w:numId="20" w16cid:durableId="1846895415">
    <w:abstractNumId w:val="100"/>
  </w:num>
  <w:num w:numId="21" w16cid:durableId="2016952130">
    <w:abstractNumId w:val="37"/>
  </w:num>
  <w:num w:numId="22" w16cid:durableId="558319694">
    <w:abstractNumId w:val="66"/>
  </w:num>
  <w:num w:numId="23" w16cid:durableId="654652016">
    <w:abstractNumId w:val="29"/>
  </w:num>
  <w:num w:numId="24" w16cid:durableId="714622071">
    <w:abstractNumId w:val="59"/>
  </w:num>
  <w:num w:numId="25" w16cid:durableId="306477501">
    <w:abstractNumId w:val="39"/>
  </w:num>
  <w:num w:numId="26" w16cid:durableId="1072847003">
    <w:abstractNumId w:val="20"/>
  </w:num>
  <w:num w:numId="27" w16cid:durableId="1038625561">
    <w:abstractNumId w:val="71"/>
  </w:num>
  <w:num w:numId="28" w16cid:durableId="688023622">
    <w:abstractNumId w:val="17"/>
  </w:num>
  <w:num w:numId="29" w16cid:durableId="974944246">
    <w:abstractNumId w:val="89"/>
  </w:num>
  <w:num w:numId="30" w16cid:durableId="488979921">
    <w:abstractNumId w:val="80"/>
  </w:num>
  <w:num w:numId="31" w16cid:durableId="185753322">
    <w:abstractNumId w:val="34"/>
  </w:num>
  <w:num w:numId="32" w16cid:durableId="1125126109">
    <w:abstractNumId w:val="8"/>
  </w:num>
  <w:num w:numId="33" w16cid:durableId="1268077827">
    <w:abstractNumId w:val="5"/>
  </w:num>
  <w:num w:numId="34" w16cid:durableId="518547202">
    <w:abstractNumId w:val="63"/>
  </w:num>
  <w:num w:numId="35" w16cid:durableId="992560765">
    <w:abstractNumId w:val="60"/>
  </w:num>
  <w:num w:numId="36" w16cid:durableId="408233311">
    <w:abstractNumId w:val="7"/>
  </w:num>
  <w:num w:numId="37" w16cid:durableId="1079864517">
    <w:abstractNumId w:val="19"/>
  </w:num>
  <w:num w:numId="38" w16cid:durableId="1829594223">
    <w:abstractNumId w:val="53"/>
  </w:num>
  <w:num w:numId="39" w16cid:durableId="85032567">
    <w:abstractNumId w:val="32"/>
  </w:num>
  <w:num w:numId="40" w16cid:durableId="119538365">
    <w:abstractNumId w:val="107"/>
  </w:num>
  <w:num w:numId="41" w16cid:durableId="1931156133">
    <w:abstractNumId w:val="52"/>
  </w:num>
  <w:num w:numId="42" w16cid:durableId="339813486">
    <w:abstractNumId w:val="14"/>
  </w:num>
  <w:num w:numId="43" w16cid:durableId="579488838">
    <w:abstractNumId w:val="99"/>
  </w:num>
  <w:num w:numId="44" w16cid:durableId="1051614771">
    <w:abstractNumId w:val="106"/>
  </w:num>
  <w:num w:numId="45" w16cid:durableId="678386884">
    <w:abstractNumId w:val="91"/>
  </w:num>
  <w:num w:numId="46" w16cid:durableId="483665227">
    <w:abstractNumId w:val="27"/>
  </w:num>
  <w:num w:numId="47" w16cid:durableId="2104913708">
    <w:abstractNumId w:val="10"/>
  </w:num>
  <w:num w:numId="48" w16cid:durableId="1824543450">
    <w:abstractNumId w:val="68"/>
  </w:num>
  <w:num w:numId="49" w16cid:durableId="1023825040">
    <w:abstractNumId w:val="90"/>
  </w:num>
  <w:num w:numId="50" w16cid:durableId="876969400">
    <w:abstractNumId w:val="57"/>
  </w:num>
  <w:num w:numId="51" w16cid:durableId="1940403052">
    <w:abstractNumId w:val="47"/>
  </w:num>
  <w:num w:numId="52" w16cid:durableId="1774861808">
    <w:abstractNumId w:val="22"/>
  </w:num>
  <w:num w:numId="53" w16cid:durableId="50885526">
    <w:abstractNumId w:val="98"/>
  </w:num>
  <w:num w:numId="54" w16cid:durableId="1403214299">
    <w:abstractNumId w:val="30"/>
  </w:num>
  <w:num w:numId="55" w16cid:durableId="1486243709">
    <w:abstractNumId w:val="31"/>
  </w:num>
  <w:num w:numId="56" w16cid:durableId="166142047">
    <w:abstractNumId w:val="67"/>
  </w:num>
  <w:num w:numId="57" w16cid:durableId="875313408">
    <w:abstractNumId w:val="78"/>
  </w:num>
  <w:num w:numId="58" w16cid:durableId="960500261">
    <w:abstractNumId w:val="46"/>
  </w:num>
  <w:num w:numId="59" w16cid:durableId="1625112974">
    <w:abstractNumId w:val="97"/>
  </w:num>
  <w:num w:numId="60" w16cid:durableId="2009600411">
    <w:abstractNumId w:val="76"/>
  </w:num>
  <w:num w:numId="61" w16cid:durableId="1887259387">
    <w:abstractNumId w:val="81"/>
  </w:num>
  <w:num w:numId="62" w16cid:durableId="1533496328">
    <w:abstractNumId w:val="73"/>
  </w:num>
  <w:num w:numId="63" w16cid:durableId="2011904935">
    <w:abstractNumId w:val="45"/>
  </w:num>
  <w:num w:numId="64" w16cid:durableId="1956401808">
    <w:abstractNumId w:val="28"/>
  </w:num>
  <w:num w:numId="65" w16cid:durableId="1410270256">
    <w:abstractNumId w:val="86"/>
  </w:num>
  <w:num w:numId="66" w16cid:durableId="1961451820">
    <w:abstractNumId w:val="24"/>
  </w:num>
  <w:num w:numId="67" w16cid:durableId="250281991">
    <w:abstractNumId w:val="49"/>
  </w:num>
  <w:num w:numId="68" w16cid:durableId="868298539">
    <w:abstractNumId w:val="77"/>
  </w:num>
  <w:num w:numId="69" w16cid:durableId="1610887841">
    <w:abstractNumId w:val="94"/>
  </w:num>
  <w:num w:numId="70" w16cid:durableId="1012146345">
    <w:abstractNumId w:val="70"/>
  </w:num>
  <w:num w:numId="71" w16cid:durableId="1192645888">
    <w:abstractNumId w:val="36"/>
  </w:num>
  <w:num w:numId="72" w16cid:durableId="249628084">
    <w:abstractNumId w:val="35"/>
  </w:num>
  <w:num w:numId="73" w16cid:durableId="117994953">
    <w:abstractNumId w:val="50"/>
  </w:num>
  <w:num w:numId="74" w16cid:durableId="290477102">
    <w:abstractNumId w:val="12"/>
  </w:num>
  <w:num w:numId="75" w16cid:durableId="1774786957">
    <w:abstractNumId w:val="72"/>
  </w:num>
  <w:num w:numId="76" w16cid:durableId="1963266795">
    <w:abstractNumId w:val="23"/>
  </w:num>
  <w:num w:numId="77" w16cid:durableId="1605383661">
    <w:abstractNumId w:val="40"/>
  </w:num>
  <w:num w:numId="78" w16cid:durableId="54746568">
    <w:abstractNumId w:val="101"/>
  </w:num>
  <w:num w:numId="79" w16cid:durableId="1622371517">
    <w:abstractNumId w:val="48"/>
  </w:num>
  <w:num w:numId="80" w16cid:durableId="57486290">
    <w:abstractNumId w:val="54"/>
  </w:num>
  <w:num w:numId="81" w16cid:durableId="1512065202">
    <w:abstractNumId w:val="75"/>
  </w:num>
  <w:num w:numId="82" w16cid:durableId="1990359237">
    <w:abstractNumId w:val="61"/>
  </w:num>
  <w:num w:numId="83" w16cid:durableId="1304386344">
    <w:abstractNumId w:val="87"/>
  </w:num>
  <w:num w:numId="84" w16cid:durableId="2039160955">
    <w:abstractNumId w:val="15"/>
  </w:num>
  <w:num w:numId="85" w16cid:durableId="1838765437">
    <w:abstractNumId w:val="95"/>
  </w:num>
  <w:num w:numId="86" w16cid:durableId="6007258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38309224">
    <w:abstractNumId w:val="92"/>
  </w:num>
  <w:num w:numId="88" w16cid:durableId="175535664">
    <w:abstractNumId w:val="93"/>
  </w:num>
  <w:num w:numId="89" w16cid:durableId="1332877842">
    <w:abstractNumId w:val="21"/>
  </w:num>
  <w:num w:numId="90" w16cid:durableId="2075228050">
    <w:abstractNumId w:val="41"/>
  </w:num>
  <w:num w:numId="91" w16cid:durableId="563367997">
    <w:abstractNumId w:val="6"/>
  </w:num>
  <w:num w:numId="92" w16cid:durableId="1487817764">
    <w:abstractNumId w:val="64"/>
  </w:num>
  <w:num w:numId="93" w16cid:durableId="361906553">
    <w:abstractNumId w:val="11"/>
  </w:num>
  <w:num w:numId="94" w16cid:durableId="1879392432">
    <w:abstractNumId w:val="51"/>
  </w:num>
  <w:num w:numId="95" w16cid:durableId="1961297291">
    <w:abstractNumId w:val="83"/>
  </w:num>
  <w:num w:numId="96" w16cid:durableId="153644750">
    <w:abstractNumId w:val="44"/>
  </w:num>
  <w:num w:numId="97" w16cid:durableId="790241886">
    <w:abstractNumId w:val="25"/>
  </w:num>
  <w:num w:numId="98" w16cid:durableId="467553923">
    <w:abstractNumId w:val="102"/>
  </w:num>
  <w:num w:numId="99" w16cid:durableId="273483036">
    <w:abstractNumId w:val="105"/>
  </w:num>
  <w:num w:numId="100" w16cid:durableId="45228929">
    <w:abstractNumId w:val="16"/>
  </w:num>
  <w:num w:numId="101" w16cid:durableId="1155146063">
    <w:abstractNumId w:val="33"/>
  </w:num>
  <w:num w:numId="102" w16cid:durableId="1186558388">
    <w:abstractNumId w:val="38"/>
  </w:num>
  <w:num w:numId="103" w16cid:durableId="448353757">
    <w:abstractNumId w:val="43"/>
  </w:num>
  <w:num w:numId="104" w16cid:durableId="1920483562">
    <w:abstractNumId w:val="104"/>
  </w:num>
  <w:num w:numId="105" w16cid:durableId="2126190185">
    <w:abstractNumId w:val="4"/>
  </w:num>
  <w:num w:numId="106" w16cid:durableId="2088569253">
    <w:abstractNumId w:val="18"/>
  </w:num>
  <w:num w:numId="107" w16cid:durableId="1823571750">
    <w:abstractNumId w:val="42"/>
  </w:num>
  <w:num w:numId="108" w16cid:durableId="1437867019">
    <w:abstractNumId w:val="3"/>
  </w:num>
  <w:num w:numId="109" w16cid:durableId="220294280">
    <w:abstractNumId w:val="8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ru-RU" w:vendorID="64" w:dllVersion="0" w:nlCheck="1" w:checkStyle="0"/>
  <w:activeWritingStyle w:appName="MSWord" w:lang="es-ES_tradnl" w:vendorID="9" w:dllVersion="512" w:checkStyle="1"/>
  <w:activeWritingStyle w:appName="MSWord" w:lang="en-US" w:vendorID="8" w:dllVersion="513" w:checkStyle="1"/>
  <w:activeWritingStyle w:appName="MSWord" w:lang="pt-BR" w:vendorID="1"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fe2a7,#fff2d7,#cd9a67,#963,#b39207,#fc0,#ffda91,#fdf0c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8C1"/>
    <w:rsid w:val="00000E27"/>
    <w:rsid w:val="00000E71"/>
    <w:rsid w:val="00001AF3"/>
    <w:rsid w:val="00001C8F"/>
    <w:rsid w:val="00002789"/>
    <w:rsid w:val="000027BC"/>
    <w:rsid w:val="00003660"/>
    <w:rsid w:val="000039FE"/>
    <w:rsid w:val="00003CEC"/>
    <w:rsid w:val="00003EB5"/>
    <w:rsid w:val="0000404E"/>
    <w:rsid w:val="00004060"/>
    <w:rsid w:val="00004633"/>
    <w:rsid w:val="00004857"/>
    <w:rsid w:val="0000575F"/>
    <w:rsid w:val="00005895"/>
    <w:rsid w:val="00006693"/>
    <w:rsid w:val="000074B7"/>
    <w:rsid w:val="000076B1"/>
    <w:rsid w:val="00007877"/>
    <w:rsid w:val="00007DA2"/>
    <w:rsid w:val="000107B1"/>
    <w:rsid w:val="00010B2F"/>
    <w:rsid w:val="00010F16"/>
    <w:rsid w:val="00011087"/>
    <w:rsid w:val="000116B2"/>
    <w:rsid w:val="000117C6"/>
    <w:rsid w:val="0001266A"/>
    <w:rsid w:val="00013C03"/>
    <w:rsid w:val="00013E11"/>
    <w:rsid w:val="00014018"/>
    <w:rsid w:val="00014772"/>
    <w:rsid w:val="0001485B"/>
    <w:rsid w:val="00015000"/>
    <w:rsid w:val="00015018"/>
    <w:rsid w:val="00015045"/>
    <w:rsid w:val="000153D7"/>
    <w:rsid w:val="0001541E"/>
    <w:rsid w:val="00015AD0"/>
    <w:rsid w:val="00016105"/>
    <w:rsid w:val="000163D9"/>
    <w:rsid w:val="00016BF6"/>
    <w:rsid w:val="00017763"/>
    <w:rsid w:val="0002072C"/>
    <w:rsid w:val="00021149"/>
    <w:rsid w:val="00021B66"/>
    <w:rsid w:val="000222C7"/>
    <w:rsid w:val="00022445"/>
    <w:rsid w:val="00023020"/>
    <w:rsid w:val="00023318"/>
    <w:rsid w:val="0002354B"/>
    <w:rsid w:val="0002362A"/>
    <w:rsid w:val="00023832"/>
    <w:rsid w:val="00024148"/>
    <w:rsid w:val="000241FF"/>
    <w:rsid w:val="00024BD7"/>
    <w:rsid w:val="00025D81"/>
    <w:rsid w:val="000266E6"/>
    <w:rsid w:val="00027103"/>
    <w:rsid w:val="0002738D"/>
    <w:rsid w:val="00027615"/>
    <w:rsid w:val="00030AB8"/>
    <w:rsid w:val="00030BC7"/>
    <w:rsid w:val="000318AD"/>
    <w:rsid w:val="00031C48"/>
    <w:rsid w:val="00033398"/>
    <w:rsid w:val="00033402"/>
    <w:rsid w:val="00033466"/>
    <w:rsid w:val="0003387D"/>
    <w:rsid w:val="00033CE4"/>
    <w:rsid w:val="00033DCF"/>
    <w:rsid w:val="00033DF9"/>
    <w:rsid w:val="00033EFE"/>
    <w:rsid w:val="000348B1"/>
    <w:rsid w:val="00035242"/>
    <w:rsid w:val="000358AE"/>
    <w:rsid w:val="00035D55"/>
    <w:rsid w:val="00036D53"/>
    <w:rsid w:val="00036D72"/>
    <w:rsid w:val="000371A6"/>
    <w:rsid w:val="00037AE2"/>
    <w:rsid w:val="00037F92"/>
    <w:rsid w:val="0004022A"/>
    <w:rsid w:val="000409E7"/>
    <w:rsid w:val="00040BA7"/>
    <w:rsid w:val="00040CB3"/>
    <w:rsid w:val="000413BE"/>
    <w:rsid w:val="000417D7"/>
    <w:rsid w:val="0004196E"/>
    <w:rsid w:val="00041D24"/>
    <w:rsid w:val="000424AE"/>
    <w:rsid w:val="00042884"/>
    <w:rsid w:val="000428E0"/>
    <w:rsid w:val="000428E6"/>
    <w:rsid w:val="00042D4E"/>
    <w:rsid w:val="00042DB6"/>
    <w:rsid w:val="00043382"/>
    <w:rsid w:val="00043715"/>
    <w:rsid w:val="00044493"/>
    <w:rsid w:val="00044636"/>
    <w:rsid w:val="00044A3D"/>
    <w:rsid w:val="00045452"/>
    <w:rsid w:val="000459BA"/>
    <w:rsid w:val="00045DD6"/>
    <w:rsid w:val="000463BB"/>
    <w:rsid w:val="00046766"/>
    <w:rsid w:val="00046FC0"/>
    <w:rsid w:val="00047042"/>
    <w:rsid w:val="00047240"/>
    <w:rsid w:val="00047586"/>
    <w:rsid w:val="0004789E"/>
    <w:rsid w:val="00047F99"/>
    <w:rsid w:val="0005063A"/>
    <w:rsid w:val="00050766"/>
    <w:rsid w:val="00050B59"/>
    <w:rsid w:val="00051402"/>
    <w:rsid w:val="00051532"/>
    <w:rsid w:val="0005190B"/>
    <w:rsid w:val="000519E2"/>
    <w:rsid w:val="00052441"/>
    <w:rsid w:val="000524A1"/>
    <w:rsid w:val="0005251A"/>
    <w:rsid w:val="00052DC9"/>
    <w:rsid w:val="00052E2D"/>
    <w:rsid w:val="00052E46"/>
    <w:rsid w:val="00053318"/>
    <w:rsid w:val="000534EF"/>
    <w:rsid w:val="0005408B"/>
    <w:rsid w:val="00054241"/>
    <w:rsid w:val="00054C3E"/>
    <w:rsid w:val="0005557D"/>
    <w:rsid w:val="000556AB"/>
    <w:rsid w:val="00055723"/>
    <w:rsid w:val="00055CEB"/>
    <w:rsid w:val="00056FA0"/>
    <w:rsid w:val="00057659"/>
    <w:rsid w:val="0005777F"/>
    <w:rsid w:val="00057D40"/>
    <w:rsid w:val="00060115"/>
    <w:rsid w:val="00060653"/>
    <w:rsid w:val="000607B6"/>
    <w:rsid w:val="00061265"/>
    <w:rsid w:val="00061674"/>
    <w:rsid w:val="000625A5"/>
    <w:rsid w:val="00062706"/>
    <w:rsid w:val="0006385B"/>
    <w:rsid w:val="00063952"/>
    <w:rsid w:val="00063E1F"/>
    <w:rsid w:val="0006413E"/>
    <w:rsid w:val="000641D8"/>
    <w:rsid w:val="00065C14"/>
    <w:rsid w:val="00065EAC"/>
    <w:rsid w:val="00066038"/>
    <w:rsid w:val="00066955"/>
    <w:rsid w:val="00066CF9"/>
    <w:rsid w:val="00066D04"/>
    <w:rsid w:val="000670F7"/>
    <w:rsid w:val="000703F3"/>
    <w:rsid w:val="00070444"/>
    <w:rsid w:val="000706A2"/>
    <w:rsid w:val="00070D32"/>
    <w:rsid w:val="000711E7"/>
    <w:rsid w:val="00071DA2"/>
    <w:rsid w:val="00072238"/>
    <w:rsid w:val="00072263"/>
    <w:rsid w:val="00072666"/>
    <w:rsid w:val="00072766"/>
    <w:rsid w:val="0007304B"/>
    <w:rsid w:val="00073848"/>
    <w:rsid w:val="00074A4E"/>
    <w:rsid w:val="00075080"/>
    <w:rsid w:val="0007559E"/>
    <w:rsid w:val="00075B40"/>
    <w:rsid w:val="00076558"/>
    <w:rsid w:val="00076E4F"/>
    <w:rsid w:val="00076EBC"/>
    <w:rsid w:val="00077277"/>
    <w:rsid w:val="000800C8"/>
    <w:rsid w:val="0008015F"/>
    <w:rsid w:val="000809A0"/>
    <w:rsid w:val="00080E01"/>
    <w:rsid w:val="00080E23"/>
    <w:rsid w:val="00081630"/>
    <w:rsid w:val="000817BD"/>
    <w:rsid w:val="00081D84"/>
    <w:rsid w:val="000823D1"/>
    <w:rsid w:val="00082419"/>
    <w:rsid w:val="000832AB"/>
    <w:rsid w:val="0008393C"/>
    <w:rsid w:val="00083E3E"/>
    <w:rsid w:val="00083E56"/>
    <w:rsid w:val="000844EB"/>
    <w:rsid w:val="00084617"/>
    <w:rsid w:val="00084889"/>
    <w:rsid w:val="00084AE5"/>
    <w:rsid w:val="00084D6B"/>
    <w:rsid w:val="00085D7E"/>
    <w:rsid w:val="00085EA4"/>
    <w:rsid w:val="0008602F"/>
    <w:rsid w:val="00086131"/>
    <w:rsid w:val="00086453"/>
    <w:rsid w:val="00086945"/>
    <w:rsid w:val="000874D8"/>
    <w:rsid w:val="00090136"/>
    <w:rsid w:val="000905BC"/>
    <w:rsid w:val="000910F8"/>
    <w:rsid w:val="00091200"/>
    <w:rsid w:val="00091258"/>
    <w:rsid w:val="000913D6"/>
    <w:rsid w:val="00091B58"/>
    <w:rsid w:val="000922AD"/>
    <w:rsid w:val="00092B1C"/>
    <w:rsid w:val="00092B4A"/>
    <w:rsid w:val="00092F39"/>
    <w:rsid w:val="000930FB"/>
    <w:rsid w:val="0009398D"/>
    <w:rsid w:val="00093F52"/>
    <w:rsid w:val="000946BD"/>
    <w:rsid w:val="00094BF7"/>
    <w:rsid w:val="00094D17"/>
    <w:rsid w:val="00095B8F"/>
    <w:rsid w:val="00096114"/>
    <w:rsid w:val="00096642"/>
    <w:rsid w:val="00096707"/>
    <w:rsid w:val="000970F5"/>
    <w:rsid w:val="00097FCE"/>
    <w:rsid w:val="000A01FC"/>
    <w:rsid w:val="000A07E9"/>
    <w:rsid w:val="000A1614"/>
    <w:rsid w:val="000A1A3B"/>
    <w:rsid w:val="000A1C75"/>
    <w:rsid w:val="000A2ECC"/>
    <w:rsid w:val="000A36B0"/>
    <w:rsid w:val="000A36D2"/>
    <w:rsid w:val="000A3C55"/>
    <w:rsid w:val="000A4A68"/>
    <w:rsid w:val="000A4DCC"/>
    <w:rsid w:val="000A52A7"/>
    <w:rsid w:val="000A55C4"/>
    <w:rsid w:val="000A5F49"/>
    <w:rsid w:val="000A5F74"/>
    <w:rsid w:val="000A679D"/>
    <w:rsid w:val="000A6C9A"/>
    <w:rsid w:val="000A7453"/>
    <w:rsid w:val="000A788A"/>
    <w:rsid w:val="000A7931"/>
    <w:rsid w:val="000A7A6B"/>
    <w:rsid w:val="000A7AF4"/>
    <w:rsid w:val="000A7D5B"/>
    <w:rsid w:val="000B039A"/>
    <w:rsid w:val="000B0615"/>
    <w:rsid w:val="000B0647"/>
    <w:rsid w:val="000B0B34"/>
    <w:rsid w:val="000B19C0"/>
    <w:rsid w:val="000B1CCB"/>
    <w:rsid w:val="000B24EF"/>
    <w:rsid w:val="000B2BC7"/>
    <w:rsid w:val="000B320E"/>
    <w:rsid w:val="000B344B"/>
    <w:rsid w:val="000B3ADE"/>
    <w:rsid w:val="000B3DF8"/>
    <w:rsid w:val="000B44B8"/>
    <w:rsid w:val="000B5176"/>
    <w:rsid w:val="000B5883"/>
    <w:rsid w:val="000B612F"/>
    <w:rsid w:val="000B6371"/>
    <w:rsid w:val="000B65BE"/>
    <w:rsid w:val="000B6DCE"/>
    <w:rsid w:val="000B70CB"/>
    <w:rsid w:val="000B713E"/>
    <w:rsid w:val="000B7194"/>
    <w:rsid w:val="000B7968"/>
    <w:rsid w:val="000C006E"/>
    <w:rsid w:val="000C0072"/>
    <w:rsid w:val="000C0747"/>
    <w:rsid w:val="000C0C64"/>
    <w:rsid w:val="000C0CA7"/>
    <w:rsid w:val="000C2007"/>
    <w:rsid w:val="000C29F9"/>
    <w:rsid w:val="000C3034"/>
    <w:rsid w:val="000C3043"/>
    <w:rsid w:val="000C359B"/>
    <w:rsid w:val="000C3879"/>
    <w:rsid w:val="000C40DA"/>
    <w:rsid w:val="000C4692"/>
    <w:rsid w:val="000C52B8"/>
    <w:rsid w:val="000C53B0"/>
    <w:rsid w:val="000C5BFF"/>
    <w:rsid w:val="000C6088"/>
    <w:rsid w:val="000C643B"/>
    <w:rsid w:val="000C65E4"/>
    <w:rsid w:val="000C6668"/>
    <w:rsid w:val="000C66FE"/>
    <w:rsid w:val="000C6AC3"/>
    <w:rsid w:val="000C6ED6"/>
    <w:rsid w:val="000C713F"/>
    <w:rsid w:val="000C74A2"/>
    <w:rsid w:val="000C777C"/>
    <w:rsid w:val="000C7AD1"/>
    <w:rsid w:val="000C7AD5"/>
    <w:rsid w:val="000D0771"/>
    <w:rsid w:val="000D0F94"/>
    <w:rsid w:val="000D0FAE"/>
    <w:rsid w:val="000D3CC4"/>
    <w:rsid w:val="000D4C0C"/>
    <w:rsid w:val="000D4EEC"/>
    <w:rsid w:val="000D5538"/>
    <w:rsid w:val="000D5C59"/>
    <w:rsid w:val="000D68E6"/>
    <w:rsid w:val="000D7136"/>
    <w:rsid w:val="000D77D1"/>
    <w:rsid w:val="000D7A61"/>
    <w:rsid w:val="000D7B3F"/>
    <w:rsid w:val="000D7CA3"/>
    <w:rsid w:val="000E00F0"/>
    <w:rsid w:val="000E06F6"/>
    <w:rsid w:val="000E0DCA"/>
    <w:rsid w:val="000E0F77"/>
    <w:rsid w:val="000E4449"/>
    <w:rsid w:val="000E4BAA"/>
    <w:rsid w:val="000E5008"/>
    <w:rsid w:val="000E5046"/>
    <w:rsid w:val="000E56CB"/>
    <w:rsid w:val="000E57AD"/>
    <w:rsid w:val="000E5E4E"/>
    <w:rsid w:val="000E6D17"/>
    <w:rsid w:val="000E713A"/>
    <w:rsid w:val="000E71A6"/>
    <w:rsid w:val="000F08DD"/>
    <w:rsid w:val="000F0C0E"/>
    <w:rsid w:val="000F1094"/>
    <w:rsid w:val="000F296E"/>
    <w:rsid w:val="000F3265"/>
    <w:rsid w:val="000F3D5D"/>
    <w:rsid w:val="000F3E9F"/>
    <w:rsid w:val="000F414E"/>
    <w:rsid w:val="000F4C76"/>
    <w:rsid w:val="000F5270"/>
    <w:rsid w:val="000F56FD"/>
    <w:rsid w:val="000F6A65"/>
    <w:rsid w:val="000F7191"/>
    <w:rsid w:val="000F7D86"/>
    <w:rsid w:val="00100752"/>
    <w:rsid w:val="00100E26"/>
    <w:rsid w:val="00101009"/>
    <w:rsid w:val="00101272"/>
    <w:rsid w:val="001014D6"/>
    <w:rsid w:val="001015D3"/>
    <w:rsid w:val="0010178C"/>
    <w:rsid w:val="001017D0"/>
    <w:rsid w:val="00102848"/>
    <w:rsid w:val="00102DB0"/>
    <w:rsid w:val="001031B2"/>
    <w:rsid w:val="00103300"/>
    <w:rsid w:val="001035E0"/>
    <w:rsid w:val="00103990"/>
    <w:rsid w:val="0010434B"/>
    <w:rsid w:val="0010454C"/>
    <w:rsid w:val="0010460A"/>
    <w:rsid w:val="001046B4"/>
    <w:rsid w:val="0010473F"/>
    <w:rsid w:val="00104FB7"/>
    <w:rsid w:val="001050F9"/>
    <w:rsid w:val="00105132"/>
    <w:rsid w:val="00105345"/>
    <w:rsid w:val="0010535D"/>
    <w:rsid w:val="00105455"/>
    <w:rsid w:val="00106D94"/>
    <w:rsid w:val="0010705F"/>
    <w:rsid w:val="00107239"/>
    <w:rsid w:val="0010732C"/>
    <w:rsid w:val="00107603"/>
    <w:rsid w:val="00107865"/>
    <w:rsid w:val="001079A0"/>
    <w:rsid w:val="00107BEA"/>
    <w:rsid w:val="001112D8"/>
    <w:rsid w:val="00111387"/>
    <w:rsid w:val="001121AA"/>
    <w:rsid w:val="00112A59"/>
    <w:rsid w:val="00112F44"/>
    <w:rsid w:val="00113330"/>
    <w:rsid w:val="00113780"/>
    <w:rsid w:val="001138A4"/>
    <w:rsid w:val="00113D17"/>
    <w:rsid w:val="00113DE2"/>
    <w:rsid w:val="00114B9D"/>
    <w:rsid w:val="00114DC0"/>
    <w:rsid w:val="00115350"/>
    <w:rsid w:val="00115741"/>
    <w:rsid w:val="001162CD"/>
    <w:rsid w:val="001167C0"/>
    <w:rsid w:val="001172DA"/>
    <w:rsid w:val="001174BA"/>
    <w:rsid w:val="00117720"/>
    <w:rsid w:val="00117A44"/>
    <w:rsid w:val="0012006B"/>
    <w:rsid w:val="001204FE"/>
    <w:rsid w:val="00121CF6"/>
    <w:rsid w:val="00121F86"/>
    <w:rsid w:val="001220BA"/>
    <w:rsid w:val="00122636"/>
    <w:rsid w:val="00122CB3"/>
    <w:rsid w:val="001232C4"/>
    <w:rsid w:val="0012356E"/>
    <w:rsid w:val="001243BD"/>
    <w:rsid w:val="001249FA"/>
    <w:rsid w:val="00124D1D"/>
    <w:rsid w:val="0012504B"/>
    <w:rsid w:val="00125BB1"/>
    <w:rsid w:val="00125C93"/>
    <w:rsid w:val="00125EA3"/>
    <w:rsid w:val="0012706A"/>
    <w:rsid w:val="00127622"/>
    <w:rsid w:val="00127639"/>
    <w:rsid w:val="00127AF7"/>
    <w:rsid w:val="00127C8F"/>
    <w:rsid w:val="00130818"/>
    <w:rsid w:val="00130941"/>
    <w:rsid w:val="00131962"/>
    <w:rsid w:val="00131DD3"/>
    <w:rsid w:val="00132820"/>
    <w:rsid w:val="001328A4"/>
    <w:rsid w:val="00132FE3"/>
    <w:rsid w:val="0013357B"/>
    <w:rsid w:val="00133F59"/>
    <w:rsid w:val="00135BBF"/>
    <w:rsid w:val="00135E99"/>
    <w:rsid w:val="001361DA"/>
    <w:rsid w:val="00137178"/>
    <w:rsid w:val="001378E5"/>
    <w:rsid w:val="00137AA7"/>
    <w:rsid w:val="0014026C"/>
    <w:rsid w:val="00140D15"/>
    <w:rsid w:val="001413FD"/>
    <w:rsid w:val="00141890"/>
    <w:rsid w:val="00141F0E"/>
    <w:rsid w:val="001422EC"/>
    <w:rsid w:val="00142588"/>
    <w:rsid w:val="001425C2"/>
    <w:rsid w:val="00142819"/>
    <w:rsid w:val="00142FE4"/>
    <w:rsid w:val="00143989"/>
    <w:rsid w:val="00143E02"/>
    <w:rsid w:val="00144606"/>
    <w:rsid w:val="00144AE7"/>
    <w:rsid w:val="00144BE8"/>
    <w:rsid w:val="0014516B"/>
    <w:rsid w:val="00145989"/>
    <w:rsid w:val="00145D0A"/>
    <w:rsid w:val="001460F6"/>
    <w:rsid w:val="0014698B"/>
    <w:rsid w:val="001469A9"/>
    <w:rsid w:val="0014720E"/>
    <w:rsid w:val="00147C2E"/>
    <w:rsid w:val="00150CF7"/>
    <w:rsid w:val="00150E2B"/>
    <w:rsid w:val="00150F1A"/>
    <w:rsid w:val="00151DC1"/>
    <w:rsid w:val="00151E5C"/>
    <w:rsid w:val="00151EE2"/>
    <w:rsid w:val="00151F95"/>
    <w:rsid w:val="001520C3"/>
    <w:rsid w:val="0015223E"/>
    <w:rsid w:val="00152731"/>
    <w:rsid w:val="0015287D"/>
    <w:rsid w:val="00153EAC"/>
    <w:rsid w:val="001541DC"/>
    <w:rsid w:val="00154D00"/>
    <w:rsid w:val="00154D75"/>
    <w:rsid w:val="00154DC5"/>
    <w:rsid w:val="00154FB8"/>
    <w:rsid w:val="00155529"/>
    <w:rsid w:val="00155ADA"/>
    <w:rsid w:val="00155C34"/>
    <w:rsid w:val="00156CF5"/>
    <w:rsid w:val="0015745D"/>
    <w:rsid w:val="00157732"/>
    <w:rsid w:val="0015773E"/>
    <w:rsid w:val="001577DA"/>
    <w:rsid w:val="00157C5E"/>
    <w:rsid w:val="00157E14"/>
    <w:rsid w:val="0016025B"/>
    <w:rsid w:val="001604A0"/>
    <w:rsid w:val="00160954"/>
    <w:rsid w:val="00160D62"/>
    <w:rsid w:val="0016117C"/>
    <w:rsid w:val="0016131B"/>
    <w:rsid w:val="0016138C"/>
    <w:rsid w:val="001629B1"/>
    <w:rsid w:val="00162DCE"/>
    <w:rsid w:val="00162E77"/>
    <w:rsid w:val="00163623"/>
    <w:rsid w:val="001639CA"/>
    <w:rsid w:val="0016438C"/>
    <w:rsid w:val="001645C5"/>
    <w:rsid w:val="00164686"/>
    <w:rsid w:val="00164D04"/>
    <w:rsid w:val="00164EE7"/>
    <w:rsid w:val="00165317"/>
    <w:rsid w:val="00165CAB"/>
    <w:rsid w:val="0016628D"/>
    <w:rsid w:val="0016644C"/>
    <w:rsid w:val="00166EAD"/>
    <w:rsid w:val="00167021"/>
    <w:rsid w:val="00167437"/>
    <w:rsid w:val="001675E3"/>
    <w:rsid w:val="001678C4"/>
    <w:rsid w:val="00170558"/>
    <w:rsid w:val="001712A8"/>
    <w:rsid w:val="001726F6"/>
    <w:rsid w:val="00173A99"/>
    <w:rsid w:val="00173DCA"/>
    <w:rsid w:val="00173E01"/>
    <w:rsid w:val="00173E0D"/>
    <w:rsid w:val="00173E25"/>
    <w:rsid w:val="00174325"/>
    <w:rsid w:val="00174452"/>
    <w:rsid w:val="0017450A"/>
    <w:rsid w:val="00174698"/>
    <w:rsid w:val="00174FA2"/>
    <w:rsid w:val="00175012"/>
    <w:rsid w:val="001750CC"/>
    <w:rsid w:val="00175D8E"/>
    <w:rsid w:val="00176962"/>
    <w:rsid w:val="00176BC8"/>
    <w:rsid w:val="00177659"/>
    <w:rsid w:val="0017773B"/>
    <w:rsid w:val="00177882"/>
    <w:rsid w:val="001802F4"/>
    <w:rsid w:val="00180352"/>
    <w:rsid w:val="00180364"/>
    <w:rsid w:val="001804B0"/>
    <w:rsid w:val="0018063A"/>
    <w:rsid w:val="00180816"/>
    <w:rsid w:val="00180C4A"/>
    <w:rsid w:val="00180F0A"/>
    <w:rsid w:val="00181BB0"/>
    <w:rsid w:val="00182285"/>
    <w:rsid w:val="00182F0A"/>
    <w:rsid w:val="001835D8"/>
    <w:rsid w:val="00184170"/>
    <w:rsid w:val="00184AAF"/>
    <w:rsid w:val="00185204"/>
    <w:rsid w:val="0018531F"/>
    <w:rsid w:val="00185917"/>
    <w:rsid w:val="00185F9F"/>
    <w:rsid w:val="001865E4"/>
    <w:rsid w:val="00186B6F"/>
    <w:rsid w:val="00186C80"/>
    <w:rsid w:val="00187201"/>
    <w:rsid w:val="00190626"/>
    <w:rsid w:val="00190747"/>
    <w:rsid w:val="00190CF4"/>
    <w:rsid w:val="00191157"/>
    <w:rsid w:val="0019147E"/>
    <w:rsid w:val="00191A01"/>
    <w:rsid w:val="00191D1D"/>
    <w:rsid w:val="00191DDB"/>
    <w:rsid w:val="00193202"/>
    <w:rsid w:val="001939A8"/>
    <w:rsid w:val="00193AA3"/>
    <w:rsid w:val="00193AEE"/>
    <w:rsid w:val="0019401F"/>
    <w:rsid w:val="001944FA"/>
    <w:rsid w:val="00194BBB"/>
    <w:rsid w:val="00194BD2"/>
    <w:rsid w:val="001950E8"/>
    <w:rsid w:val="0019519F"/>
    <w:rsid w:val="00195A93"/>
    <w:rsid w:val="00195CD7"/>
    <w:rsid w:val="00195F76"/>
    <w:rsid w:val="00196A11"/>
    <w:rsid w:val="00196A4B"/>
    <w:rsid w:val="00196EC0"/>
    <w:rsid w:val="00197101"/>
    <w:rsid w:val="0019715E"/>
    <w:rsid w:val="001978AA"/>
    <w:rsid w:val="00197967"/>
    <w:rsid w:val="001A09CA"/>
    <w:rsid w:val="001A0C7F"/>
    <w:rsid w:val="001A0DB6"/>
    <w:rsid w:val="001A1C91"/>
    <w:rsid w:val="001A1E9F"/>
    <w:rsid w:val="001A23AF"/>
    <w:rsid w:val="001A3DFD"/>
    <w:rsid w:val="001A4437"/>
    <w:rsid w:val="001A5293"/>
    <w:rsid w:val="001A5A8E"/>
    <w:rsid w:val="001A5D57"/>
    <w:rsid w:val="001A66B7"/>
    <w:rsid w:val="001A6842"/>
    <w:rsid w:val="001A6A6B"/>
    <w:rsid w:val="001A6E7F"/>
    <w:rsid w:val="001A7C13"/>
    <w:rsid w:val="001A7F78"/>
    <w:rsid w:val="001B009E"/>
    <w:rsid w:val="001B0410"/>
    <w:rsid w:val="001B096A"/>
    <w:rsid w:val="001B0F62"/>
    <w:rsid w:val="001B12C8"/>
    <w:rsid w:val="001B1B33"/>
    <w:rsid w:val="001B235B"/>
    <w:rsid w:val="001B24AC"/>
    <w:rsid w:val="001B2B78"/>
    <w:rsid w:val="001B34A6"/>
    <w:rsid w:val="001B36A7"/>
    <w:rsid w:val="001B414F"/>
    <w:rsid w:val="001B426F"/>
    <w:rsid w:val="001B479E"/>
    <w:rsid w:val="001B4CE4"/>
    <w:rsid w:val="001B5D3C"/>
    <w:rsid w:val="001B6108"/>
    <w:rsid w:val="001B62CE"/>
    <w:rsid w:val="001B6376"/>
    <w:rsid w:val="001B65B9"/>
    <w:rsid w:val="001B6729"/>
    <w:rsid w:val="001B6829"/>
    <w:rsid w:val="001B6B4B"/>
    <w:rsid w:val="001B6CC4"/>
    <w:rsid w:val="001B7523"/>
    <w:rsid w:val="001C05B3"/>
    <w:rsid w:val="001C0823"/>
    <w:rsid w:val="001C11B5"/>
    <w:rsid w:val="001C1404"/>
    <w:rsid w:val="001C1EDE"/>
    <w:rsid w:val="001C1EED"/>
    <w:rsid w:val="001C20C5"/>
    <w:rsid w:val="001C2259"/>
    <w:rsid w:val="001C248D"/>
    <w:rsid w:val="001C25E6"/>
    <w:rsid w:val="001C29C6"/>
    <w:rsid w:val="001C2F4E"/>
    <w:rsid w:val="001C31E0"/>
    <w:rsid w:val="001C3341"/>
    <w:rsid w:val="001C36CB"/>
    <w:rsid w:val="001C3B1D"/>
    <w:rsid w:val="001C3B48"/>
    <w:rsid w:val="001C4513"/>
    <w:rsid w:val="001C47FA"/>
    <w:rsid w:val="001C52A5"/>
    <w:rsid w:val="001C5413"/>
    <w:rsid w:val="001C5A8A"/>
    <w:rsid w:val="001C625C"/>
    <w:rsid w:val="001C65F2"/>
    <w:rsid w:val="001C677A"/>
    <w:rsid w:val="001C6C34"/>
    <w:rsid w:val="001C6CD2"/>
    <w:rsid w:val="001C773F"/>
    <w:rsid w:val="001D095C"/>
    <w:rsid w:val="001D0AAA"/>
    <w:rsid w:val="001D0ACD"/>
    <w:rsid w:val="001D0FD8"/>
    <w:rsid w:val="001D113C"/>
    <w:rsid w:val="001D1E7F"/>
    <w:rsid w:val="001D24B5"/>
    <w:rsid w:val="001D2AE6"/>
    <w:rsid w:val="001D3649"/>
    <w:rsid w:val="001D3CB7"/>
    <w:rsid w:val="001D46AD"/>
    <w:rsid w:val="001D4F81"/>
    <w:rsid w:val="001D5D85"/>
    <w:rsid w:val="001D60C7"/>
    <w:rsid w:val="001D61F3"/>
    <w:rsid w:val="001D63D0"/>
    <w:rsid w:val="001D6AC4"/>
    <w:rsid w:val="001D6BC5"/>
    <w:rsid w:val="001D6D26"/>
    <w:rsid w:val="001D6FEA"/>
    <w:rsid w:val="001D6FF1"/>
    <w:rsid w:val="001D7663"/>
    <w:rsid w:val="001D78FE"/>
    <w:rsid w:val="001E00B9"/>
    <w:rsid w:val="001E0351"/>
    <w:rsid w:val="001E0FE6"/>
    <w:rsid w:val="001E139B"/>
    <w:rsid w:val="001E18C7"/>
    <w:rsid w:val="001E1A97"/>
    <w:rsid w:val="001E1D4C"/>
    <w:rsid w:val="001E3A78"/>
    <w:rsid w:val="001E45D4"/>
    <w:rsid w:val="001E4BAE"/>
    <w:rsid w:val="001E4C19"/>
    <w:rsid w:val="001E4CB3"/>
    <w:rsid w:val="001E5071"/>
    <w:rsid w:val="001E5235"/>
    <w:rsid w:val="001E5DDF"/>
    <w:rsid w:val="001E5E00"/>
    <w:rsid w:val="001E62B2"/>
    <w:rsid w:val="001E62FC"/>
    <w:rsid w:val="001E6882"/>
    <w:rsid w:val="001E6A1B"/>
    <w:rsid w:val="001E6B01"/>
    <w:rsid w:val="001E6E6B"/>
    <w:rsid w:val="001E71A7"/>
    <w:rsid w:val="001E7BA1"/>
    <w:rsid w:val="001F09B8"/>
    <w:rsid w:val="001F1178"/>
    <w:rsid w:val="001F11C5"/>
    <w:rsid w:val="001F1424"/>
    <w:rsid w:val="001F2821"/>
    <w:rsid w:val="001F2B82"/>
    <w:rsid w:val="001F2BB1"/>
    <w:rsid w:val="001F2D53"/>
    <w:rsid w:val="001F2FCB"/>
    <w:rsid w:val="001F305D"/>
    <w:rsid w:val="001F39B8"/>
    <w:rsid w:val="001F44CC"/>
    <w:rsid w:val="001F4D38"/>
    <w:rsid w:val="001F50C8"/>
    <w:rsid w:val="001F550C"/>
    <w:rsid w:val="001F5570"/>
    <w:rsid w:val="001F56A6"/>
    <w:rsid w:val="001F5AA3"/>
    <w:rsid w:val="001F5AD8"/>
    <w:rsid w:val="001F60B1"/>
    <w:rsid w:val="001F6681"/>
    <w:rsid w:val="001F6A36"/>
    <w:rsid w:val="001F6D86"/>
    <w:rsid w:val="001F6ED7"/>
    <w:rsid w:val="001F7498"/>
    <w:rsid w:val="001F761F"/>
    <w:rsid w:val="001F79B9"/>
    <w:rsid w:val="001F7DDF"/>
    <w:rsid w:val="00200183"/>
    <w:rsid w:val="00200692"/>
    <w:rsid w:val="00200F9A"/>
    <w:rsid w:val="002019AB"/>
    <w:rsid w:val="00202644"/>
    <w:rsid w:val="0020287D"/>
    <w:rsid w:val="00202982"/>
    <w:rsid w:val="00202F97"/>
    <w:rsid w:val="0020329B"/>
    <w:rsid w:val="002032DC"/>
    <w:rsid w:val="00203BB4"/>
    <w:rsid w:val="00204560"/>
    <w:rsid w:val="00204626"/>
    <w:rsid w:val="00204AC7"/>
    <w:rsid w:val="00204D62"/>
    <w:rsid w:val="00204ED2"/>
    <w:rsid w:val="00205AB2"/>
    <w:rsid w:val="00206128"/>
    <w:rsid w:val="00206196"/>
    <w:rsid w:val="002069E4"/>
    <w:rsid w:val="00206A7F"/>
    <w:rsid w:val="00207EFD"/>
    <w:rsid w:val="00210B15"/>
    <w:rsid w:val="00210ED5"/>
    <w:rsid w:val="00211164"/>
    <w:rsid w:val="0021187E"/>
    <w:rsid w:val="00211BFE"/>
    <w:rsid w:val="00211D64"/>
    <w:rsid w:val="0021222D"/>
    <w:rsid w:val="002123E4"/>
    <w:rsid w:val="00212AB4"/>
    <w:rsid w:val="00212EAA"/>
    <w:rsid w:val="00212FE7"/>
    <w:rsid w:val="0021301E"/>
    <w:rsid w:val="00213BD7"/>
    <w:rsid w:val="00213E15"/>
    <w:rsid w:val="00213FCC"/>
    <w:rsid w:val="0021446A"/>
    <w:rsid w:val="00214902"/>
    <w:rsid w:val="00214A88"/>
    <w:rsid w:val="00215158"/>
    <w:rsid w:val="002151F2"/>
    <w:rsid w:val="0021558C"/>
    <w:rsid w:val="00215DD3"/>
    <w:rsid w:val="00216F07"/>
    <w:rsid w:val="002201AC"/>
    <w:rsid w:val="002204EF"/>
    <w:rsid w:val="002206A3"/>
    <w:rsid w:val="00220E6A"/>
    <w:rsid w:val="00221995"/>
    <w:rsid w:val="00221D24"/>
    <w:rsid w:val="0022219D"/>
    <w:rsid w:val="0022222F"/>
    <w:rsid w:val="00222251"/>
    <w:rsid w:val="00222369"/>
    <w:rsid w:val="00222685"/>
    <w:rsid w:val="00222775"/>
    <w:rsid w:val="00222E85"/>
    <w:rsid w:val="0022375F"/>
    <w:rsid w:val="002237F9"/>
    <w:rsid w:val="00223993"/>
    <w:rsid w:val="002242C8"/>
    <w:rsid w:val="00224626"/>
    <w:rsid w:val="002247FB"/>
    <w:rsid w:val="00224A81"/>
    <w:rsid w:val="00224BF1"/>
    <w:rsid w:val="00225C05"/>
    <w:rsid w:val="0022650F"/>
    <w:rsid w:val="00226580"/>
    <w:rsid w:val="00226688"/>
    <w:rsid w:val="002268D1"/>
    <w:rsid w:val="00227587"/>
    <w:rsid w:val="00230045"/>
    <w:rsid w:val="0023095E"/>
    <w:rsid w:val="00230F56"/>
    <w:rsid w:val="00231883"/>
    <w:rsid w:val="00231AD9"/>
    <w:rsid w:val="00231CF3"/>
    <w:rsid w:val="00231E75"/>
    <w:rsid w:val="002321DB"/>
    <w:rsid w:val="00232701"/>
    <w:rsid w:val="00232775"/>
    <w:rsid w:val="00232C9F"/>
    <w:rsid w:val="002332B7"/>
    <w:rsid w:val="002333A9"/>
    <w:rsid w:val="00233411"/>
    <w:rsid w:val="002335E9"/>
    <w:rsid w:val="00233E64"/>
    <w:rsid w:val="00234456"/>
    <w:rsid w:val="00234D19"/>
    <w:rsid w:val="002350C7"/>
    <w:rsid w:val="00235A44"/>
    <w:rsid w:val="00236252"/>
    <w:rsid w:val="002363E9"/>
    <w:rsid w:val="002366ED"/>
    <w:rsid w:val="00236955"/>
    <w:rsid w:val="00237196"/>
    <w:rsid w:val="0023739E"/>
    <w:rsid w:val="0023783A"/>
    <w:rsid w:val="0023784C"/>
    <w:rsid w:val="002378CE"/>
    <w:rsid w:val="00237E2C"/>
    <w:rsid w:val="00240EEE"/>
    <w:rsid w:val="0024176A"/>
    <w:rsid w:val="00241A11"/>
    <w:rsid w:val="00242438"/>
    <w:rsid w:val="00242508"/>
    <w:rsid w:val="002425F4"/>
    <w:rsid w:val="00242C7C"/>
    <w:rsid w:val="00243404"/>
    <w:rsid w:val="002438A4"/>
    <w:rsid w:val="0024473F"/>
    <w:rsid w:val="00244869"/>
    <w:rsid w:val="00244EE0"/>
    <w:rsid w:val="002453C3"/>
    <w:rsid w:val="00245B95"/>
    <w:rsid w:val="00245E3B"/>
    <w:rsid w:val="0024603E"/>
    <w:rsid w:val="002460C7"/>
    <w:rsid w:val="00246412"/>
    <w:rsid w:val="00250130"/>
    <w:rsid w:val="00250340"/>
    <w:rsid w:val="0025103C"/>
    <w:rsid w:val="00251634"/>
    <w:rsid w:val="00251719"/>
    <w:rsid w:val="00251749"/>
    <w:rsid w:val="002518AA"/>
    <w:rsid w:val="00251A99"/>
    <w:rsid w:val="00252300"/>
    <w:rsid w:val="00252829"/>
    <w:rsid w:val="0025370B"/>
    <w:rsid w:val="0025384A"/>
    <w:rsid w:val="00253A70"/>
    <w:rsid w:val="00253C6F"/>
    <w:rsid w:val="00254264"/>
    <w:rsid w:val="00254636"/>
    <w:rsid w:val="00254664"/>
    <w:rsid w:val="00254BBE"/>
    <w:rsid w:val="002550F9"/>
    <w:rsid w:val="00255EA4"/>
    <w:rsid w:val="00256186"/>
    <w:rsid w:val="00256599"/>
    <w:rsid w:val="002565BA"/>
    <w:rsid w:val="0025678D"/>
    <w:rsid w:val="00257202"/>
    <w:rsid w:val="00257A08"/>
    <w:rsid w:val="00261071"/>
    <w:rsid w:val="0026127E"/>
    <w:rsid w:val="0026165F"/>
    <w:rsid w:val="002618A9"/>
    <w:rsid w:val="0026197E"/>
    <w:rsid w:val="00261F42"/>
    <w:rsid w:val="00262AC7"/>
    <w:rsid w:val="00262F56"/>
    <w:rsid w:val="002631D7"/>
    <w:rsid w:val="00263FCA"/>
    <w:rsid w:val="0026474E"/>
    <w:rsid w:val="00265171"/>
    <w:rsid w:val="00265633"/>
    <w:rsid w:val="00265C09"/>
    <w:rsid w:val="00265E1B"/>
    <w:rsid w:val="0026605C"/>
    <w:rsid w:val="0026622D"/>
    <w:rsid w:val="0026626D"/>
    <w:rsid w:val="00266294"/>
    <w:rsid w:val="00266343"/>
    <w:rsid w:val="0026642E"/>
    <w:rsid w:val="002665E2"/>
    <w:rsid w:val="00266607"/>
    <w:rsid w:val="00266653"/>
    <w:rsid w:val="00266B35"/>
    <w:rsid w:val="00266BAA"/>
    <w:rsid w:val="00266C06"/>
    <w:rsid w:val="0026704C"/>
    <w:rsid w:val="002701F7"/>
    <w:rsid w:val="00270A3C"/>
    <w:rsid w:val="00270B85"/>
    <w:rsid w:val="00270D9A"/>
    <w:rsid w:val="00271A8D"/>
    <w:rsid w:val="002723CC"/>
    <w:rsid w:val="00272438"/>
    <w:rsid w:val="0027280D"/>
    <w:rsid w:val="00272FE2"/>
    <w:rsid w:val="002730DA"/>
    <w:rsid w:val="0027357F"/>
    <w:rsid w:val="00273723"/>
    <w:rsid w:val="00273878"/>
    <w:rsid w:val="002740F3"/>
    <w:rsid w:val="0027454C"/>
    <w:rsid w:val="0027489C"/>
    <w:rsid w:val="002755C2"/>
    <w:rsid w:val="002760C4"/>
    <w:rsid w:val="0027671F"/>
    <w:rsid w:val="0027699E"/>
    <w:rsid w:val="00276BB1"/>
    <w:rsid w:val="00276C8C"/>
    <w:rsid w:val="00280735"/>
    <w:rsid w:val="002810F6"/>
    <w:rsid w:val="002819D3"/>
    <w:rsid w:val="00281D99"/>
    <w:rsid w:val="00281F60"/>
    <w:rsid w:val="002820F1"/>
    <w:rsid w:val="002826B8"/>
    <w:rsid w:val="00282C20"/>
    <w:rsid w:val="00283F5C"/>
    <w:rsid w:val="00284443"/>
    <w:rsid w:val="002849FC"/>
    <w:rsid w:val="00284FED"/>
    <w:rsid w:val="002855A4"/>
    <w:rsid w:val="00285886"/>
    <w:rsid w:val="002858A4"/>
    <w:rsid w:val="00286376"/>
    <w:rsid w:val="00286AAD"/>
    <w:rsid w:val="00286BBF"/>
    <w:rsid w:val="00286CFA"/>
    <w:rsid w:val="00287D1D"/>
    <w:rsid w:val="002904BE"/>
    <w:rsid w:val="00290B50"/>
    <w:rsid w:val="00290E8D"/>
    <w:rsid w:val="002911F1"/>
    <w:rsid w:val="00291DE0"/>
    <w:rsid w:val="00291DFB"/>
    <w:rsid w:val="00291E0A"/>
    <w:rsid w:val="00291FE7"/>
    <w:rsid w:val="0029218A"/>
    <w:rsid w:val="00292C08"/>
    <w:rsid w:val="00292E80"/>
    <w:rsid w:val="002936AA"/>
    <w:rsid w:val="002937AD"/>
    <w:rsid w:val="0029463E"/>
    <w:rsid w:val="002946A3"/>
    <w:rsid w:val="00294E70"/>
    <w:rsid w:val="002963FD"/>
    <w:rsid w:val="00296469"/>
    <w:rsid w:val="00296476"/>
    <w:rsid w:val="00296A88"/>
    <w:rsid w:val="002A0367"/>
    <w:rsid w:val="002A0C10"/>
    <w:rsid w:val="002A0D02"/>
    <w:rsid w:val="002A1CE6"/>
    <w:rsid w:val="002A1E7D"/>
    <w:rsid w:val="002A2983"/>
    <w:rsid w:val="002A2A3F"/>
    <w:rsid w:val="002A2A85"/>
    <w:rsid w:val="002A313D"/>
    <w:rsid w:val="002A31A0"/>
    <w:rsid w:val="002A3CA5"/>
    <w:rsid w:val="002A3EB2"/>
    <w:rsid w:val="002A4B3B"/>
    <w:rsid w:val="002A4BA3"/>
    <w:rsid w:val="002A4C45"/>
    <w:rsid w:val="002A4CF5"/>
    <w:rsid w:val="002A4E52"/>
    <w:rsid w:val="002A51F4"/>
    <w:rsid w:val="002A58B5"/>
    <w:rsid w:val="002A6078"/>
    <w:rsid w:val="002A6E77"/>
    <w:rsid w:val="002A7A22"/>
    <w:rsid w:val="002A7E75"/>
    <w:rsid w:val="002A7F90"/>
    <w:rsid w:val="002B0535"/>
    <w:rsid w:val="002B08C9"/>
    <w:rsid w:val="002B1779"/>
    <w:rsid w:val="002B17A1"/>
    <w:rsid w:val="002B19C3"/>
    <w:rsid w:val="002B1D19"/>
    <w:rsid w:val="002B25BF"/>
    <w:rsid w:val="002B262B"/>
    <w:rsid w:val="002B2F1A"/>
    <w:rsid w:val="002B30A7"/>
    <w:rsid w:val="002B3144"/>
    <w:rsid w:val="002B37CF"/>
    <w:rsid w:val="002B3A55"/>
    <w:rsid w:val="002B422E"/>
    <w:rsid w:val="002B42CA"/>
    <w:rsid w:val="002B44E5"/>
    <w:rsid w:val="002B45F8"/>
    <w:rsid w:val="002B4984"/>
    <w:rsid w:val="002B5152"/>
    <w:rsid w:val="002B5FD5"/>
    <w:rsid w:val="002B6742"/>
    <w:rsid w:val="002B70EF"/>
    <w:rsid w:val="002B7557"/>
    <w:rsid w:val="002B75BF"/>
    <w:rsid w:val="002B75D6"/>
    <w:rsid w:val="002B7B43"/>
    <w:rsid w:val="002B7FAD"/>
    <w:rsid w:val="002C0798"/>
    <w:rsid w:val="002C110C"/>
    <w:rsid w:val="002C123D"/>
    <w:rsid w:val="002C14A7"/>
    <w:rsid w:val="002C1675"/>
    <w:rsid w:val="002C2773"/>
    <w:rsid w:val="002C29C0"/>
    <w:rsid w:val="002C3217"/>
    <w:rsid w:val="002C3722"/>
    <w:rsid w:val="002C3A43"/>
    <w:rsid w:val="002C3C21"/>
    <w:rsid w:val="002C40BD"/>
    <w:rsid w:val="002C48C9"/>
    <w:rsid w:val="002C510E"/>
    <w:rsid w:val="002C55A6"/>
    <w:rsid w:val="002C58B5"/>
    <w:rsid w:val="002C5A4B"/>
    <w:rsid w:val="002C5DE9"/>
    <w:rsid w:val="002C6AAB"/>
    <w:rsid w:val="002C6F71"/>
    <w:rsid w:val="002C7036"/>
    <w:rsid w:val="002C71B4"/>
    <w:rsid w:val="002C7642"/>
    <w:rsid w:val="002D02C8"/>
    <w:rsid w:val="002D0918"/>
    <w:rsid w:val="002D0967"/>
    <w:rsid w:val="002D0C5E"/>
    <w:rsid w:val="002D1641"/>
    <w:rsid w:val="002D1996"/>
    <w:rsid w:val="002D1EE1"/>
    <w:rsid w:val="002D2401"/>
    <w:rsid w:val="002D24F9"/>
    <w:rsid w:val="002D2643"/>
    <w:rsid w:val="002D2A8A"/>
    <w:rsid w:val="002D2FD6"/>
    <w:rsid w:val="002D3512"/>
    <w:rsid w:val="002D393A"/>
    <w:rsid w:val="002D4267"/>
    <w:rsid w:val="002D43C8"/>
    <w:rsid w:val="002D4731"/>
    <w:rsid w:val="002D473C"/>
    <w:rsid w:val="002D5118"/>
    <w:rsid w:val="002D5239"/>
    <w:rsid w:val="002D5CD7"/>
    <w:rsid w:val="002D6281"/>
    <w:rsid w:val="002D6547"/>
    <w:rsid w:val="002D6885"/>
    <w:rsid w:val="002D6C1F"/>
    <w:rsid w:val="002D6D93"/>
    <w:rsid w:val="002D7061"/>
    <w:rsid w:val="002D731E"/>
    <w:rsid w:val="002D76D7"/>
    <w:rsid w:val="002D7F05"/>
    <w:rsid w:val="002E0456"/>
    <w:rsid w:val="002E0C4D"/>
    <w:rsid w:val="002E0C88"/>
    <w:rsid w:val="002E1482"/>
    <w:rsid w:val="002E1819"/>
    <w:rsid w:val="002E1A9C"/>
    <w:rsid w:val="002E1D44"/>
    <w:rsid w:val="002E1DEF"/>
    <w:rsid w:val="002E2948"/>
    <w:rsid w:val="002E39B9"/>
    <w:rsid w:val="002E3A4F"/>
    <w:rsid w:val="002E4193"/>
    <w:rsid w:val="002E42CD"/>
    <w:rsid w:val="002E563B"/>
    <w:rsid w:val="002E5652"/>
    <w:rsid w:val="002E58E1"/>
    <w:rsid w:val="002E6D46"/>
    <w:rsid w:val="002E74C5"/>
    <w:rsid w:val="002E750C"/>
    <w:rsid w:val="002E7E20"/>
    <w:rsid w:val="002F0654"/>
    <w:rsid w:val="002F09C8"/>
    <w:rsid w:val="002F1B63"/>
    <w:rsid w:val="002F2181"/>
    <w:rsid w:val="002F27DE"/>
    <w:rsid w:val="002F36CD"/>
    <w:rsid w:val="002F3DA4"/>
    <w:rsid w:val="002F4B0B"/>
    <w:rsid w:val="002F593B"/>
    <w:rsid w:val="002F5ABF"/>
    <w:rsid w:val="002F5C71"/>
    <w:rsid w:val="002F5FA9"/>
    <w:rsid w:val="002F5FC6"/>
    <w:rsid w:val="002F6CEE"/>
    <w:rsid w:val="002F6E73"/>
    <w:rsid w:val="002F7F4D"/>
    <w:rsid w:val="00300144"/>
    <w:rsid w:val="0030070F"/>
    <w:rsid w:val="00300A62"/>
    <w:rsid w:val="00301184"/>
    <w:rsid w:val="0030158C"/>
    <w:rsid w:val="003015AB"/>
    <w:rsid w:val="00301CAE"/>
    <w:rsid w:val="00301FA5"/>
    <w:rsid w:val="0030225C"/>
    <w:rsid w:val="00302268"/>
    <w:rsid w:val="00302658"/>
    <w:rsid w:val="00302D1A"/>
    <w:rsid w:val="00302FA0"/>
    <w:rsid w:val="00303688"/>
    <w:rsid w:val="00303708"/>
    <w:rsid w:val="003038A0"/>
    <w:rsid w:val="003038A3"/>
    <w:rsid w:val="00304A0E"/>
    <w:rsid w:val="00304B55"/>
    <w:rsid w:val="00304E4F"/>
    <w:rsid w:val="00305351"/>
    <w:rsid w:val="0030546B"/>
    <w:rsid w:val="003059A7"/>
    <w:rsid w:val="003059E9"/>
    <w:rsid w:val="00305A9D"/>
    <w:rsid w:val="00305AD6"/>
    <w:rsid w:val="00305C9C"/>
    <w:rsid w:val="003074A0"/>
    <w:rsid w:val="00307DD8"/>
    <w:rsid w:val="00310144"/>
    <w:rsid w:val="00310165"/>
    <w:rsid w:val="003102C8"/>
    <w:rsid w:val="0031099A"/>
    <w:rsid w:val="00310A7D"/>
    <w:rsid w:val="00311A54"/>
    <w:rsid w:val="00311FD7"/>
    <w:rsid w:val="0031287C"/>
    <w:rsid w:val="00312B9A"/>
    <w:rsid w:val="00312C0A"/>
    <w:rsid w:val="00313B8E"/>
    <w:rsid w:val="00313E2C"/>
    <w:rsid w:val="00313EC3"/>
    <w:rsid w:val="00314171"/>
    <w:rsid w:val="00315EB5"/>
    <w:rsid w:val="003162ED"/>
    <w:rsid w:val="003168E8"/>
    <w:rsid w:val="00316D84"/>
    <w:rsid w:val="0031722A"/>
    <w:rsid w:val="00317468"/>
    <w:rsid w:val="00317FE3"/>
    <w:rsid w:val="00320102"/>
    <w:rsid w:val="00320273"/>
    <w:rsid w:val="003202C1"/>
    <w:rsid w:val="0032158B"/>
    <w:rsid w:val="00321716"/>
    <w:rsid w:val="00321753"/>
    <w:rsid w:val="00321B91"/>
    <w:rsid w:val="00321EAF"/>
    <w:rsid w:val="00322B75"/>
    <w:rsid w:val="00322C18"/>
    <w:rsid w:val="00323D5F"/>
    <w:rsid w:val="00323FF2"/>
    <w:rsid w:val="003249F1"/>
    <w:rsid w:val="00324F72"/>
    <w:rsid w:val="00325114"/>
    <w:rsid w:val="00326539"/>
    <w:rsid w:val="00326582"/>
    <w:rsid w:val="00326DBB"/>
    <w:rsid w:val="0032726B"/>
    <w:rsid w:val="003274E5"/>
    <w:rsid w:val="00327552"/>
    <w:rsid w:val="0032792C"/>
    <w:rsid w:val="0033061A"/>
    <w:rsid w:val="00331787"/>
    <w:rsid w:val="00331F7C"/>
    <w:rsid w:val="003322B8"/>
    <w:rsid w:val="00332351"/>
    <w:rsid w:val="003330DF"/>
    <w:rsid w:val="00333274"/>
    <w:rsid w:val="003349EC"/>
    <w:rsid w:val="003351DE"/>
    <w:rsid w:val="00335BDB"/>
    <w:rsid w:val="00335F61"/>
    <w:rsid w:val="00336DF2"/>
    <w:rsid w:val="00337286"/>
    <w:rsid w:val="00337B8B"/>
    <w:rsid w:val="0034057D"/>
    <w:rsid w:val="00340835"/>
    <w:rsid w:val="00340C48"/>
    <w:rsid w:val="00340D3E"/>
    <w:rsid w:val="003410A1"/>
    <w:rsid w:val="00341310"/>
    <w:rsid w:val="0034134B"/>
    <w:rsid w:val="00341457"/>
    <w:rsid w:val="003417A6"/>
    <w:rsid w:val="00341B71"/>
    <w:rsid w:val="00341EFB"/>
    <w:rsid w:val="00341FF4"/>
    <w:rsid w:val="003426FC"/>
    <w:rsid w:val="00343DF3"/>
    <w:rsid w:val="00344BB8"/>
    <w:rsid w:val="00344D1B"/>
    <w:rsid w:val="00345182"/>
    <w:rsid w:val="0034536E"/>
    <w:rsid w:val="00345E82"/>
    <w:rsid w:val="00346376"/>
    <w:rsid w:val="0034665E"/>
    <w:rsid w:val="003468C0"/>
    <w:rsid w:val="00346968"/>
    <w:rsid w:val="00347DF7"/>
    <w:rsid w:val="00347F19"/>
    <w:rsid w:val="003501FF"/>
    <w:rsid w:val="00350FBF"/>
    <w:rsid w:val="00351D3C"/>
    <w:rsid w:val="003525F8"/>
    <w:rsid w:val="003526C6"/>
    <w:rsid w:val="00352A1B"/>
    <w:rsid w:val="00352C37"/>
    <w:rsid w:val="00352F93"/>
    <w:rsid w:val="00353175"/>
    <w:rsid w:val="003536D7"/>
    <w:rsid w:val="00353BA3"/>
    <w:rsid w:val="00355B7F"/>
    <w:rsid w:val="00356310"/>
    <w:rsid w:val="0035671B"/>
    <w:rsid w:val="003568CD"/>
    <w:rsid w:val="00356DA0"/>
    <w:rsid w:val="0036080C"/>
    <w:rsid w:val="00360893"/>
    <w:rsid w:val="00360F1F"/>
    <w:rsid w:val="00361188"/>
    <w:rsid w:val="00361337"/>
    <w:rsid w:val="003618B1"/>
    <w:rsid w:val="003620F0"/>
    <w:rsid w:val="0036239F"/>
    <w:rsid w:val="00362927"/>
    <w:rsid w:val="00362BCF"/>
    <w:rsid w:val="00362D62"/>
    <w:rsid w:val="00364A7D"/>
    <w:rsid w:val="00364B58"/>
    <w:rsid w:val="00364D62"/>
    <w:rsid w:val="0036535A"/>
    <w:rsid w:val="0036563B"/>
    <w:rsid w:val="003656DE"/>
    <w:rsid w:val="00365732"/>
    <w:rsid w:val="0036578B"/>
    <w:rsid w:val="003657C6"/>
    <w:rsid w:val="00365AA4"/>
    <w:rsid w:val="00366AC1"/>
    <w:rsid w:val="00366D0C"/>
    <w:rsid w:val="003678FA"/>
    <w:rsid w:val="003701A6"/>
    <w:rsid w:val="003713AA"/>
    <w:rsid w:val="00371B20"/>
    <w:rsid w:val="0037268A"/>
    <w:rsid w:val="00372E52"/>
    <w:rsid w:val="00373170"/>
    <w:rsid w:val="00373406"/>
    <w:rsid w:val="00373F93"/>
    <w:rsid w:val="003746BA"/>
    <w:rsid w:val="00374A84"/>
    <w:rsid w:val="00374BB8"/>
    <w:rsid w:val="003751C3"/>
    <w:rsid w:val="00375201"/>
    <w:rsid w:val="00375D14"/>
    <w:rsid w:val="003761BB"/>
    <w:rsid w:val="00376A0E"/>
    <w:rsid w:val="00376A31"/>
    <w:rsid w:val="00376D44"/>
    <w:rsid w:val="00377016"/>
    <w:rsid w:val="00377330"/>
    <w:rsid w:val="003778D5"/>
    <w:rsid w:val="00377BA0"/>
    <w:rsid w:val="003805F3"/>
    <w:rsid w:val="003808D7"/>
    <w:rsid w:val="00380F51"/>
    <w:rsid w:val="00381611"/>
    <w:rsid w:val="0038188B"/>
    <w:rsid w:val="00381B94"/>
    <w:rsid w:val="0038277B"/>
    <w:rsid w:val="00382DD1"/>
    <w:rsid w:val="0038305F"/>
    <w:rsid w:val="0038335C"/>
    <w:rsid w:val="0038370B"/>
    <w:rsid w:val="00383819"/>
    <w:rsid w:val="00383BDE"/>
    <w:rsid w:val="00383D79"/>
    <w:rsid w:val="00384A9D"/>
    <w:rsid w:val="00384D7D"/>
    <w:rsid w:val="00385004"/>
    <w:rsid w:val="0038571A"/>
    <w:rsid w:val="00385ED9"/>
    <w:rsid w:val="0038607C"/>
    <w:rsid w:val="00386CBA"/>
    <w:rsid w:val="00387767"/>
    <w:rsid w:val="0038777B"/>
    <w:rsid w:val="0038781C"/>
    <w:rsid w:val="00390237"/>
    <w:rsid w:val="00390263"/>
    <w:rsid w:val="00390E17"/>
    <w:rsid w:val="00391AB5"/>
    <w:rsid w:val="00391D66"/>
    <w:rsid w:val="00391F3E"/>
    <w:rsid w:val="003922C8"/>
    <w:rsid w:val="00392924"/>
    <w:rsid w:val="00393A8D"/>
    <w:rsid w:val="00393B98"/>
    <w:rsid w:val="003943B1"/>
    <w:rsid w:val="003943DA"/>
    <w:rsid w:val="00394A0D"/>
    <w:rsid w:val="00395DBF"/>
    <w:rsid w:val="00396207"/>
    <w:rsid w:val="003962A0"/>
    <w:rsid w:val="003963EA"/>
    <w:rsid w:val="003968A4"/>
    <w:rsid w:val="0039786E"/>
    <w:rsid w:val="00397910"/>
    <w:rsid w:val="00397FB0"/>
    <w:rsid w:val="003A036D"/>
    <w:rsid w:val="003A0583"/>
    <w:rsid w:val="003A14F2"/>
    <w:rsid w:val="003A15B6"/>
    <w:rsid w:val="003A197F"/>
    <w:rsid w:val="003A1A42"/>
    <w:rsid w:val="003A1BE4"/>
    <w:rsid w:val="003A1C58"/>
    <w:rsid w:val="003A1D7C"/>
    <w:rsid w:val="003A268E"/>
    <w:rsid w:val="003A319D"/>
    <w:rsid w:val="003A3388"/>
    <w:rsid w:val="003A37DD"/>
    <w:rsid w:val="003A4112"/>
    <w:rsid w:val="003A429D"/>
    <w:rsid w:val="003A456B"/>
    <w:rsid w:val="003A46F1"/>
    <w:rsid w:val="003A479C"/>
    <w:rsid w:val="003A56E6"/>
    <w:rsid w:val="003A5B78"/>
    <w:rsid w:val="003A6307"/>
    <w:rsid w:val="003A646E"/>
    <w:rsid w:val="003A6741"/>
    <w:rsid w:val="003A6EB1"/>
    <w:rsid w:val="003A7101"/>
    <w:rsid w:val="003A745F"/>
    <w:rsid w:val="003A7733"/>
    <w:rsid w:val="003A7761"/>
    <w:rsid w:val="003A7CDC"/>
    <w:rsid w:val="003B03EF"/>
    <w:rsid w:val="003B0816"/>
    <w:rsid w:val="003B0AE4"/>
    <w:rsid w:val="003B127B"/>
    <w:rsid w:val="003B1419"/>
    <w:rsid w:val="003B16AA"/>
    <w:rsid w:val="003B16EA"/>
    <w:rsid w:val="003B19C9"/>
    <w:rsid w:val="003B1BA8"/>
    <w:rsid w:val="003B2075"/>
    <w:rsid w:val="003B290E"/>
    <w:rsid w:val="003B2EB2"/>
    <w:rsid w:val="003B3C13"/>
    <w:rsid w:val="003B3D90"/>
    <w:rsid w:val="003B3E50"/>
    <w:rsid w:val="003B3EE7"/>
    <w:rsid w:val="003B3F75"/>
    <w:rsid w:val="003B3FD0"/>
    <w:rsid w:val="003B510B"/>
    <w:rsid w:val="003B53DC"/>
    <w:rsid w:val="003B5574"/>
    <w:rsid w:val="003B5A71"/>
    <w:rsid w:val="003B66AC"/>
    <w:rsid w:val="003B6756"/>
    <w:rsid w:val="003B7428"/>
    <w:rsid w:val="003B757A"/>
    <w:rsid w:val="003B7640"/>
    <w:rsid w:val="003B76DB"/>
    <w:rsid w:val="003B77B4"/>
    <w:rsid w:val="003B7B2A"/>
    <w:rsid w:val="003C0001"/>
    <w:rsid w:val="003C0845"/>
    <w:rsid w:val="003C096D"/>
    <w:rsid w:val="003C1C2B"/>
    <w:rsid w:val="003C20FB"/>
    <w:rsid w:val="003C21B2"/>
    <w:rsid w:val="003C2644"/>
    <w:rsid w:val="003C26FD"/>
    <w:rsid w:val="003C2797"/>
    <w:rsid w:val="003C2AC5"/>
    <w:rsid w:val="003C33EA"/>
    <w:rsid w:val="003C3575"/>
    <w:rsid w:val="003C395C"/>
    <w:rsid w:val="003C3FF1"/>
    <w:rsid w:val="003C4176"/>
    <w:rsid w:val="003C41B9"/>
    <w:rsid w:val="003C427C"/>
    <w:rsid w:val="003C4C40"/>
    <w:rsid w:val="003C4F22"/>
    <w:rsid w:val="003C51FD"/>
    <w:rsid w:val="003C57A8"/>
    <w:rsid w:val="003C6196"/>
    <w:rsid w:val="003C6613"/>
    <w:rsid w:val="003C68DF"/>
    <w:rsid w:val="003C6C3A"/>
    <w:rsid w:val="003C71BF"/>
    <w:rsid w:val="003C76EE"/>
    <w:rsid w:val="003C78F1"/>
    <w:rsid w:val="003C7A2C"/>
    <w:rsid w:val="003C7E5B"/>
    <w:rsid w:val="003D027B"/>
    <w:rsid w:val="003D0947"/>
    <w:rsid w:val="003D1171"/>
    <w:rsid w:val="003D1611"/>
    <w:rsid w:val="003D25A5"/>
    <w:rsid w:val="003D2F45"/>
    <w:rsid w:val="003D3214"/>
    <w:rsid w:val="003D4478"/>
    <w:rsid w:val="003D4ACD"/>
    <w:rsid w:val="003D52C2"/>
    <w:rsid w:val="003D5720"/>
    <w:rsid w:val="003D59C1"/>
    <w:rsid w:val="003D6133"/>
    <w:rsid w:val="003D7532"/>
    <w:rsid w:val="003E0286"/>
    <w:rsid w:val="003E0B9E"/>
    <w:rsid w:val="003E0E89"/>
    <w:rsid w:val="003E13E3"/>
    <w:rsid w:val="003E1A06"/>
    <w:rsid w:val="003E1CCB"/>
    <w:rsid w:val="003E2266"/>
    <w:rsid w:val="003E29A9"/>
    <w:rsid w:val="003E2F4E"/>
    <w:rsid w:val="003E3936"/>
    <w:rsid w:val="003E3A2A"/>
    <w:rsid w:val="003E42AE"/>
    <w:rsid w:val="003E4895"/>
    <w:rsid w:val="003E52F0"/>
    <w:rsid w:val="003E5458"/>
    <w:rsid w:val="003E62B8"/>
    <w:rsid w:val="003E66A9"/>
    <w:rsid w:val="003E720E"/>
    <w:rsid w:val="003E7725"/>
    <w:rsid w:val="003E7C0F"/>
    <w:rsid w:val="003E7C6A"/>
    <w:rsid w:val="003E7D4F"/>
    <w:rsid w:val="003F0A02"/>
    <w:rsid w:val="003F0C0F"/>
    <w:rsid w:val="003F11A2"/>
    <w:rsid w:val="003F1C4D"/>
    <w:rsid w:val="003F25B1"/>
    <w:rsid w:val="003F296D"/>
    <w:rsid w:val="003F2A45"/>
    <w:rsid w:val="003F2F9C"/>
    <w:rsid w:val="003F3496"/>
    <w:rsid w:val="003F3EC0"/>
    <w:rsid w:val="003F4CFB"/>
    <w:rsid w:val="003F5A80"/>
    <w:rsid w:val="003F5DAE"/>
    <w:rsid w:val="003F5FE7"/>
    <w:rsid w:val="003F66BB"/>
    <w:rsid w:val="003F66DC"/>
    <w:rsid w:val="003F6B69"/>
    <w:rsid w:val="003F6CFB"/>
    <w:rsid w:val="003F7022"/>
    <w:rsid w:val="003F7897"/>
    <w:rsid w:val="003F791C"/>
    <w:rsid w:val="00401044"/>
    <w:rsid w:val="0040175D"/>
    <w:rsid w:val="00401B47"/>
    <w:rsid w:val="00402AFB"/>
    <w:rsid w:val="00402B12"/>
    <w:rsid w:val="00402C45"/>
    <w:rsid w:val="004033EE"/>
    <w:rsid w:val="0040419E"/>
    <w:rsid w:val="00404816"/>
    <w:rsid w:val="00404AA9"/>
    <w:rsid w:val="00404DF6"/>
    <w:rsid w:val="00405671"/>
    <w:rsid w:val="004059D1"/>
    <w:rsid w:val="00405F37"/>
    <w:rsid w:val="00405F86"/>
    <w:rsid w:val="004063BA"/>
    <w:rsid w:val="00406475"/>
    <w:rsid w:val="004067C9"/>
    <w:rsid w:val="00406E53"/>
    <w:rsid w:val="00406E6F"/>
    <w:rsid w:val="004072A7"/>
    <w:rsid w:val="00407892"/>
    <w:rsid w:val="00407CFA"/>
    <w:rsid w:val="004112C0"/>
    <w:rsid w:val="00411340"/>
    <w:rsid w:val="00411391"/>
    <w:rsid w:val="00411A1B"/>
    <w:rsid w:val="00412290"/>
    <w:rsid w:val="004137CE"/>
    <w:rsid w:val="0041395E"/>
    <w:rsid w:val="00413C3E"/>
    <w:rsid w:val="0041486A"/>
    <w:rsid w:val="00414C0A"/>
    <w:rsid w:val="00414EF5"/>
    <w:rsid w:val="004151AA"/>
    <w:rsid w:val="0041522C"/>
    <w:rsid w:val="0041537E"/>
    <w:rsid w:val="00415460"/>
    <w:rsid w:val="0041570D"/>
    <w:rsid w:val="00415933"/>
    <w:rsid w:val="00415FB1"/>
    <w:rsid w:val="00416250"/>
    <w:rsid w:val="00416720"/>
    <w:rsid w:val="00416861"/>
    <w:rsid w:val="00416B47"/>
    <w:rsid w:val="00416FA4"/>
    <w:rsid w:val="00417B9A"/>
    <w:rsid w:val="00417DEC"/>
    <w:rsid w:val="0042064F"/>
    <w:rsid w:val="004217C8"/>
    <w:rsid w:val="004222AA"/>
    <w:rsid w:val="004228D9"/>
    <w:rsid w:val="00423694"/>
    <w:rsid w:val="00424531"/>
    <w:rsid w:val="00424A6A"/>
    <w:rsid w:val="00424CA5"/>
    <w:rsid w:val="00425FC1"/>
    <w:rsid w:val="004264FA"/>
    <w:rsid w:val="00426DC8"/>
    <w:rsid w:val="00426FC2"/>
    <w:rsid w:val="0043042F"/>
    <w:rsid w:val="00430598"/>
    <w:rsid w:val="00431A95"/>
    <w:rsid w:val="0043210D"/>
    <w:rsid w:val="00432E8D"/>
    <w:rsid w:val="004332D4"/>
    <w:rsid w:val="00433650"/>
    <w:rsid w:val="00433787"/>
    <w:rsid w:val="00433D47"/>
    <w:rsid w:val="00434BF2"/>
    <w:rsid w:val="00435524"/>
    <w:rsid w:val="004357A6"/>
    <w:rsid w:val="0043615C"/>
    <w:rsid w:val="0043672D"/>
    <w:rsid w:val="00436B1A"/>
    <w:rsid w:val="00437356"/>
    <w:rsid w:val="00440156"/>
    <w:rsid w:val="00440B8B"/>
    <w:rsid w:val="00440D55"/>
    <w:rsid w:val="00441248"/>
    <w:rsid w:val="00441544"/>
    <w:rsid w:val="004415E8"/>
    <w:rsid w:val="00441888"/>
    <w:rsid w:val="00441B75"/>
    <w:rsid w:val="004422B7"/>
    <w:rsid w:val="0044237C"/>
    <w:rsid w:val="004427AC"/>
    <w:rsid w:val="00442BDD"/>
    <w:rsid w:val="00442CF7"/>
    <w:rsid w:val="00442F3B"/>
    <w:rsid w:val="004435BC"/>
    <w:rsid w:val="0044394A"/>
    <w:rsid w:val="00444A32"/>
    <w:rsid w:val="00444E96"/>
    <w:rsid w:val="00445123"/>
    <w:rsid w:val="0044593E"/>
    <w:rsid w:val="00445AE8"/>
    <w:rsid w:val="00446308"/>
    <w:rsid w:val="00446552"/>
    <w:rsid w:val="00446E68"/>
    <w:rsid w:val="004479B1"/>
    <w:rsid w:val="00447B59"/>
    <w:rsid w:val="0045027C"/>
    <w:rsid w:val="0045047A"/>
    <w:rsid w:val="00450CBE"/>
    <w:rsid w:val="004510A4"/>
    <w:rsid w:val="00451163"/>
    <w:rsid w:val="00451A44"/>
    <w:rsid w:val="00451C91"/>
    <w:rsid w:val="00451E6D"/>
    <w:rsid w:val="00452645"/>
    <w:rsid w:val="00452BD5"/>
    <w:rsid w:val="00453A8F"/>
    <w:rsid w:val="00453F43"/>
    <w:rsid w:val="004546D3"/>
    <w:rsid w:val="00454874"/>
    <w:rsid w:val="00454881"/>
    <w:rsid w:val="00454E59"/>
    <w:rsid w:val="00455781"/>
    <w:rsid w:val="00455BCB"/>
    <w:rsid w:val="0045602C"/>
    <w:rsid w:val="004562A3"/>
    <w:rsid w:val="004567C2"/>
    <w:rsid w:val="00456DED"/>
    <w:rsid w:val="004574D0"/>
    <w:rsid w:val="004576AB"/>
    <w:rsid w:val="0045795D"/>
    <w:rsid w:val="00457A25"/>
    <w:rsid w:val="00457B95"/>
    <w:rsid w:val="00460801"/>
    <w:rsid w:val="00461545"/>
    <w:rsid w:val="004618AB"/>
    <w:rsid w:val="00461A28"/>
    <w:rsid w:val="00462480"/>
    <w:rsid w:val="00462532"/>
    <w:rsid w:val="00462578"/>
    <w:rsid w:val="00462819"/>
    <w:rsid w:val="00462B13"/>
    <w:rsid w:val="00462C37"/>
    <w:rsid w:val="00462CDA"/>
    <w:rsid w:val="00463169"/>
    <w:rsid w:val="00464BC9"/>
    <w:rsid w:val="0046565A"/>
    <w:rsid w:val="00465F37"/>
    <w:rsid w:val="00466712"/>
    <w:rsid w:val="00466D80"/>
    <w:rsid w:val="0046703C"/>
    <w:rsid w:val="00467610"/>
    <w:rsid w:val="00467F5D"/>
    <w:rsid w:val="0047084B"/>
    <w:rsid w:val="004708AD"/>
    <w:rsid w:val="004708E6"/>
    <w:rsid w:val="00470AE3"/>
    <w:rsid w:val="00470C4B"/>
    <w:rsid w:val="00470F9C"/>
    <w:rsid w:val="004713A9"/>
    <w:rsid w:val="0047146D"/>
    <w:rsid w:val="004714DA"/>
    <w:rsid w:val="00471C56"/>
    <w:rsid w:val="00471CB0"/>
    <w:rsid w:val="00473155"/>
    <w:rsid w:val="00473584"/>
    <w:rsid w:val="00473785"/>
    <w:rsid w:val="00474A2A"/>
    <w:rsid w:val="00474F43"/>
    <w:rsid w:val="0047562A"/>
    <w:rsid w:val="00475C13"/>
    <w:rsid w:val="00475ED4"/>
    <w:rsid w:val="00475F58"/>
    <w:rsid w:val="00476110"/>
    <w:rsid w:val="00476770"/>
    <w:rsid w:val="00476CE2"/>
    <w:rsid w:val="00477E68"/>
    <w:rsid w:val="00480038"/>
    <w:rsid w:val="00480078"/>
    <w:rsid w:val="00480874"/>
    <w:rsid w:val="00480A89"/>
    <w:rsid w:val="004811EC"/>
    <w:rsid w:val="0048195E"/>
    <w:rsid w:val="00482602"/>
    <w:rsid w:val="00482ECB"/>
    <w:rsid w:val="004830B8"/>
    <w:rsid w:val="0048343E"/>
    <w:rsid w:val="00483496"/>
    <w:rsid w:val="00484104"/>
    <w:rsid w:val="004848F1"/>
    <w:rsid w:val="004852E9"/>
    <w:rsid w:val="004854E6"/>
    <w:rsid w:val="00485511"/>
    <w:rsid w:val="004855A9"/>
    <w:rsid w:val="00485FAC"/>
    <w:rsid w:val="00486183"/>
    <w:rsid w:val="004865B6"/>
    <w:rsid w:val="004867F1"/>
    <w:rsid w:val="004871BF"/>
    <w:rsid w:val="00487CF4"/>
    <w:rsid w:val="0049010E"/>
    <w:rsid w:val="00490B58"/>
    <w:rsid w:val="00490D32"/>
    <w:rsid w:val="00490DD6"/>
    <w:rsid w:val="0049171D"/>
    <w:rsid w:val="00491A55"/>
    <w:rsid w:val="00491F9E"/>
    <w:rsid w:val="0049203B"/>
    <w:rsid w:val="004921EC"/>
    <w:rsid w:val="0049239B"/>
    <w:rsid w:val="00492869"/>
    <w:rsid w:val="00492AF0"/>
    <w:rsid w:val="004934A5"/>
    <w:rsid w:val="00493B26"/>
    <w:rsid w:val="00493C14"/>
    <w:rsid w:val="0049433F"/>
    <w:rsid w:val="0049472F"/>
    <w:rsid w:val="00494B2E"/>
    <w:rsid w:val="00494B69"/>
    <w:rsid w:val="00494BE5"/>
    <w:rsid w:val="0049591E"/>
    <w:rsid w:val="0049649A"/>
    <w:rsid w:val="00496D34"/>
    <w:rsid w:val="00496D96"/>
    <w:rsid w:val="00496F2B"/>
    <w:rsid w:val="00496FCF"/>
    <w:rsid w:val="0049709A"/>
    <w:rsid w:val="00497945"/>
    <w:rsid w:val="004A08E3"/>
    <w:rsid w:val="004A09DB"/>
    <w:rsid w:val="004A16BF"/>
    <w:rsid w:val="004A1798"/>
    <w:rsid w:val="004A1E7E"/>
    <w:rsid w:val="004A21BE"/>
    <w:rsid w:val="004A23FC"/>
    <w:rsid w:val="004A2CBA"/>
    <w:rsid w:val="004A350A"/>
    <w:rsid w:val="004A42FD"/>
    <w:rsid w:val="004A434F"/>
    <w:rsid w:val="004A4F1F"/>
    <w:rsid w:val="004A57FF"/>
    <w:rsid w:val="004A5E70"/>
    <w:rsid w:val="004A63FD"/>
    <w:rsid w:val="004A6957"/>
    <w:rsid w:val="004A6CA1"/>
    <w:rsid w:val="004A6FF7"/>
    <w:rsid w:val="004A7085"/>
    <w:rsid w:val="004B05DD"/>
    <w:rsid w:val="004B0AC6"/>
    <w:rsid w:val="004B13DA"/>
    <w:rsid w:val="004B22D0"/>
    <w:rsid w:val="004B27C6"/>
    <w:rsid w:val="004B28A4"/>
    <w:rsid w:val="004B2C92"/>
    <w:rsid w:val="004B2E2A"/>
    <w:rsid w:val="004B2FB4"/>
    <w:rsid w:val="004B3709"/>
    <w:rsid w:val="004B39A5"/>
    <w:rsid w:val="004B3EED"/>
    <w:rsid w:val="004B3F65"/>
    <w:rsid w:val="004B4259"/>
    <w:rsid w:val="004B449A"/>
    <w:rsid w:val="004B44E6"/>
    <w:rsid w:val="004B478B"/>
    <w:rsid w:val="004B4A2D"/>
    <w:rsid w:val="004B549D"/>
    <w:rsid w:val="004B6454"/>
    <w:rsid w:val="004B6F37"/>
    <w:rsid w:val="004B71B1"/>
    <w:rsid w:val="004B79B8"/>
    <w:rsid w:val="004B7D27"/>
    <w:rsid w:val="004B7F8A"/>
    <w:rsid w:val="004C00E8"/>
    <w:rsid w:val="004C0B19"/>
    <w:rsid w:val="004C0B36"/>
    <w:rsid w:val="004C0CEE"/>
    <w:rsid w:val="004C1173"/>
    <w:rsid w:val="004C1280"/>
    <w:rsid w:val="004C138D"/>
    <w:rsid w:val="004C15E4"/>
    <w:rsid w:val="004C1642"/>
    <w:rsid w:val="004C1BA4"/>
    <w:rsid w:val="004C1F94"/>
    <w:rsid w:val="004C1FAA"/>
    <w:rsid w:val="004C2279"/>
    <w:rsid w:val="004C3A70"/>
    <w:rsid w:val="004C47B4"/>
    <w:rsid w:val="004C4ABE"/>
    <w:rsid w:val="004C599D"/>
    <w:rsid w:val="004C5CC5"/>
    <w:rsid w:val="004C5CFB"/>
    <w:rsid w:val="004C5D20"/>
    <w:rsid w:val="004C5F35"/>
    <w:rsid w:val="004C66EE"/>
    <w:rsid w:val="004C6970"/>
    <w:rsid w:val="004C70AB"/>
    <w:rsid w:val="004C72A9"/>
    <w:rsid w:val="004C7A55"/>
    <w:rsid w:val="004C7CA5"/>
    <w:rsid w:val="004C7EE3"/>
    <w:rsid w:val="004D033B"/>
    <w:rsid w:val="004D0532"/>
    <w:rsid w:val="004D0665"/>
    <w:rsid w:val="004D085A"/>
    <w:rsid w:val="004D13C6"/>
    <w:rsid w:val="004D1466"/>
    <w:rsid w:val="004D19BB"/>
    <w:rsid w:val="004D1A67"/>
    <w:rsid w:val="004D1A9E"/>
    <w:rsid w:val="004D26B3"/>
    <w:rsid w:val="004D30D2"/>
    <w:rsid w:val="004D3B5F"/>
    <w:rsid w:val="004D3B63"/>
    <w:rsid w:val="004D3D37"/>
    <w:rsid w:val="004D4BF1"/>
    <w:rsid w:val="004D4CFA"/>
    <w:rsid w:val="004D5270"/>
    <w:rsid w:val="004D5714"/>
    <w:rsid w:val="004D5A46"/>
    <w:rsid w:val="004D5B39"/>
    <w:rsid w:val="004D5FC3"/>
    <w:rsid w:val="004D61AF"/>
    <w:rsid w:val="004D6641"/>
    <w:rsid w:val="004D6859"/>
    <w:rsid w:val="004D720D"/>
    <w:rsid w:val="004E1130"/>
    <w:rsid w:val="004E1199"/>
    <w:rsid w:val="004E1BDD"/>
    <w:rsid w:val="004E25D5"/>
    <w:rsid w:val="004E263A"/>
    <w:rsid w:val="004E26B3"/>
    <w:rsid w:val="004E2701"/>
    <w:rsid w:val="004E3279"/>
    <w:rsid w:val="004E39CC"/>
    <w:rsid w:val="004E3B3D"/>
    <w:rsid w:val="004E45FE"/>
    <w:rsid w:val="004E4DF5"/>
    <w:rsid w:val="004E4ECA"/>
    <w:rsid w:val="004E4F77"/>
    <w:rsid w:val="004E5442"/>
    <w:rsid w:val="004E54D4"/>
    <w:rsid w:val="004E61E4"/>
    <w:rsid w:val="004E6C1E"/>
    <w:rsid w:val="004E7F65"/>
    <w:rsid w:val="004F00B4"/>
    <w:rsid w:val="004F122A"/>
    <w:rsid w:val="004F1325"/>
    <w:rsid w:val="004F173E"/>
    <w:rsid w:val="004F17E2"/>
    <w:rsid w:val="004F255D"/>
    <w:rsid w:val="004F2832"/>
    <w:rsid w:val="004F3049"/>
    <w:rsid w:val="004F30AB"/>
    <w:rsid w:val="004F37E0"/>
    <w:rsid w:val="004F3CF8"/>
    <w:rsid w:val="004F42D7"/>
    <w:rsid w:val="004F47B2"/>
    <w:rsid w:val="004F487B"/>
    <w:rsid w:val="004F4CD0"/>
    <w:rsid w:val="004F5F2F"/>
    <w:rsid w:val="004F6D05"/>
    <w:rsid w:val="004F7423"/>
    <w:rsid w:val="004F7522"/>
    <w:rsid w:val="004F785A"/>
    <w:rsid w:val="00500042"/>
    <w:rsid w:val="00500083"/>
    <w:rsid w:val="00500201"/>
    <w:rsid w:val="0050094E"/>
    <w:rsid w:val="00500B6D"/>
    <w:rsid w:val="005014A5"/>
    <w:rsid w:val="005018EC"/>
    <w:rsid w:val="00502005"/>
    <w:rsid w:val="005022EC"/>
    <w:rsid w:val="005026E2"/>
    <w:rsid w:val="00502F20"/>
    <w:rsid w:val="0050361D"/>
    <w:rsid w:val="00503E60"/>
    <w:rsid w:val="0050438D"/>
    <w:rsid w:val="00505FEC"/>
    <w:rsid w:val="00506161"/>
    <w:rsid w:val="0050630D"/>
    <w:rsid w:val="00506E4A"/>
    <w:rsid w:val="005073CA"/>
    <w:rsid w:val="00507408"/>
    <w:rsid w:val="0050766B"/>
    <w:rsid w:val="005079B0"/>
    <w:rsid w:val="00507B06"/>
    <w:rsid w:val="00507C1B"/>
    <w:rsid w:val="00507C43"/>
    <w:rsid w:val="00507DA4"/>
    <w:rsid w:val="00510003"/>
    <w:rsid w:val="005102AE"/>
    <w:rsid w:val="00510717"/>
    <w:rsid w:val="00510B9D"/>
    <w:rsid w:val="00510BB2"/>
    <w:rsid w:val="00510C87"/>
    <w:rsid w:val="00510D0F"/>
    <w:rsid w:val="00510D5D"/>
    <w:rsid w:val="00510D9D"/>
    <w:rsid w:val="00511256"/>
    <w:rsid w:val="005117CC"/>
    <w:rsid w:val="00511834"/>
    <w:rsid w:val="00511A2A"/>
    <w:rsid w:val="00511D04"/>
    <w:rsid w:val="00511FA4"/>
    <w:rsid w:val="0051267B"/>
    <w:rsid w:val="0051299A"/>
    <w:rsid w:val="00512DF3"/>
    <w:rsid w:val="005131C8"/>
    <w:rsid w:val="005133C8"/>
    <w:rsid w:val="00513666"/>
    <w:rsid w:val="00514137"/>
    <w:rsid w:val="0051469B"/>
    <w:rsid w:val="00514F66"/>
    <w:rsid w:val="00515317"/>
    <w:rsid w:val="005153F5"/>
    <w:rsid w:val="005154F1"/>
    <w:rsid w:val="005155B6"/>
    <w:rsid w:val="00515CCB"/>
    <w:rsid w:val="005160D8"/>
    <w:rsid w:val="0051669C"/>
    <w:rsid w:val="00516984"/>
    <w:rsid w:val="00516DA9"/>
    <w:rsid w:val="00516F11"/>
    <w:rsid w:val="00516F53"/>
    <w:rsid w:val="00517B3C"/>
    <w:rsid w:val="00517B48"/>
    <w:rsid w:val="00517FC9"/>
    <w:rsid w:val="00520107"/>
    <w:rsid w:val="00520402"/>
    <w:rsid w:val="0052056C"/>
    <w:rsid w:val="00521331"/>
    <w:rsid w:val="005219FE"/>
    <w:rsid w:val="00521BCA"/>
    <w:rsid w:val="00522026"/>
    <w:rsid w:val="005221CE"/>
    <w:rsid w:val="005222A9"/>
    <w:rsid w:val="00523676"/>
    <w:rsid w:val="00523E08"/>
    <w:rsid w:val="005242D2"/>
    <w:rsid w:val="00524D15"/>
    <w:rsid w:val="005255CD"/>
    <w:rsid w:val="00525A15"/>
    <w:rsid w:val="00525DCB"/>
    <w:rsid w:val="00525FD0"/>
    <w:rsid w:val="0052637E"/>
    <w:rsid w:val="005277B1"/>
    <w:rsid w:val="005309C9"/>
    <w:rsid w:val="00530B62"/>
    <w:rsid w:val="00531952"/>
    <w:rsid w:val="00531CFD"/>
    <w:rsid w:val="00532B2A"/>
    <w:rsid w:val="00532F4C"/>
    <w:rsid w:val="00532FA4"/>
    <w:rsid w:val="00533968"/>
    <w:rsid w:val="00534393"/>
    <w:rsid w:val="00534CFF"/>
    <w:rsid w:val="00535150"/>
    <w:rsid w:val="0053522D"/>
    <w:rsid w:val="00535670"/>
    <w:rsid w:val="00535DF6"/>
    <w:rsid w:val="00536339"/>
    <w:rsid w:val="0053653F"/>
    <w:rsid w:val="00536877"/>
    <w:rsid w:val="00537D93"/>
    <w:rsid w:val="00537E43"/>
    <w:rsid w:val="0054083D"/>
    <w:rsid w:val="00540ABC"/>
    <w:rsid w:val="00541AEA"/>
    <w:rsid w:val="0054223B"/>
    <w:rsid w:val="00542635"/>
    <w:rsid w:val="00542797"/>
    <w:rsid w:val="0054394D"/>
    <w:rsid w:val="00543974"/>
    <w:rsid w:val="00543BD9"/>
    <w:rsid w:val="00543C16"/>
    <w:rsid w:val="00543F83"/>
    <w:rsid w:val="00544050"/>
    <w:rsid w:val="00544309"/>
    <w:rsid w:val="005450D8"/>
    <w:rsid w:val="00545177"/>
    <w:rsid w:val="0054527F"/>
    <w:rsid w:val="005453EE"/>
    <w:rsid w:val="00545615"/>
    <w:rsid w:val="0054569E"/>
    <w:rsid w:val="0054636A"/>
    <w:rsid w:val="00546433"/>
    <w:rsid w:val="00546ECB"/>
    <w:rsid w:val="0054721D"/>
    <w:rsid w:val="00547ADF"/>
    <w:rsid w:val="00547CCB"/>
    <w:rsid w:val="00550684"/>
    <w:rsid w:val="00550BA7"/>
    <w:rsid w:val="00550FAC"/>
    <w:rsid w:val="00551133"/>
    <w:rsid w:val="005515E6"/>
    <w:rsid w:val="005527EC"/>
    <w:rsid w:val="00552BC4"/>
    <w:rsid w:val="00552D86"/>
    <w:rsid w:val="005532A9"/>
    <w:rsid w:val="005532DA"/>
    <w:rsid w:val="00553D24"/>
    <w:rsid w:val="00554139"/>
    <w:rsid w:val="00555244"/>
    <w:rsid w:val="00555D9C"/>
    <w:rsid w:val="00556033"/>
    <w:rsid w:val="005569C5"/>
    <w:rsid w:val="0055743F"/>
    <w:rsid w:val="00557C94"/>
    <w:rsid w:val="00560398"/>
    <w:rsid w:val="0056067E"/>
    <w:rsid w:val="00560683"/>
    <w:rsid w:val="00560D4D"/>
    <w:rsid w:val="0056114D"/>
    <w:rsid w:val="00561E48"/>
    <w:rsid w:val="00562125"/>
    <w:rsid w:val="005625B4"/>
    <w:rsid w:val="00563156"/>
    <w:rsid w:val="0056318E"/>
    <w:rsid w:val="00563CB6"/>
    <w:rsid w:val="005649DB"/>
    <w:rsid w:val="00564A97"/>
    <w:rsid w:val="0056559F"/>
    <w:rsid w:val="00565626"/>
    <w:rsid w:val="0056589C"/>
    <w:rsid w:val="0056614A"/>
    <w:rsid w:val="0056650F"/>
    <w:rsid w:val="00566798"/>
    <w:rsid w:val="005669FD"/>
    <w:rsid w:val="00566C9B"/>
    <w:rsid w:val="00566DF3"/>
    <w:rsid w:val="005675ED"/>
    <w:rsid w:val="005676F7"/>
    <w:rsid w:val="00567DA6"/>
    <w:rsid w:val="00567F13"/>
    <w:rsid w:val="005703D0"/>
    <w:rsid w:val="0057042D"/>
    <w:rsid w:val="0057059F"/>
    <w:rsid w:val="0057082D"/>
    <w:rsid w:val="00570911"/>
    <w:rsid w:val="00570A5A"/>
    <w:rsid w:val="00570DDE"/>
    <w:rsid w:val="00570EEE"/>
    <w:rsid w:val="00572805"/>
    <w:rsid w:val="0057281B"/>
    <w:rsid w:val="00572FC1"/>
    <w:rsid w:val="0057345A"/>
    <w:rsid w:val="0057363E"/>
    <w:rsid w:val="00573D45"/>
    <w:rsid w:val="00573E95"/>
    <w:rsid w:val="00574DFA"/>
    <w:rsid w:val="00574EB4"/>
    <w:rsid w:val="0057580B"/>
    <w:rsid w:val="005760BB"/>
    <w:rsid w:val="0057625C"/>
    <w:rsid w:val="00576370"/>
    <w:rsid w:val="00576602"/>
    <w:rsid w:val="005766FC"/>
    <w:rsid w:val="00576C3D"/>
    <w:rsid w:val="005775DC"/>
    <w:rsid w:val="005811FF"/>
    <w:rsid w:val="00581670"/>
    <w:rsid w:val="005823B7"/>
    <w:rsid w:val="00582532"/>
    <w:rsid w:val="00582679"/>
    <w:rsid w:val="005826EC"/>
    <w:rsid w:val="005829E8"/>
    <w:rsid w:val="00582ADA"/>
    <w:rsid w:val="005832C5"/>
    <w:rsid w:val="00583337"/>
    <w:rsid w:val="0058354F"/>
    <w:rsid w:val="00583819"/>
    <w:rsid w:val="0058383D"/>
    <w:rsid w:val="00583A85"/>
    <w:rsid w:val="00583B50"/>
    <w:rsid w:val="00583BFD"/>
    <w:rsid w:val="005847EC"/>
    <w:rsid w:val="00584D13"/>
    <w:rsid w:val="00584DA8"/>
    <w:rsid w:val="00584F65"/>
    <w:rsid w:val="00585C0A"/>
    <w:rsid w:val="00586896"/>
    <w:rsid w:val="00586D52"/>
    <w:rsid w:val="005870C1"/>
    <w:rsid w:val="00587225"/>
    <w:rsid w:val="00587719"/>
    <w:rsid w:val="00587C7C"/>
    <w:rsid w:val="00587CF3"/>
    <w:rsid w:val="0059070E"/>
    <w:rsid w:val="005911B9"/>
    <w:rsid w:val="00591E67"/>
    <w:rsid w:val="005921E7"/>
    <w:rsid w:val="0059267A"/>
    <w:rsid w:val="00592CE2"/>
    <w:rsid w:val="00593273"/>
    <w:rsid w:val="0059363E"/>
    <w:rsid w:val="00593928"/>
    <w:rsid w:val="00593D91"/>
    <w:rsid w:val="0059485C"/>
    <w:rsid w:val="0059496D"/>
    <w:rsid w:val="00595146"/>
    <w:rsid w:val="00595348"/>
    <w:rsid w:val="00595578"/>
    <w:rsid w:val="00595BCA"/>
    <w:rsid w:val="00596080"/>
    <w:rsid w:val="005964D2"/>
    <w:rsid w:val="005974AA"/>
    <w:rsid w:val="00597D0B"/>
    <w:rsid w:val="00597D62"/>
    <w:rsid w:val="00597DA8"/>
    <w:rsid w:val="005A0C11"/>
    <w:rsid w:val="005A0EEB"/>
    <w:rsid w:val="005A129E"/>
    <w:rsid w:val="005A1AB5"/>
    <w:rsid w:val="005A264D"/>
    <w:rsid w:val="005A2C6F"/>
    <w:rsid w:val="005A2DBB"/>
    <w:rsid w:val="005A350C"/>
    <w:rsid w:val="005A351C"/>
    <w:rsid w:val="005A4188"/>
    <w:rsid w:val="005A42F0"/>
    <w:rsid w:val="005A4B89"/>
    <w:rsid w:val="005A53A0"/>
    <w:rsid w:val="005A558D"/>
    <w:rsid w:val="005A5966"/>
    <w:rsid w:val="005A5BF7"/>
    <w:rsid w:val="005A5CF4"/>
    <w:rsid w:val="005A5FD1"/>
    <w:rsid w:val="005A679C"/>
    <w:rsid w:val="005A6A1A"/>
    <w:rsid w:val="005A6B6C"/>
    <w:rsid w:val="005A6E5B"/>
    <w:rsid w:val="005A7664"/>
    <w:rsid w:val="005B06FB"/>
    <w:rsid w:val="005B0795"/>
    <w:rsid w:val="005B0A29"/>
    <w:rsid w:val="005B1027"/>
    <w:rsid w:val="005B200F"/>
    <w:rsid w:val="005B23A6"/>
    <w:rsid w:val="005B2490"/>
    <w:rsid w:val="005B25A8"/>
    <w:rsid w:val="005B26D5"/>
    <w:rsid w:val="005B28B9"/>
    <w:rsid w:val="005B2FA3"/>
    <w:rsid w:val="005B3265"/>
    <w:rsid w:val="005B334A"/>
    <w:rsid w:val="005B478F"/>
    <w:rsid w:val="005B536A"/>
    <w:rsid w:val="005B5AFB"/>
    <w:rsid w:val="005B61FC"/>
    <w:rsid w:val="005B6DB7"/>
    <w:rsid w:val="005B6F90"/>
    <w:rsid w:val="005B71CB"/>
    <w:rsid w:val="005B78E4"/>
    <w:rsid w:val="005B7FFE"/>
    <w:rsid w:val="005C02A9"/>
    <w:rsid w:val="005C02FD"/>
    <w:rsid w:val="005C071A"/>
    <w:rsid w:val="005C0D45"/>
    <w:rsid w:val="005C11C4"/>
    <w:rsid w:val="005C1AFE"/>
    <w:rsid w:val="005C2459"/>
    <w:rsid w:val="005C2A51"/>
    <w:rsid w:val="005C2BA0"/>
    <w:rsid w:val="005C2CAB"/>
    <w:rsid w:val="005C33DB"/>
    <w:rsid w:val="005C4792"/>
    <w:rsid w:val="005C4897"/>
    <w:rsid w:val="005C48BC"/>
    <w:rsid w:val="005C4B5F"/>
    <w:rsid w:val="005C4D0E"/>
    <w:rsid w:val="005C4EA9"/>
    <w:rsid w:val="005C580E"/>
    <w:rsid w:val="005C62BF"/>
    <w:rsid w:val="005C63E3"/>
    <w:rsid w:val="005C64C5"/>
    <w:rsid w:val="005C6F02"/>
    <w:rsid w:val="005C6FBB"/>
    <w:rsid w:val="005D0181"/>
    <w:rsid w:val="005D15CA"/>
    <w:rsid w:val="005D15D4"/>
    <w:rsid w:val="005D1BB5"/>
    <w:rsid w:val="005D247C"/>
    <w:rsid w:val="005D2790"/>
    <w:rsid w:val="005D2A0E"/>
    <w:rsid w:val="005D2EBD"/>
    <w:rsid w:val="005D332E"/>
    <w:rsid w:val="005D3794"/>
    <w:rsid w:val="005D38D7"/>
    <w:rsid w:val="005D4719"/>
    <w:rsid w:val="005D5280"/>
    <w:rsid w:val="005D53C8"/>
    <w:rsid w:val="005D5502"/>
    <w:rsid w:val="005D562E"/>
    <w:rsid w:val="005D57A8"/>
    <w:rsid w:val="005D5979"/>
    <w:rsid w:val="005D5F3D"/>
    <w:rsid w:val="005D65E2"/>
    <w:rsid w:val="005D6CF7"/>
    <w:rsid w:val="005D71B7"/>
    <w:rsid w:val="005D771C"/>
    <w:rsid w:val="005D7D80"/>
    <w:rsid w:val="005D7F8D"/>
    <w:rsid w:val="005E0204"/>
    <w:rsid w:val="005E02A0"/>
    <w:rsid w:val="005E1147"/>
    <w:rsid w:val="005E17B2"/>
    <w:rsid w:val="005E1861"/>
    <w:rsid w:val="005E1889"/>
    <w:rsid w:val="005E3018"/>
    <w:rsid w:val="005E35E9"/>
    <w:rsid w:val="005E3889"/>
    <w:rsid w:val="005E4620"/>
    <w:rsid w:val="005E4659"/>
    <w:rsid w:val="005E48EA"/>
    <w:rsid w:val="005E5797"/>
    <w:rsid w:val="005E623C"/>
    <w:rsid w:val="005E63F8"/>
    <w:rsid w:val="005E6968"/>
    <w:rsid w:val="005E6F65"/>
    <w:rsid w:val="005E73F9"/>
    <w:rsid w:val="005E76AB"/>
    <w:rsid w:val="005F011A"/>
    <w:rsid w:val="005F06E3"/>
    <w:rsid w:val="005F0F1B"/>
    <w:rsid w:val="005F1253"/>
    <w:rsid w:val="005F1F8A"/>
    <w:rsid w:val="005F290A"/>
    <w:rsid w:val="005F29E6"/>
    <w:rsid w:val="005F2F73"/>
    <w:rsid w:val="005F30E7"/>
    <w:rsid w:val="005F317E"/>
    <w:rsid w:val="005F42A1"/>
    <w:rsid w:val="005F44E4"/>
    <w:rsid w:val="005F4AD1"/>
    <w:rsid w:val="005F5036"/>
    <w:rsid w:val="005F604B"/>
    <w:rsid w:val="005F62E4"/>
    <w:rsid w:val="005F6FDC"/>
    <w:rsid w:val="005F71C9"/>
    <w:rsid w:val="005F7230"/>
    <w:rsid w:val="005F73A1"/>
    <w:rsid w:val="005F769B"/>
    <w:rsid w:val="005F796A"/>
    <w:rsid w:val="005F7B05"/>
    <w:rsid w:val="006001FA"/>
    <w:rsid w:val="00600268"/>
    <w:rsid w:val="00600473"/>
    <w:rsid w:val="00600691"/>
    <w:rsid w:val="00600E25"/>
    <w:rsid w:val="00601B1E"/>
    <w:rsid w:val="0060227D"/>
    <w:rsid w:val="0060229A"/>
    <w:rsid w:val="00602514"/>
    <w:rsid w:val="00602B46"/>
    <w:rsid w:val="00603534"/>
    <w:rsid w:val="00603EB9"/>
    <w:rsid w:val="006046C9"/>
    <w:rsid w:val="00604AA1"/>
    <w:rsid w:val="00604EDB"/>
    <w:rsid w:val="00605071"/>
    <w:rsid w:val="006050C9"/>
    <w:rsid w:val="006056C1"/>
    <w:rsid w:val="00606399"/>
    <w:rsid w:val="00606D6D"/>
    <w:rsid w:val="006071F6"/>
    <w:rsid w:val="00607257"/>
    <w:rsid w:val="006077A8"/>
    <w:rsid w:val="006078F2"/>
    <w:rsid w:val="00607B5E"/>
    <w:rsid w:val="00607EB1"/>
    <w:rsid w:val="0061012A"/>
    <w:rsid w:val="00610530"/>
    <w:rsid w:val="00611373"/>
    <w:rsid w:val="00611937"/>
    <w:rsid w:val="006120B2"/>
    <w:rsid w:val="0061259F"/>
    <w:rsid w:val="00612658"/>
    <w:rsid w:val="00612A82"/>
    <w:rsid w:val="00612E39"/>
    <w:rsid w:val="00613353"/>
    <w:rsid w:val="00614A35"/>
    <w:rsid w:val="006153D5"/>
    <w:rsid w:val="0061543F"/>
    <w:rsid w:val="00615FE4"/>
    <w:rsid w:val="006165FB"/>
    <w:rsid w:val="00616AB4"/>
    <w:rsid w:val="006174A7"/>
    <w:rsid w:val="006174CA"/>
    <w:rsid w:val="006177D0"/>
    <w:rsid w:val="006202B7"/>
    <w:rsid w:val="00620AB4"/>
    <w:rsid w:val="00621393"/>
    <w:rsid w:val="00621D28"/>
    <w:rsid w:val="00621EFA"/>
    <w:rsid w:val="00622CA5"/>
    <w:rsid w:val="006236E4"/>
    <w:rsid w:val="006240F9"/>
    <w:rsid w:val="00624102"/>
    <w:rsid w:val="0062411D"/>
    <w:rsid w:val="00624AC6"/>
    <w:rsid w:val="0062550E"/>
    <w:rsid w:val="00625526"/>
    <w:rsid w:val="0062564F"/>
    <w:rsid w:val="006258B8"/>
    <w:rsid w:val="00625B4A"/>
    <w:rsid w:val="00625B9C"/>
    <w:rsid w:val="0062605E"/>
    <w:rsid w:val="0062645D"/>
    <w:rsid w:val="006264D6"/>
    <w:rsid w:val="006264FF"/>
    <w:rsid w:val="00626504"/>
    <w:rsid w:val="00626A59"/>
    <w:rsid w:val="00626F45"/>
    <w:rsid w:val="00627046"/>
    <w:rsid w:val="0062733B"/>
    <w:rsid w:val="00630450"/>
    <w:rsid w:val="0063066F"/>
    <w:rsid w:val="006307FF"/>
    <w:rsid w:val="00630A8B"/>
    <w:rsid w:val="00630DA0"/>
    <w:rsid w:val="00630EF7"/>
    <w:rsid w:val="00631228"/>
    <w:rsid w:val="00631482"/>
    <w:rsid w:val="00631C85"/>
    <w:rsid w:val="00631E9E"/>
    <w:rsid w:val="00632091"/>
    <w:rsid w:val="00632379"/>
    <w:rsid w:val="0063254F"/>
    <w:rsid w:val="00632D29"/>
    <w:rsid w:val="00633101"/>
    <w:rsid w:val="00633282"/>
    <w:rsid w:val="006332DC"/>
    <w:rsid w:val="00633575"/>
    <w:rsid w:val="00633A3A"/>
    <w:rsid w:val="00633D35"/>
    <w:rsid w:val="0063434B"/>
    <w:rsid w:val="00634CA9"/>
    <w:rsid w:val="00636AB2"/>
    <w:rsid w:val="00637106"/>
    <w:rsid w:val="00640574"/>
    <w:rsid w:val="00641621"/>
    <w:rsid w:val="00641887"/>
    <w:rsid w:val="0064197C"/>
    <w:rsid w:val="00642338"/>
    <w:rsid w:val="00642796"/>
    <w:rsid w:val="006428DB"/>
    <w:rsid w:val="00642A23"/>
    <w:rsid w:val="00642E67"/>
    <w:rsid w:val="00642E7D"/>
    <w:rsid w:val="006442EC"/>
    <w:rsid w:val="00644B9B"/>
    <w:rsid w:val="00644D6D"/>
    <w:rsid w:val="0064516F"/>
    <w:rsid w:val="0064582C"/>
    <w:rsid w:val="00645A54"/>
    <w:rsid w:val="00645A9A"/>
    <w:rsid w:val="006461A3"/>
    <w:rsid w:val="0064621B"/>
    <w:rsid w:val="00647115"/>
    <w:rsid w:val="00647C69"/>
    <w:rsid w:val="00647DF6"/>
    <w:rsid w:val="0065007F"/>
    <w:rsid w:val="0065029F"/>
    <w:rsid w:val="0065030E"/>
    <w:rsid w:val="006505E9"/>
    <w:rsid w:val="0065102F"/>
    <w:rsid w:val="006513BF"/>
    <w:rsid w:val="006517FE"/>
    <w:rsid w:val="006520BC"/>
    <w:rsid w:val="006520C7"/>
    <w:rsid w:val="0065223A"/>
    <w:rsid w:val="0065230C"/>
    <w:rsid w:val="006523D9"/>
    <w:rsid w:val="00652D71"/>
    <w:rsid w:val="00653165"/>
    <w:rsid w:val="006541F1"/>
    <w:rsid w:val="00654362"/>
    <w:rsid w:val="0065567F"/>
    <w:rsid w:val="006558CC"/>
    <w:rsid w:val="00655E6E"/>
    <w:rsid w:val="0065628F"/>
    <w:rsid w:val="0065637A"/>
    <w:rsid w:val="006564ED"/>
    <w:rsid w:val="0065650B"/>
    <w:rsid w:val="00656AD3"/>
    <w:rsid w:val="00656E64"/>
    <w:rsid w:val="00656F1F"/>
    <w:rsid w:val="00657C21"/>
    <w:rsid w:val="00660FCF"/>
    <w:rsid w:val="0066149F"/>
    <w:rsid w:val="006614E0"/>
    <w:rsid w:val="0066186C"/>
    <w:rsid w:val="00661900"/>
    <w:rsid w:val="00661E70"/>
    <w:rsid w:val="006622D8"/>
    <w:rsid w:val="0066296C"/>
    <w:rsid w:val="006629E8"/>
    <w:rsid w:val="00663C5B"/>
    <w:rsid w:val="00663E8B"/>
    <w:rsid w:val="00664E9E"/>
    <w:rsid w:val="00664FA8"/>
    <w:rsid w:val="006662B7"/>
    <w:rsid w:val="0066669E"/>
    <w:rsid w:val="0066695B"/>
    <w:rsid w:val="00666B81"/>
    <w:rsid w:val="00666F26"/>
    <w:rsid w:val="006702A6"/>
    <w:rsid w:val="0067041D"/>
    <w:rsid w:val="00670541"/>
    <w:rsid w:val="00670627"/>
    <w:rsid w:val="00670E2D"/>
    <w:rsid w:val="00671192"/>
    <w:rsid w:val="00671897"/>
    <w:rsid w:val="006719F4"/>
    <w:rsid w:val="00672EE5"/>
    <w:rsid w:val="00672F4F"/>
    <w:rsid w:val="006730DD"/>
    <w:rsid w:val="0067362C"/>
    <w:rsid w:val="006738C1"/>
    <w:rsid w:val="006747E6"/>
    <w:rsid w:val="0067516B"/>
    <w:rsid w:val="0067523F"/>
    <w:rsid w:val="0067524B"/>
    <w:rsid w:val="006756E3"/>
    <w:rsid w:val="00676A0C"/>
    <w:rsid w:val="00676D49"/>
    <w:rsid w:val="00676D7B"/>
    <w:rsid w:val="00676DD9"/>
    <w:rsid w:val="00677590"/>
    <w:rsid w:val="0068033E"/>
    <w:rsid w:val="0068086C"/>
    <w:rsid w:val="00680EBA"/>
    <w:rsid w:val="006812DD"/>
    <w:rsid w:val="00681301"/>
    <w:rsid w:val="006813A6"/>
    <w:rsid w:val="0068165A"/>
    <w:rsid w:val="0068183D"/>
    <w:rsid w:val="0068187E"/>
    <w:rsid w:val="00681D39"/>
    <w:rsid w:val="00681F96"/>
    <w:rsid w:val="006827FF"/>
    <w:rsid w:val="00682B7B"/>
    <w:rsid w:val="00682C41"/>
    <w:rsid w:val="00682D0E"/>
    <w:rsid w:val="0068380A"/>
    <w:rsid w:val="0068402A"/>
    <w:rsid w:val="00684291"/>
    <w:rsid w:val="00684AD6"/>
    <w:rsid w:val="006859B2"/>
    <w:rsid w:val="00685A37"/>
    <w:rsid w:val="00685F4C"/>
    <w:rsid w:val="00686584"/>
    <w:rsid w:val="00686C7C"/>
    <w:rsid w:val="00687673"/>
    <w:rsid w:val="00687868"/>
    <w:rsid w:val="00687C86"/>
    <w:rsid w:val="00690115"/>
    <w:rsid w:val="00690632"/>
    <w:rsid w:val="006908B1"/>
    <w:rsid w:val="006909F0"/>
    <w:rsid w:val="00690B01"/>
    <w:rsid w:val="006917B1"/>
    <w:rsid w:val="0069232F"/>
    <w:rsid w:val="00692589"/>
    <w:rsid w:val="00692BD6"/>
    <w:rsid w:val="00692E77"/>
    <w:rsid w:val="006935A3"/>
    <w:rsid w:val="00693852"/>
    <w:rsid w:val="006953D2"/>
    <w:rsid w:val="00695753"/>
    <w:rsid w:val="00695A23"/>
    <w:rsid w:val="00695A8C"/>
    <w:rsid w:val="00695F98"/>
    <w:rsid w:val="00696AB7"/>
    <w:rsid w:val="00696DDF"/>
    <w:rsid w:val="00696F6A"/>
    <w:rsid w:val="00697426"/>
    <w:rsid w:val="006975CF"/>
    <w:rsid w:val="00697604"/>
    <w:rsid w:val="0069795B"/>
    <w:rsid w:val="00697AB3"/>
    <w:rsid w:val="00697B5B"/>
    <w:rsid w:val="00697C2C"/>
    <w:rsid w:val="00697F68"/>
    <w:rsid w:val="006A00F2"/>
    <w:rsid w:val="006A017A"/>
    <w:rsid w:val="006A0278"/>
    <w:rsid w:val="006A0684"/>
    <w:rsid w:val="006A0DB3"/>
    <w:rsid w:val="006A0F66"/>
    <w:rsid w:val="006A1632"/>
    <w:rsid w:val="006A2272"/>
    <w:rsid w:val="006A24FD"/>
    <w:rsid w:val="006A2803"/>
    <w:rsid w:val="006A294C"/>
    <w:rsid w:val="006A294D"/>
    <w:rsid w:val="006A2C68"/>
    <w:rsid w:val="006A338A"/>
    <w:rsid w:val="006A372C"/>
    <w:rsid w:val="006A3C85"/>
    <w:rsid w:val="006A40C7"/>
    <w:rsid w:val="006A469D"/>
    <w:rsid w:val="006A5D7E"/>
    <w:rsid w:val="006A7450"/>
    <w:rsid w:val="006B195D"/>
    <w:rsid w:val="006B21F3"/>
    <w:rsid w:val="006B22CE"/>
    <w:rsid w:val="006B27E5"/>
    <w:rsid w:val="006B2985"/>
    <w:rsid w:val="006B2DED"/>
    <w:rsid w:val="006B40B6"/>
    <w:rsid w:val="006B40F5"/>
    <w:rsid w:val="006B42C4"/>
    <w:rsid w:val="006B4768"/>
    <w:rsid w:val="006B4FBF"/>
    <w:rsid w:val="006B55E4"/>
    <w:rsid w:val="006B5C91"/>
    <w:rsid w:val="006B5F90"/>
    <w:rsid w:val="006B6ABF"/>
    <w:rsid w:val="006B7D87"/>
    <w:rsid w:val="006C022C"/>
    <w:rsid w:val="006C076F"/>
    <w:rsid w:val="006C0B87"/>
    <w:rsid w:val="006C0DF8"/>
    <w:rsid w:val="006C12F9"/>
    <w:rsid w:val="006C184A"/>
    <w:rsid w:val="006C1F10"/>
    <w:rsid w:val="006C2E51"/>
    <w:rsid w:val="006C334A"/>
    <w:rsid w:val="006C3696"/>
    <w:rsid w:val="006C3C03"/>
    <w:rsid w:val="006C4A11"/>
    <w:rsid w:val="006C4A4F"/>
    <w:rsid w:val="006C5167"/>
    <w:rsid w:val="006C51DD"/>
    <w:rsid w:val="006C57D7"/>
    <w:rsid w:val="006C5A9A"/>
    <w:rsid w:val="006C5AC5"/>
    <w:rsid w:val="006C6081"/>
    <w:rsid w:val="006C623B"/>
    <w:rsid w:val="006C62AB"/>
    <w:rsid w:val="006C6520"/>
    <w:rsid w:val="006C6A40"/>
    <w:rsid w:val="006C6F3A"/>
    <w:rsid w:val="006C7167"/>
    <w:rsid w:val="006C7295"/>
    <w:rsid w:val="006C77C2"/>
    <w:rsid w:val="006C7816"/>
    <w:rsid w:val="006C7820"/>
    <w:rsid w:val="006C7A31"/>
    <w:rsid w:val="006C7D79"/>
    <w:rsid w:val="006D028F"/>
    <w:rsid w:val="006D02B1"/>
    <w:rsid w:val="006D1158"/>
    <w:rsid w:val="006D1339"/>
    <w:rsid w:val="006D1F3D"/>
    <w:rsid w:val="006D202E"/>
    <w:rsid w:val="006D2193"/>
    <w:rsid w:val="006D22B8"/>
    <w:rsid w:val="006D25F9"/>
    <w:rsid w:val="006D2703"/>
    <w:rsid w:val="006D3D8C"/>
    <w:rsid w:val="006D42A1"/>
    <w:rsid w:val="006D4716"/>
    <w:rsid w:val="006D4BB3"/>
    <w:rsid w:val="006D4CFE"/>
    <w:rsid w:val="006D6075"/>
    <w:rsid w:val="006D66EF"/>
    <w:rsid w:val="006D7293"/>
    <w:rsid w:val="006D729E"/>
    <w:rsid w:val="006D791F"/>
    <w:rsid w:val="006D7A19"/>
    <w:rsid w:val="006D7E5B"/>
    <w:rsid w:val="006D7F49"/>
    <w:rsid w:val="006E06D0"/>
    <w:rsid w:val="006E0B7C"/>
    <w:rsid w:val="006E0C0D"/>
    <w:rsid w:val="006E0D25"/>
    <w:rsid w:val="006E11C4"/>
    <w:rsid w:val="006E17F9"/>
    <w:rsid w:val="006E19CC"/>
    <w:rsid w:val="006E2766"/>
    <w:rsid w:val="006E2779"/>
    <w:rsid w:val="006E2D32"/>
    <w:rsid w:val="006E34D9"/>
    <w:rsid w:val="006E3939"/>
    <w:rsid w:val="006E446F"/>
    <w:rsid w:val="006E45BD"/>
    <w:rsid w:val="006E4B56"/>
    <w:rsid w:val="006E4EE1"/>
    <w:rsid w:val="006E53F0"/>
    <w:rsid w:val="006E56BD"/>
    <w:rsid w:val="006E5807"/>
    <w:rsid w:val="006E5AC2"/>
    <w:rsid w:val="006E609D"/>
    <w:rsid w:val="006E6299"/>
    <w:rsid w:val="006E7CD1"/>
    <w:rsid w:val="006F0A4F"/>
    <w:rsid w:val="006F262A"/>
    <w:rsid w:val="006F2752"/>
    <w:rsid w:val="006F28B8"/>
    <w:rsid w:val="006F3410"/>
    <w:rsid w:val="006F39F4"/>
    <w:rsid w:val="006F4112"/>
    <w:rsid w:val="006F478B"/>
    <w:rsid w:val="006F4FB6"/>
    <w:rsid w:val="006F557B"/>
    <w:rsid w:val="006F57E5"/>
    <w:rsid w:val="006F5999"/>
    <w:rsid w:val="006F5CC2"/>
    <w:rsid w:val="006F615A"/>
    <w:rsid w:val="006F66FC"/>
    <w:rsid w:val="006F6FDF"/>
    <w:rsid w:val="006F7EE3"/>
    <w:rsid w:val="007008F4"/>
    <w:rsid w:val="00700A5D"/>
    <w:rsid w:val="00700F2C"/>
    <w:rsid w:val="00701230"/>
    <w:rsid w:val="007014F6"/>
    <w:rsid w:val="007018B3"/>
    <w:rsid w:val="007021A2"/>
    <w:rsid w:val="007022CC"/>
    <w:rsid w:val="00702FF0"/>
    <w:rsid w:val="0070313F"/>
    <w:rsid w:val="00703D28"/>
    <w:rsid w:val="00704169"/>
    <w:rsid w:val="0070417A"/>
    <w:rsid w:val="00704663"/>
    <w:rsid w:val="00704B7E"/>
    <w:rsid w:val="00704BAB"/>
    <w:rsid w:val="0070512B"/>
    <w:rsid w:val="00706447"/>
    <w:rsid w:val="00706651"/>
    <w:rsid w:val="00706927"/>
    <w:rsid w:val="00706D33"/>
    <w:rsid w:val="00706D78"/>
    <w:rsid w:val="00706D7C"/>
    <w:rsid w:val="00706E0B"/>
    <w:rsid w:val="00707D1F"/>
    <w:rsid w:val="00707F96"/>
    <w:rsid w:val="00710959"/>
    <w:rsid w:val="00710B02"/>
    <w:rsid w:val="00710C68"/>
    <w:rsid w:val="007113E2"/>
    <w:rsid w:val="00711479"/>
    <w:rsid w:val="0071184D"/>
    <w:rsid w:val="00711A7A"/>
    <w:rsid w:val="00712D0D"/>
    <w:rsid w:val="00712E11"/>
    <w:rsid w:val="0071363D"/>
    <w:rsid w:val="0071373F"/>
    <w:rsid w:val="00713D33"/>
    <w:rsid w:val="00713D87"/>
    <w:rsid w:val="00713FF4"/>
    <w:rsid w:val="00714070"/>
    <w:rsid w:val="007141EF"/>
    <w:rsid w:val="007144F1"/>
    <w:rsid w:val="00714C16"/>
    <w:rsid w:val="007161AC"/>
    <w:rsid w:val="007162E1"/>
    <w:rsid w:val="00716E93"/>
    <w:rsid w:val="0071714E"/>
    <w:rsid w:val="007171F4"/>
    <w:rsid w:val="00717A09"/>
    <w:rsid w:val="00717B25"/>
    <w:rsid w:val="0072001D"/>
    <w:rsid w:val="00720BE8"/>
    <w:rsid w:val="007216AD"/>
    <w:rsid w:val="00721784"/>
    <w:rsid w:val="00721BD0"/>
    <w:rsid w:val="00722533"/>
    <w:rsid w:val="0072294E"/>
    <w:rsid w:val="00722AFB"/>
    <w:rsid w:val="00722F71"/>
    <w:rsid w:val="00723368"/>
    <w:rsid w:val="007237FF"/>
    <w:rsid w:val="00723BED"/>
    <w:rsid w:val="00724376"/>
    <w:rsid w:val="0072448D"/>
    <w:rsid w:val="0072497E"/>
    <w:rsid w:val="00725797"/>
    <w:rsid w:val="00725FE8"/>
    <w:rsid w:val="00726613"/>
    <w:rsid w:val="00726718"/>
    <w:rsid w:val="00726D75"/>
    <w:rsid w:val="00726F5F"/>
    <w:rsid w:val="007270E6"/>
    <w:rsid w:val="00727336"/>
    <w:rsid w:val="007273A5"/>
    <w:rsid w:val="00730CF1"/>
    <w:rsid w:val="00731091"/>
    <w:rsid w:val="0073122C"/>
    <w:rsid w:val="00731387"/>
    <w:rsid w:val="00733DC7"/>
    <w:rsid w:val="007340CC"/>
    <w:rsid w:val="007340F7"/>
    <w:rsid w:val="00734479"/>
    <w:rsid w:val="0073466D"/>
    <w:rsid w:val="00734FC8"/>
    <w:rsid w:val="00735241"/>
    <w:rsid w:val="00735672"/>
    <w:rsid w:val="0073608D"/>
    <w:rsid w:val="007361A5"/>
    <w:rsid w:val="007363B3"/>
    <w:rsid w:val="00736950"/>
    <w:rsid w:val="0073720B"/>
    <w:rsid w:val="0073727A"/>
    <w:rsid w:val="007409A8"/>
    <w:rsid w:val="00740A8B"/>
    <w:rsid w:val="00740FFB"/>
    <w:rsid w:val="007414C2"/>
    <w:rsid w:val="00741CF2"/>
    <w:rsid w:val="00742150"/>
    <w:rsid w:val="0074225E"/>
    <w:rsid w:val="007426DE"/>
    <w:rsid w:val="00742CD6"/>
    <w:rsid w:val="00742E19"/>
    <w:rsid w:val="00743EAC"/>
    <w:rsid w:val="007443C0"/>
    <w:rsid w:val="0074572D"/>
    <w:rsid w:val="0074600A"/>
    <w:rsid w:val="007460DF"/>
    <w:rsid w:val="0074718D"/>
    <w:rsid w:val="00747A34"/>
    <w:rsid w:val="00747E28"/>
    <w:rsid w:val="00747FC3"/>
    <w:rsid w:val="00750EC1"/>
    <w:rsid w:val="00750F95"/>
    <w:rsid w:val="007512B2"/>
    <w:rsid w:val="00751C40"/>
    <w:rsid w:val="00751EA2"/>
    <w:rsid w:val="00751F15"/>
    <w:rsid w:val="007523F8"/>
    <w:rsid w:val="00752C9C"/>
    <w:rsid w:val="00752FD0"/>
    <w:rsid w:val="00752FF1"/>
    <w:rsid w:val="0075318F"/>
    <w:rsid w:val="0075337A"/>
    <w:rsid w:val="007544DE"/>
    <w:rsid w:val="0075457E"/>
    <w:rsid w:val="00754CD2"/>
    <w:rsid w:val="0075565E"/>
    <w:rsid w:val="00755738"/>
    <w:rsid w:val="00755823"/>
    <w:rsid w:val="00755870"/>
    <w:rsid w:val="00755F55"/>
    <w:rsid w:val="007565C4"/>
    <w:rsid w:val="0075698F"/>
    <w:rsid w:val="00756A08"/>
    <w:rsid w:val="00756C1D"/>
    <w:rsid w:val="00756D26"/>
    <w:rsid w:val="00757ACA"/>
    <w:rsid w:val="00757F4D"/>
    <w:rsid w:val="007606FA"/>
    <w:rsid w:val="00760CF0"/>
    <w:rsid w:val="007612EF"/>
    <w:rsid w:val="0076174B"/>
    <w:rsid w:val="00762E08"/>
    <w:rsid w:val="00762FB0"/>
    <w:rsid w:val="0076330F"/>
    <w:rsid w:val="007640D6"/>
    <w:rsid w:val="0076412E"/>
    <w:rsid w:val="007641E5"/>
    <w:rsid w:val="007642A6"/>
    <w:rsid w:val="007643E6"/>
    <w:rsid w:val="007648FF"/>
    <w:rsid w:val="00765BB3"/>
    <w:rsid w:val="00765BF9"/>
    <w:rsid w:val="00765CE6"/>
    <w:rsid w:val="0076667E"/>
    <w:rsid w:val="0076702D"/>
    <w:rsid w:val="007678C0"/>
    <w:rsid w:val="00767A66"/>
    <w:rsid w:val="00767DED"/>
    <w:rsid w:val="00767E36"/>
    <w:rsid w:val="00771127"/>
    <w:rsid w:val="007712CF"/>
    <w:rsid w:val="00771896"/>
    <w:rsid w:val="00771FB4"/>
    <w:rsid w:val="007720B9"/>
    <w:rsid w:val="007723F5"/>
    <w:rsid w:val="00772578"/>
    <w:rsid w:val="00772A11"/>
    <w:rsid w:val="00773734"/>
    <w:rsid w:val="00774336"/>
    <w:rsid w:val="007744DF"/>
    <w:rsid w:val="0077460E"/>
    <w:rsid w:val="007746AE"/>
    <w:rsid w:val="00774855"/>
    <w:rsid w:val="007748EA"/>
    <w:rsid w:val="00774945"/>
    <w:rsid w:val="007756F7"/>
    <w:rsid w:val="00775B2E"/>
    <w:rsid w:val="00775C47"/>
    <w:rsid w:val="007761D1"/>
    <w:rsid w:val="00776298"/>
    <w:rsid w:val="007763E8"/>
    <w:rsid w:val="00776561"/>
    <w:rsid w:val="00776865"/>
    <w:rsid w:val="00776BF0"/>
    <w:rsid w:val="00777340"/>
    <w:rsid w:val="0077737B"/>
    <w:rsid w:val="007778A8"/>
    <w:rsid w:val="00777FDE"/>
    <w:rsid w:val="0078000B"/>
    <w:rsid w:val="00780474"/>
    <w:rsid w:val="00780E54"/>
    <w:rsid w:val="007810F6"/>
    <w:rsid w:val="0078185F"/>
    <w:rsid w:val="00781FF9"/>
    <w:rsid w:val="007827DA"/>
    <w:rsid w:val="00782C9F"/>
    <w:rsid w:val="0078316F"/>
    <w:rsid w:val="007831C1"/>
    <w:rsid w:val="007831D8"/>
    <w:rsid w:val="00783207"/>
    <w:rsid w:val="007832F6"/>
    <w:rsid w:val="00783EAC"/>
    <w:rsid w:val="007842BC"/>
    <w:rsid w:val="00784356"/>
    <w:rsid w:val="00786226"/>
    <w:rsid w:val="00786897"/>
    <w:rsid w:val="00786F13"/>
    <w:rsid w:val="00786F23"/>
    <w:rsid w:val="00787837"/>
    <w:rsid w:val="00787AFB"/>
    <w:rsid w:val="00787FD6"/>
    <w:rsid w:val="00791AE3"/>
    <w:rsid w:val="00792285"/>
    <w:rsid w:val="0079278E"/>
    <w:rsid w:val="007934AD"/>
    <w:rsid w:val="007950A0"/>
    <w:rsid w:val="00795134"/>
    <w:rsid w:val="007951CB"/>
    <w:rsid w:val="00795716"/>
    <w:rsid w:val="0079575C"/>
    <w:rsid w:val="00795AE2"/>
    <w:rsid w:val="00796791"/>
    <w:rsid w:val="00796EA1"/>
    <w:rsid w:val="00797152"/>
    <w:rsid w:val="00797593"/>
    <w:rsid w:val="00797EF3"/>
    <w:rsid w:val="007A0735"/>
    <w:rsid w:val="007A0DD3"/>
    <w:rsid w:val="007A0F7A"/>
    <w:rsid w:val="007A1340"/>
    <w:rsid w:val="007A18D8"/>
    <w:rsid w:val="007A22B7"/>
    <w:rsid w:val="007A2323"/>
    <w:rsid w:val="007A29B4"/>
    <w:rsid w:val="007A2CE4"/>
    <w:rsid w:val="007A33AC"/>
    <w:rsid w:val="007A3E92"/>
    <w:rsid w:val="007A3FF5"/>
    <w:rsid w:val="007A4054"/>
    <w:rsid w:val="007A40B2"/>
    <w:rsid w:val="007A42DF"/>
    <w:rsid w:val="007A489F"/>
    <w:rsid w:val="007A48AF"/>
    <w:rsid w:val="007A4AA8"/>
    <w:rsid w:val="007A4CCA"/>
    <w:rsid w:val="007A4D54"/>
    <w:rsid w:val="007A4EF6"/>
    <w:rsid w:val="007A4F21"/>
    <w:rsid w:val="007A5894"/>
    <w:rsid w:val="007A60A1"/>
    <w:rsid w:val="007A6DA4"/>
    <w:rsid w:val="007A729F"/>
    <w:rsid w:val="007A74A0"/>
    <w:rsid w:val="007A7576"/>
    <w:rsid w:val="007A759D"/>
    <w:rsid w:val="007B00A1"/>
    <w:rsid w:val="007B078F"/>
    <w:rsid w:val="007B088B"/>
    <w:rsid w:val="007B0B99"/>
    <w:rsid w:val="007B1034"/>
    <w:rsid w:val="007B1301"/>
    <w:rsid w:val="007B136B"/>
    <w:rsid w:val="007B1738"/>
    <w:rsid w:val="007B1A74"/>
    <w:rsid w:val="007B2F2E"/>
    <w:rsid w:val="007B30AD"/>
    <w:rsid w:val="007B36A2"/>
    <w:rsid w:val="007B36DC"/>
    <w:rsid w:val="007B38D9"/>
    <w:rsid w:val="007B3FDD"/>
    <w:rsid w:val="007B426E"/>
    <w:rsid w:val="007B42A3"/>
    <w:rsid w:val="007B44C2"/>
    <w:rsid w:val="007B4691"/>
    <w:rsid w:val="007B4C20"/>
    <w:rsid w:val="007B4D4B"/>
    <w:rsid w:val="007B517B"/>
    <w:rsid w:val="007B67FB"/>
    <w:rsid w:val="007B78F9"/>
    <w:rsid w:val="007B7DED"/>
    <w:rsid w:val="007C1712"/>
    <w:rsid w:val="007C19E3"/>
    <w:rsid w:val="007C243F"/>
    <w:rsid w:val="007C253F"/>
    <w:rsid w:val="007C25DA"/>
    <w:rsid w:val="007C2ED2"/>
    <w:rsid w:val="007C38DA"/>
    <w:rsid w:val="007C39D0"/>
    <w:rsid w:val="007C47B2"/>
    <w:rsid w:val="007C56AF"/>
    <w:rsid w:val="007C5922"/>
    <w:rsid w:val="007C5975"/>
    <w:rsid w:val="007C5A43"/>
    <w:rsid w:val="007D0396"/>
    <w:rsid w:val="007D05AB"/>
    <w:rsid w:val="007D13E7"/>
    <w:rsid w:val="007D1A20"/>
    <w:rsid w:val="007D1CAF"/>
    <w:rsid w:val="007D2760"/>
    <w:rsid w:val="007D2AD2"/>
    <w:rsid w:val="007D2B00"/>
    <w:rsid w:val="007D2EFB"/>
    <w:rsid w:val="007D32DB"/>
    <w:rsid w:val="007D33DA"/>
    <w:rsid w:val="007D34A3"/>
    <w:rsid w:val="007D375B"/>
    <w:rsid w:val="007D3F47"/>
    <w:rsid w:val="007D5094"/>
    <w:rsid w:val="007D55CF"/>
    <w:rsid w:val="007D7506"/>
    <w:rsid w:val="007D7721"/>
    <w:rsid w:val="007D7B18"/>
    <w:rsid w:val="007E00AE"/>
    <w:rsid w:val="007E0511"/>
    <w:rsid w:val="007E0664"/>
    <w:rsid w:val="007E0C92"/>
    <w:rsid w:val="007E0E46"/>
    <w:rsid w:val="007E1077"/>
    <w:rsid w:val="007E1768"/>
    <w:rsid w:val="007E1ACE"/>
    <w:rsid w:val="007E1D4F"/>
    <w:rsid w:val="007E3F71"/>
    <w:rsid w:val="007E3F96"/>
    <w:rsid w:val="007E4165"/>
    <w:rsid w:val="007E46DC"/>
    <w:rsid w:val="007E509C"/>
    <w:rsid w:val="007E592A"/>
    <w:rsid w:val="007E68DF"/>
    <w:rsid w:val="007E6FFE"/>
    <w:rsid w:val="007E7CAD"/>
    <w:rsid w:val="007E7CB9"/>
    <w:rsid w:val="007E7DE1"/>
    <w:rsid w:val="007F05BF"/>
    <w:rsid w:val="007F06B1"/>
    <w:rsid w:val="007F1383"/>
    <w:rsid w:val="007F13A4"/>
    <w:rsid w:val="007F1542"/>
    <w:rsid w:val="007F1864"/>
    <w:rsid w:val="007F1B87"/>
    <w:rsid w:val="007F2F33"/>
    <w:rsid w:val="007F3048"/>
    <w:rsid w:val="007F33CA"/>
    <w:rsid w:val="007F3502"/>
    <w:rsid w:val="007F38F4"/>
    <w:rsid w:val="007F3934"/>
    <w:rsid w:val="007F3B39"/>
    <w:rsid w:val="007F40F6"/>
    <w:rsid w:val="007F4895"/>
    <w:rsid w:val="007F48C0"/>
    <w:rsid w:val="007F4A5D"/>
    <w:rsid w:val="007F4BEC"/>
    <w:rsid w:val="007F50D4"/>
    <w:rsid w:val="007F53B2"/>
    <w:rsid w:val="007F542C"/>
    <w:rsid w:val="007F576E"/>
    <w:rsid w:val="007F58C6"/>
    <w:rsid w:val="007F5DC7"/>
    <w:rsid w:val="007F73CD"/>
    <w:rsid w:val="007F761B"/>
    <w:rsid w:val="00800E21"/>
    <w:rsid w:val="00800F8D"/>
    <w:rsid w:val="00801144"/>
    <w:rsid w:val="008011F5"/>
    <w:rsid w:val="00801B9F"/>
    <w:rsid w:val="00802708"/>
    <w:rsid w:val="008027C3"/>
    <w:rsid w:val="00802D01"/>
    <w:rsid w:val="00802FE8"/>
    <w:rsid w:val="00803C4A"/>
    <w:rsid w:val="00803D0B"/>
    <w:rsid w:val="00804080"/>
    <w:rsid w:val="0080452D"/>
    <w:rsid w:val="00804655"/>
    <w:rsid w:val="0080467F"/>
    <w:rsid w:val="00804C48"/>
    <w:rsid w:val="00804DA4"/>
    <w:rsid w:val="00804ECB"/>
    <w:rsid w:val="0080573B"/>
    <w:rsid w:val="0081005B"/>
    <w:rsid w:val="008102C5"/>
    <w:rsid w:val="00810AB9"/>
    <w:rsid w:val="008113F4"/>
    <w:rsid w:val="00812898"/>
    <w:rsid w:val="008131B0"/>
    <w:rsid w:val="0081329F"/>
    <w:rsid w:val="00813521"/>
    <w:rsid w:val="0081353A"/>
    <w:rsid w:val="00813BF8"/>
    <w:rsid w:val="0081496E"/>
    <w:rsid w:val="00814E28"/>
    <w:rsid w:val="00814F57"/>
    <w:rsid w:val="00814F69"/>
    <w:rsid w:val="00815AEB"/>
    <w:rsid w:val="00815DAE"/>
    <w:rsid w:val="00816999"/>
    <w:rsid w:val="00816ACD"/>
    <w:rsid w:val="00816D80"/>
    <w:rsid w:val="00816F81"/>
    <w:rsid w:val="00816FC5"/>
    <w:rsid w:val="00817505"/>
    <w:rsid w:val="008176CB"/>
    <w:rsid w:val="008177F2"/>
    <w:rsid w:val="008178D9"/>
    <w:rsid w:val="0082013D"/>
    <w:rsid w:val="00820CA8"/>
    <w:rsid w:val="00820D4E"/>
    <w:rsid w:val="00820E64"/>
    <w:rsid w:val="00822873"/>
    <w:rsid w:val="00822AFD"/>
    <w:rsid w:val="00822E1B"/>
    <w:rsid w:val="00823564"/>
    <w:rsid w:val="008237B9"/>
    <w:rsid w:val="00823DE8"/>
    <w:rsid w:val="00825F42"/>
    <w:rsid w:val="0082624F"/>
    <w:rsid w:val="008266D6"/>
    <w:rsid w:val="008268F0"/>
    <w:rsid w:val="00827349"/>
    <w:rsid w:val="0083042A"/>
    <w:rsid w:val="00830EB1"/>
    <w:rsid w:val="00831906"/>
    <w:rsid w:val="00831B93"/>
    <w:rsid w:val="0083256D"/>
    <w:rsid w:val="00832E71"/>
    <w:rsid w:val="0083307B"/>
    <w:rsid w:val="00833409"/>
    <w:rsid w:val="00833714"/>
    <w:rsid w:val="008337AB"/>
    <w:rsid w:val="00833B3B"/>
    <w:rsid w:val="00833CDC"/>
    <w:rsid w:val="0083476D"/>
    <w:rsid w:val="00834798"/>
    <w:rsid w:val="0083496F"/>
    <w:rsid w:val="00834A4F"/>
    <w:rsid w:val="00834E1F"/>
    <w:rsid w:val="0083636B"/>
    <w:rsid w:val="0083662D"/>
    <w:rsid w:val="00836F03"/>
    <w:rsid w:val="0083749D"/>
    <w:rsid w:val="00837694"/>
    <w:rsid w:val="008377EE"/>
    <w:rsid w:val="00837962"/>
    <w:rsid w:val="0084044C"/>
    <w:rsid w:val="008406C1"/>
    <w:rsid w:val="008409FD"/>
    <w:rsid w:val="00840A38"/>
    <w:rsid w:val="00841757"/>
    <w:rsid w:val="008417CC"/>
    <w:rsid w:val="00841FD6"/>
    <w:rsid w:val="00842110"/>
    <w:rsid w:val="00842178"/>
    <w:rsid w:val="00842946"/>
    <w:rsid w:val="00842CC3"/>
    <w:rsid w:val="00843046"/>
    <w:rsid w:val="00843294"/>
    <w:rsid w:val="00843AF3"/>
    <w:rsid w:val="00844297"/>
    <w:rsid w:val="0084443A"/>
    <w:rsid w:val="00844B6C"/>
    <w:rsid w:val="00844C3C"/>
    <w:rsid w:val="00844D0B"/>
    <w:rsid w:val="00844E1B"/>
    <w:rsid w:val="00844E85"/>
    <w:rsid w:val="00845D4F"/>
    <w:rsid w:val="0084626F"/>
    <w:rsid w:val="00846749"/>
    <w:rsid w:val="0084682F"/>
    <w:rsid w:val="00847066"/>
    <w:rsid w:val="00847565"/>
    <w:rsid w:val="008475A9"/>
    <w:rsid w:val="00847F08"/>
    <w:rsid w:val="00850182"/>
    <w:rsid w:val="00850317"/>
    <w:rsid w:val="0085047E"/>
    <w:rsid w:val="008504E6"/>
    <w:rsid w:val="00850B99"/>
    <w:rsid w:val="008513F8"/>
    <w:rsid w:val="00851494"/>
    <w:rsid w:val="00851D3C"/>
    <w:rsid w:val="00852C9F"/>
    <w:rsid w:val="00852CE1"/>
    <w:rsid w:val="00852F5F"/>
    <w:rsid w:val="00853226"/>
    <w:rsid w:val="0085342C"/>
    <w:rsid w:val="008542E7"/>
    <w:rsid w:val="0085471D"/>
    <w:rsid w:val="00855D12"/>
    <w:rsid w:val="0085624D"/>
    <w:rsid w:val="00857003"/>
    <w:rsid w:val="0085737F"/>
    <w:rsid w:val="00857C5F"/>
    <w:rsid w:val="00857DB9"/>
    <w:rsid w:val="00857DE0"/>
    <w:rsid w:val="0086039D"/>
    <w:rsid w:val="00860976"/>
    <w:rsid w:val="0086114C"/>
    <w:rsid w:val="008619A0"/>
    <w:rsid w:val="0086215A"/>
    <w:rsid w:val="008621C6"/>
    <w:rsid w:val="008627C6"/>
    <w:rsid w:val="008627D1"/>
    <w:rsid w:val="00862E39"/>
    <w:rsid w:val="00863515"/>
    <w:rsid w:val="00863653"/>
    <w:rsid w:val="00864B0B"/>
    <w:rsid w:val="008660D2"/>
    <w:rsid w:val="00866ECF"/>
    <w:rsid w:val="00867232"/>
    <w:rsid w:val="0086747C"/>
    <w:rsid w:val="008674FE"/>
    <w:rsid w:val="00867ABC"/>
    <w:rsid w:val="00870089"/>
    <w:rsid w:val="0087057F"/>
    <w:rsid w:val="0087077C"/>
    <w:rsid w:val="00870C0D"/>
    <w:rsid w:val="00870CE7"/>
    <w:rsid w:val="00870FFA"/>
    <w:rsid w:val="0087116F"/>
    <w:rsid w:val="0087144D"/>
    <w:rsid w:val="008714F9"/>
    <w:rsid w:val="00871584"/>
    <w:rsid w:val="00871BF6"/>
    <w:rsid w:val="00871DB6"/>
    <w:rsid w:val="00871E52"/>
    <w:rsid w:val="008722B9"/>
    <w:rsid w:val="008723DA"/>
    <w:rsid w:val="008734D2"/>
    <w:rsid w:val="00873692"/>
    <w:rsid w:val="00873F08"/>
    <w:rsid w:val="00873F50"/>
    <w:rsid w:val="00874332"/>
    <w:rsid w:val="00874D63"/>
    <w:rsid w:val="008754D4"/>
    <w:rsid w:val="008756F1"/>
    <w:rsid w:val="00875BEF"/>
    <w:rsid w:val="008766CE"/>
    <w:rsid w:val="0087693D"/>
    <w:rsid w:val="00877D43"/>
    <w:rsid w:val="008806F7"/>
    <w:rsid w:val="00880D3E"/>
    <w:rsid w:val="00880E0F"/>
    <w:rsid w:val="0088123C"/>
    <w:rsid w:val="00881C58"/>
    <w:rsid w:val="00881FE6"/>
    <w:rsid w:val="00882D69"/>
    <w:rsid w:val="00882F9C"/>
    <w:rsid w:val="008830F6"/>
    <w:rsid w:val="0088311C"/>
    <w:rsid w:val="00883C51"/>
    <w:rsid w:val="00883D70"/>
    <w:rsid w:val="00883FBA"/>
    <w:rsid w:val="00884DB3"/>
    <w:rsid w:val="00884ECD"/>
    <w:rsid w:val="00885BDC"/>
    <w:rsid w:val="00885F05"/>
    <w:rsid w:val="00886891"/>
    <w:rsid w:val="00886C94"/>
    <w:rsid w:val="008872B5"/>
    <w:rsid w:val="00887413"/>
    <w:rsid w:val="0088751F"/>
    <w:rsid w:val="00887926"/>
    <w:rsid w:val="00887EC0"/>
    <w:rsid w:val="00890351"/>
    <w:rsid w:val="008904D0"/>
    <w:rsid w:val="00890553"/>
    <w:rsid w:val="00891784"/>
    <w:rsid w:val="0089192B"/>
    <w:rsid w:val="008920DF"/>
    <w:rsid w:val="00892139"/>
    <w:rsid w:val="008921BB"/>
    <w:rsid w:val="00892288"/>
    <w:rsid w:val="00892297"/>
    <w:rsid w:val="008928EB"/>
    <w:rsid w:val="0089297B"/>
    <w:rsid w:val="00892C16"/>
    <w:rsid w:val="00892DDF"/>
    <w:rsid w:val="00893071"/>
    <w:rsid w:val="00893FDE"/>
    <w:rsid w:val="00894E3B"/>
    <w:rsid w:val="00896699"/>
    <w:rsid w:val="00896B2D"/>
    <w:rsid w:val="0089764A"/>
    <w:rsid w:val="008A1497"/>
    <w:rsid w:val="008A17CB"/>
    <w:rsid w:val="008A1921"/>
    <w:rsid w:val="008A1ABA"/>
    <w:rsid w:val="008A1B3F"/>
    <w:rsid w:val="008A1C09"/>
    <w:rsid w:val="008A1C40"/>
    <w:rsid w:val="008A23AC"/>
    <w:rsid w:val="008A288A"/>
    <w:rsid w:val="008A2B1E"/>
    <w:rsid w:val="008A2DB7"/>
    <w:rsid w:val="008A33F2"/>
    <w:rsid w:val="008A34DC"/>
    <w:rsid w:val="008A3549"/>
    <w:rsid w:val="008A3947"/>
    <w:rsid w:val="008A3C16"/>
    <w:rsid w:val="008A456F"/>
    <w:rsid w:val="008A4C2C"/>
    <w:rsid w:val="008A6748"/>
    <w:rsid w:val="008A6897"/>
    <w:rsid w:val="008A6A87"/>
    <w:rsid w:val="008A6D37"/>
    <w:rsid w:val="008A7481"/>
    <w:rsid w:val="008A78C4"/>
    <w:rsid w:val="008A7D22"/>
    <w:rsid w:val="008B00B6"/>
    <w:rsid w:val="008B0281"/>
    <w:rsid w:val="008B051A"/>
    <w:rsid w:val="008B0785"/>
    <w:rsid w:val="008B0939"/>
    <w:rsid w:val="008B09BA"/>
    <w:rsid w:val="008B0B3D"/>
    <w:rsid w:val="008B2E52"/>
    <w:rsid w:val="008B32F5"/>
    <w:rsid w:val="008B38ED"/>
    <w:rsid w:val="008B3910"/>
    <w:rsid w:val="008B49B2"/>
    <w:rsid w:val="008B529D"/>
    <w:rsid w:val="008B5516"/>
    <w:rsid w:val="008B58B1"/>
    <w:rsid w:val="008B5DC4"/>
    <w:rsid w:val="008B5F72"/>
    <w:rsid w:val="008B61A6"/>
    <w:rsid w:val="008B662C"/>
    <w:rsid w:val="008B6879"/>
    <w:rsid w:val="008B754E"/>
    <w:rsid w:val="008B75A1"/>
    <w:rsid w:val="008C0501"/>
    <w:rsid w:val="008C09CB"/>
    <w:rsid w:val="008C0A42"/>
    <w:rsid w:val="008C0D60"/>
    <w:rsid w:val="008C0EB7"/>
    <w:rsid w:val="008C16EE"/>
    <w:rsid w:val="008C1BD5"/>
    <w:rsid w:val="008C1EB5"/>
    <w:rsid w:val="008C251B"/>
    <w:rsid w:val="008C2548"/>
    <w:rsid w:val="008C2FD2"/>
    <w:rsid w:val="008C31B5"/>
    <w:rsid w:val="008C3449"/>
    <w:rsid w:val="008C3467"/>
    <w:rsid w:val="008C370B"/>
    <w:rsid w:val="008C3B43"/>
    <w:rsid w:val="008C47EB"/>
    <w:rsid w:val="008C542C"/>
    <w:rsid w:val="008C575E"/>
    <w:rsid w:val="008C5897"/>
    <w:rsid w:val="008C58AE"/>
    <w:rsid w:val="008C5A08"/>
    <w:rsid w:val="008C5D7A"/>
    <w:rsid w:val="008C64C0"/>
    <w:rsid w:val="008C653A"/>
    <w:rsid w:val="008C7758"/>
    <w:rsid w:val="008C7F58"/>
    <w:rsid w:val="008C7FFB"/>
    <w:rsid w:val="008D0A2C"/>
    <w:rsid w:val="008D12BE"/>
    <w:rsid w:val="008D16B9"/>
    <w:rsid w:val="008D2014"/>
    <w:rsid w:val="008D20A0"/>
    <w:rsid w:val="008D2657"/>
    <w:rsid w:val="008D3B5C"/>
    <w:rsid w:val="008D3E2B"/>
    <w:rsid w:val="008D4182"/>
    <w:rsid w:val="008D4292"/>
    <w:rsid w:val="008D4F5F"/>
    <w:rsid w:val="008D4FAB"/>
    <w:rsid w:val="008D559B"/>
    <w:rsid w:val="008D6B01"/>
    <w:rsid w:val="008D6D4B"/>
    <w:rsid w:val="008D6E39"/>
    <w:rsid w:val="008D7118"/>
    <w:rsid w:val="008D7F00"/>
    <w:rsid w:val="008E0469"/>
    <w:rsid w:val="008E058D"/>
    <w:rsid w:val="008E11C9"/>
    <w:rsid w:val="008E18C3"/>
    <w:rsid w:val="008E1AD3"/>
    <w:rsid w:val="008E1B9D"/>
    <w:rsid w:val="008E1D8D"/>
    <w:rsid w:val="008E201B"/>
    <w:rsid w:val="008E2B14"/>
    <w:rsid w:val="008E2C15"/>
    <w:rsid w:val="008E43A4"/>
    <w:rsid w:val="008E5CC1"/>
    <w:rsid w:val="008E6588"/>
    <w:rsid w:val="008E6883"/>
    <w:rsid w:val="008E6AFF"/>
    <w:rsid w:val="008E7371"/>
    <w:rsid w:val="008E7B6A"/>
    <w:rsid w:val="008E7E11"/>
    <w:rsid w:val="008F05D3"/>
    <w:rsid w:val="008F0E34"/>
    <w:rsid w:val="008F1066"/>
    <w:rsid w:val="008F1097"/>
    <w:rsid w:val="008F168E"/>
    <w:rsid w:val="008F188B"/>
    <w:rsid w:val="008F1B57"/>
    <w:rsid w:val="008F2007"/>
    <w:rsid w:val="008F24DE"/>
    <w:rsid w:val="008F25A3"/>
    <w:rsid w:val="008F328C"/>
    <w:rsid w:val="008F3482"/>
    <w:rsid w:val="008F3BC1"/>
    <w:rsid w:val="008F3EE5"/>
    <w:rsid w:val="008F4713"/>
    <w:rsid w:val="008F4DBB"/>
    <w:rsid w:val="008F4F8C"/>
    <w:rsid w:val="008F57FE"/>
    <w:rsid w:val="008F617E"/>
    <w:rsid w:val="008F61A2"/>
    <w:rsid w:val="008F6440"/>
    <w:rsid w:val="008F6FB4"/>
    <w:rsid w:val="008F7C28"/>
    <w:rsid w:val="008F7E87"/>
    <w:rsid w:val="00900EA1"/>
    <w:rsid w:val="00900EA3"/>
    <w:rsid w:val="0090113E"/>
    <w:rsid w:val="009012FB"/>
    <w:rsid w:val="0090150B"/>
    <w:rsid w:val="00901F72"/>
    <w:rsid w:val="0090279D"/>
    <w:rsid w:val="00902C80"/>
    <w:rsid w:val="00902EFE"/>
    <w:rsid w:val="009030F0"/>
    <w:rsid w:val="00903222"/>
    <w:rsid w:val="00903C03"/>
    <w:rsid w:val="00903C75"/>
    <w:rsid w:val="0090454E"/>
    <w:rsid w:val="00904678"/>
    <w:rsid w:val="00904D16"/>
    <w:rsid w:val="009051AB"/>
    <w:rsid w:val="009056AF"/>
    <w:rsid w:val="0090578B"/>
    <w:rsid w:val="00905AEE"/>
    <w:rsid w:val="00905B46"/>
    <w:rsid w:val="009061C8"/>
    <w:rsid w:val="0090659C"/>
    <w:rsid w:val="00906663"/>
    <w:rsid w:val="009072C7"/>
    <w:rsid w:val="009076F6"/>
    <w:rsid w:val="009079F5"/>
    <w:rsid w:val="00907C83"/>
    <w:rsid w:val="00907EAD"/>
    <w:rsid w:val="009103D8"/>
    <w:rsid w:val="009105F3"/>
    <w:rsid w:val="00910E99"/>
    <w:rsid w:val="00910F90"/>
    <w:rsid w:val="0091116B"/>
    <w:rsid w:val="009116C6"/>
    <w:rsid w:val="0091205E"/>
    <w:rsid w:val="00912833"/>
    <w:rsid w:val="00914049"/>
    <w:rsid w:val="009144DE"/>
    <w:rsid w:val="00914B9C"/>
    <w:rsid w:val="00914DC4"/>
    <w:rsid w:val="009154BC"/>
    <w:rsid w:val="00915611"/>
    <w:rsid w:val="00915791"/>
    <w:rsid w:val="00915854"/>
    <w:rsid w:val="00915936"/>
    <w:rsid w:val="00915BBE"/>
    <w:rsid w:val="0091656C"/>
    <w:rsid w:val="00916580"/>
    <w:rsid w:val="0091672A"/>
    <w:rsid w:val="00916D12"/>
    <w:rsid w:val="009172E9"/>
    <w:rsid w:val="00917362"/>
    <w:rsid w:val="00917771"/>
    <w:rsid w:val="00917838"/>
    <w:rsid w:val="00920C97"/>
    <w:rsid w:val="009215B4"/>
    <w:rsid w:val="00921AFE"/>
    <w:rsid w:val="00922C69"/>
    <w:rsid w:val="009234F3"/>
    <w:rsid w:val="00923D9C"/>
    <w:rsid w:val="00924789"/>
    <w:rsid w:val="0092489C"/>
    <w:rsid w:val="00924A2F"/>
    <w:rsid w:val="00924A8C"/>
    <w:rsid w:val="00925136"/>
    <w:rsid w:val="00925459"/>
    <w:rsid w:val="009254A1"/>
    <w:rsid w:val="00925831"/>
    <w:rsid w:val="009258D1"/>
    <w:rsid w:val="00925DD1"/>
    <w:rsid w:val="009263D4"/>
    <w:rsid w:val="00926713"/>
    <w:rsid w:val="00926FD4"/>
    <w:rsid w:val="009279F6"/>
    <w:rsid w:val="00930268"/>
    <w:rsid w:val="009307A0"/>
    <w:rsid w:val="00930902"/>
    <w:rsid w:val="00930983"/>
    <w:rsid w:val="00930DFB"/>
    <w:rsid w:val="009313DD"/>
    <w:rsid w:val="0093173B"/>
    <w:rsid w:val="00932ACB"/>
    <w:rsid w:val="00932D1A"/>
    <w:rsid w:val="00932FD1"/>
    <w:rsid w:val="00933216"/>
    <w:rsid w:val="00933EE3"/>
    <w:rsid w:val="009345AD"/>
    <w:rsid w:val="00934745"/>
    <w:rsid w:val="009349AC"/>
    <w:rsid w:val="00934E4E"/>
    <w:rsid w:val="00934E66"/>
    <w:rsid w:val="009351FA"/>
    <w:rsid w:val="009357C4"/>
    <w:rsid w:val="00935980"/>
    <w:rsid w:val="00935C08"/>
    <w:rsid w:val="00936113"/>
    <w:rsid w:val="00936460"/>
    <w:rsid w:val="009368F1"/>
    <w:rsid w:val="00936F80"/>
    <w:rsid w:val="0093709F"/>
    <w:rsid w:val="00937F78"/>
    <w:rsid w:val="009414C2"/>
    <w:rsid w:val="0094175E"/>
    <w:rsid w:val="00941FCB"/>
    <w:rsid w:val="009422BF"/>
    <w:rsid w:val="0094238B"/>
    <w:rsid w:val="0094295C"/>
    <w:rsid w:val="00942C16"/>
    <w:rsid w:val="0094300E"/>
    <w:rsid w:val="00943BB3"/>
    <w:rsid w:val="009440E1"/>
    <w:rsid w:val="0094412B"/>
    <w:rsid w:val="00944DF8"/>
    <w:rsid w:val="00944F01"/>
    <w:rsid w:val="00944FCF"/>
    <w:rsid w:val="00945510"/>
    <w:rsid w:val="00946026"/>
    <w:rsid w:val="009460F8"/>
    <w:rsid w:val="00946C24"/>
    <w:rsid w:val="00946D66"/>
    <w:rsid w:val="00946D96"/>
    <w:rsid w:val="00946DEB"/>
    <w:rsid w:val="009475C2"/>
    <w:rsid w:val="009478E7"/>
    <w:rsid w:val="00947F67"/>
    <w:rsid w:val="009503F9"/>
    <w:rsid w:val="009517DB"/>
    <w:rsid w:val="00951FD3"/>
    <w:rsid w:val="00953532"/>
    <w:rsid w:val="00953E67"/>
    <w:rsid w:val="00954CE1"/>
    <w:rsid w:val="00954D8A"/>
    <w:rsid w:val="009550D9"/>
    <w:rsid w:val="00955D85"/>
    <w:rsid w:val="00956052"/>
    <w:rsid w:val="00956499"/>
    <w:rsid w:val="0095665D"/>
    <w:rsid w:val="00956B91"/>
    <w:rsid w:val="00957848"/>
    <w:rsid w:val="00957883"/>
    <w:rsid w:val="00957C17"/>
    <w:rsid w:val="0096019F"/>
    <w:rsid w:val="009603C5"/>
    <w:rsid w:val="009607D6"/>
    <w:rsid w:val="0096110A"/>
    <w:rsid w:val="00961CD5"/>
    <w:rsid w:val="009621B9"/>
    <w:rsid w:val="00962F49"/>
    <w:rsid w:val="009639CB"/>
    <w:rsid w:val="0096541E"/>
    <w:rsid w:val="00965865"/>
    <w:rsid w:val="00966560"/>
    <w:rsid w:val="00966D6F"/>
    <w:rsid w:val="00966D82"/>
    <w:rsid w:val="00966F11"/>
    <w:rsid w:val="00967268"/>
    <w:rsid w:val="009672BF"/>
    <w:rsid w:val="0096733C"/>
    <w:rsid w:val="009677E7"/>
    <w:rsid w:val="00970038"/>
    <w:rsid w:val="00970AEB"/>
    <w:rsid w:val="00970D8B"/>
    <w:rsid w:val="00970E54"/>
    <w:rsid w:val="0097124B"/>
    <w:rsid w:val="00971337"/>
    <w:rsid w:val="00971A3F"/>
    <w:rsid w:val="00971B78"/>
    <w:rsid w:val="00971C86"/>
    <w:rsid w:val="00971CA9"/>
    <w:rsid w:val="00971CC6"/>
    <w:rsid w:val="00971D3D"/>
    <w:rsid w:val="00971E27"/>
    <w:rsid w:val="0097314D"/>
    <w:rsid w:val="00973A8C"/>
    <w:rsid w:val="00973B26"/>
    <w:rsid w:val="00973BB1"/>
    <w:rsid w:val="00974401"/>
    <w:rsid w:val="009748C8"/>
    <w:rsid w:val="00974A77"/>
    <w:rsid w:val="00975862"/>
    <w:rsid w:val="00975894"/>
    <w:rsid w:val="00975981"/>
    <w:rsid w:val="00975ECF"/>
    <w:rsid w:val="00976293"/>
    <w:rsid w:val="0097662F"/>
    <w:rsid w:val="009767D4"/>
    <w:rsid w:val="00976A3E"/>
    <w:rsid w:val="00976CF4"/>
    <w:rsid w:val="00977D66"/>
    <w:rsid w:val="009804D6"/>
    <w:rsid w:val="00980C78"/>
    <w:rsid w:val="00980F82"/>
    <w:rsid w:val="009814B8"/>
    <w:rsid w:val="00981DD6"/>
    <w:rsid w:val="009820FB"/>
    <w:rsid w:val="009835AC"/>
    <w:rsid w:val="00983A3A"/>
    <w:rsid w:val="00983F72"/>
    <w:rsid w:val="009857A8"/>
    <w:rsid w:val="00985C16"/>
    <w:rsid w:val="00985F4F"/>
    <w:rsid w:val="00986796"/>
    <w:rsid w:val="00986AA7"/>
    <w:rsid w:val="00986AC3"/>
    <w:rsid w:val="00986C82"/>
    <w:rsid w:val="00986D3F"/>
    <w:rsid w:val="009902AA"/>
    <w:rsid w:val="00990504"/>
    <w:rsid w:val="00991242"/>
    <w:rsid w:val="00991616"/>
    <w:rsid w:val="009917FE"/>
    <w:rsid w:val="00992363"/>
    <w:rsid w:val="0099262F"/>
    <w:rsid w:val="0099293C"/>
    <w:rsid w:val="00992953"/>
    <w:rsid w:val="00992EEE"/>
    <w:rsid w:val="009931CD"/>
    <w:rsid w:val="00993911"/>
    <w:rsid w:val="0099394E"/>
    <w:rsid w:val="00993C31"/>
    <w:rsid w:val="00993CAF"/>
    <w:rsid w:val="00994CC1"/>
    <w:rsid w:val="00994E25"/>
    <w:rsid w:val="00995831"/>
    <w:rsid w:val="009975A4"/>
    <w:rsid w:val="009979BD"/>
    <w:rsid w:val="00997F75"/>
    <w:rsid w:val="009A07BD"/>
    <w:rsid w:val="009A0E1B"/>
    <w:rsid w:val="009A1708"/>
    <w:rsid w:val="009A18B2"/>
    <w:rsid w:val="009A2128"/>
    <w:rsid w:val="009A219D"/>
    <w:rsid w:val="009A371B"/>
    <w:rsid w:val="009A41D5"/>
    <w:rsid w:val="009A47A3"/>
    <w:rsid w:val="009A4B82"/>
    <w:rsid w:val="009A50D5"/>
    <w:rsid w:val="009A5DEB"/>
    <w:rsid w:val="009A6172"/>
    <w:rsid w:val="009A659E"/>
    <w:rsid w:val="009A6D4D"/>
    <w:rsid w:val="009A6F04"/>
    <w:rsid w:val="009A749A"/>
    <w:rsid w:val="009B098A"/>
    <w:rsid w:val="009B1456"/>
    <w:rsid w:val="009B18F0"/>
    <w:rsid w:val="009B2026"/>
    <w:rsid w:val="009B202C"/>
    <w:rsid w:val="009B203D"/>
    <w:rsid w:val="009B29BD"/>
    <w:rsid w:val="009B2C69"/>
    <w:rsid w:val="009B2FFB"/>
    <w:rsid w:val="009B4A08"/>
    <w:rsid w:val="009B4B60"/>
    <w:rsid w:val="009B50A6"/>
    <w:rsid w:val="009B563E"/>
    <w:rsid w:val="009B5E2E"/>
    <w:rsid w:val="009B6F23"/>
    <w:rsid w:val="009B774E"/>
    <w:rsid w:val="009B7D76"/>
    <w:rsid w:val="009C085F"/>
    <w:rsid w:val="009C1113"/>
    <w:rsid w:val="009C1B3B"/>
    <w:rsid w:val="009C1D46"/>
    <w:rsid w:val="009C1D54"/>
    <w:rsid w:val="009C21A7"/>
    <w:rsid w:val="009C28CC"/>
    <w:rsid w:val="009C2AB1"/>
    <w:rsid w:val="009C3BF5"/>
    <w:rsid w:val="009C3CCA"/>
    <w:rsid w:val="009C3CD3"/>
    <w:rsid w:val="009C3DFE"/>
    <w:rsid w:val="009C3F04"/>
    <w:rsid w:val="009C42D4"/>
    <w:rsid w:val="009C43C4"/>
    <w:rsid w:val="009C448E"/>
    <w:rsid w:val="009C497A"/>
    <w:rsid w:val="009C4A46"/>
    <w:rsid w:val="009C4B9E"/>
    <w:rsid w:val="009C5B23"/>
    <w:rsid w:val="009C5B4C"/>
    <w:rsid w:val="009C5B9A"/>
    <w:rsid w:val="009C5DF3"/>
    <w:rsid w:val="009C5EEE"/>
    <w:rsid w:val="009C67F6"/>
    <w:rsid w:val="009C6D97"/>
    <w:rsid w:val="009C766D"/>
    <w:rsid w:val="009C7786"/>
    <w:rsid w:val="009D003E"/>
    <w:rsid w:val="009D077E"/>
    <w:rsid w:val="009D1573"/>
    <w:rsid w:val="009D167D"/>
    <w:rsid w:val="009D16C2"/>
    <w:rsid w:val="009D18EE"/>
    <w:rsid w:val="009D1E7A"/>
    <w:rsid w:val="009D2278"/>
    <w:rsid w:val="009D2B54"/>
    <w:rsid w:val="009D32FF"/>
    <w:rsid w:val="009D3586"/>
    <w:rsid w:val="009D3C39"/>
    <w:rsid w:val="009D45FD"/>
    <w:rsid w:val="009D4754"/>
    <w:rsid w:val="009D4CCF"/>
    <w:rsid w:val="009D5A2E"/>
    <w:rsid w:val="009D5B8F"/>
    <w:rsid w:val="009D5E07"/>
    <w:rsid w:val="009D635D"/>
    <w:rsid w:val="009D741F"/>
    <w:rsid w:val="009D7CD3"/>
    <w:rsid w:val="009E095B"/>
    <w:rsid w:val="009E11BE"/>
    <w:rsid w:val="009E1DA5"/>
    <w:rsid w:val="009E27EA"/>
    <w:rsid w:val="009E286B"/>
    <w:rsid w:val="009E3529"/>
    <w:rsid w:val="009E39CA"/>
    <w:rsid w:val="009E4117"/>
    <w:rsid w:val="009E4258"/>
    <w:rsid w:val="009E43C8"/>
    <w:rsid w:val="009E45CD"/>
    <w:rsid w:val="009E4B1F"/>
    <w:rsid w:val="009E4B35"/>
    <w:rsid w:val="009E4E6C"/>
    <w:rsid w:val="009E4F85"/>
    <w:rsid w:val="009E5685"/>
    <w:rsid w:val="009E5EF5"/>
    <w:rsid w:val="009E6002"/>
    <w:rsid w:val="009E675F"/>
    <w:rsid w:val="009E7184"/>
    <w:rsid w:val="009E74BF"/>
    <w:rsid w:val="009E755F"/>
    <w:rsid w:val="009E7CC8"/>
    <w:rsid w:val="009E7E19"/>
    <w:rsid w:val="009F00FC"/>
    <w:rsid w:val="009F0B19"/>
    <w:rsid w:val="009F25B6"/>
    <w:rsid w:val="009F2954"/>
    <w:rsid w:val="009F2EE5"/>
    <w:rsid w:val="009F3764"/>
    <w:rsid w:val="009F3765"/>
    <w:rsid w:val="009F3805"/>
    <w:rsid w:val="009F3B29"/>
    <w:rsid w:val="009F3FF3"/>
    <w:rsid w:val="009F41A0"/>
    <w:rsid w:val="009F43E1"/>
    <w:rsid w:val="009F4620"/>
    <w:rsid w:val="009F4701"/>
    <w:rsid w:val="009F4AC5"/>
    <w:rsid w:val="009F5094"/>
    <w:rsid w:val="009F50F0"/>
    <w:rsid w:val="009F552E"/>
    <w:rsid w:val="009F5C1B"/>
    <w:rsid w:val="009F5D02"/>
    <w:rsid w:val="009F639C"/>
    <w:rsid w:val="009F6830"/>
    <w:rsid w:val="009F696A"/>
    <w:rsid w:val="009F6E87"/>
    <w:rsid w:val="009F7508"/>
    <w:rsid w:val="009F796E"/>
    <w:rsid w:val="009F7B11"/>
    <w:rsid w:val="00A00BB1"/>
    <w:rsid w:val="00A00CC8"/>
    <w:rsid w:val="00A0180B"/>
    <w:rsid w:val="00A01A93"/>
    <w:rsid w:val="00A01B52"/>
    <w:rsid w:val="00A02ABC"/>
    <w:rsid w:val="00A02AE3"/>
    <w:rsid w:val="00A02D29"/>
    <w:rsid w:val="00A02F70"/>
    <w:rsid w:val="00A03086"/>
    <w:rsid w:val="00A03091"/>
    <w:rsid w:val="00A03161"/>
    <w:rsid w:val="00A03281"/>
    <w:rsid w:val="00A032DE"/>
    <w:rsid w:val="00A03844"/>
    <w:rsid w:val="00A03BE5"/>
    <w:rsid w:val="00A03D1B"/>
    <w:rsid w:val="00A04044"/>
    <w:rsid w:val="00A04168"/>
    <w:rsid w:val="00A0416E"/>
    <w:rsid w:val="00A04255"/>
    <w:rsid w:val="00A04B41"/>
    <w:rsid w:val="00A05277"/>
    <w:rsid w:val="00A05426"/>
    <w:rsid w:val="00A05513"/>
    <w:rsid w:val="00A05A0D"/>
    <w:rsid w:val="00A05F9C"/>
    <w:rsid w:val="00A06612"/>
    <w:rsid w:val="00A06732"/>
    <w:rsid w:val="00A07664"/>
    <w:rsid w:val="00A100A1"/>
    <w:rsid w:val="00A10563"/>
    <w:rsid w:val="00A112EB"/>
    <w:rsid w:val="00A11665"/>
    <w:rsid w:val="00A116C0"/>
    <w:rsid w:val="00A11847"/>
    <w:rsid w:val="00A11B0A"/>
    <w:rsid w:val="00A124CE"/>
    <w:rsid w:val="00A1252E"/>
    <w:rsid w:val="00A12E2A"/>
    <w:rsid w:val="00A12F75"/>
    <w:rsid w:val="00A1321B"/>
    <w:rsid w:val="00A13A14"/>
    <w:rsid w:val="00A13A8F"/>
    <w:rsid w:val="00A141E3"/>
    <w:rsid w:val="00A149FE"/>
    <w:rsid w:val="00A14DCA"/>
    <w:rsid w:val="00A157FC"/>
    <w:rsid w:val="00A15CA3"/>
    <w:rsid w:val="00A1624B"/>
    <w:rsid w:val="00A1627D"/>
    <w:rsid w:val="00A16530"/>
    <w:rsid w:val="00A16B30"/>
    <w:rsid w:val="00A16C14"/>
    <w:rsid w:val="00A16E9B"/>
    <w:rsid w:val="00A16FAB"/>
    <w:rsid w:val="00A17743"/>
    <w:rsid w:val="00A17B3F"/>
    <w:rsid w:val="00A20588"/>
    <w:rsid w:val="00A206F7"/>
    <w:rsid w:val="00A2098C"/>
    <w:rsid w:val="00A20A43"/>
    <w:rsid w:val="00A20DE6"/>
    <w:rsid w:val="00A2199A"/>
    <w:rsid w:val="00A21C2F"/>
    <w:rsid w:val="00A21EB5"/>
    <w:rsid w:val="00A22406"/>
    <w:rsid w:val="00A22CA3"/>
    <w:rsid w:val="00A22FD3"/>
    <w:rsid w:val="00A2350A"/>
    <w:rsid w:val="00A23F40"/>
    <w:rsid w:val="00A248ED"/>
    <w:rsid w:val="00A2539A"/>
    <w:rsid w:val="00A253DA"/>
    <w:rsid w:val="00A2565C"/>
    <w:rsid w:val="00A2577B"/>
    <w:rsid w:val="00A259F3"/>
    <w:rsid w:val="00A25A9B"/>
    <w:rsid w:val="00A25CE1"/>
    <w:rsid w:val="00A26A70"/>
    <w:rsid w:val="00A275E9"/>
    <w:rsid w:val="00A27E54"/>
    <w:rsid w:val="00A303E8"/>
    <w:rsid w:val="00A30F82"/>
    <w:rsid w:val="00A314BB"/>
    <w:rsid w:val="00A31695"/>
    <w:rsid w:val="00A31CE1"/>
    <w:rsid w:val="00A31D3A"/>
    <w:rsid w:val="00A326BC"/>
    <w:rsid w:val="00A32742"/>
    <w:rsid w:val="00A338F6"/>
    <w:rsid w:val="00A33F24"/>
    <w:rsid w:val="00A3420A"/>
    <w:rsid w:val="00A34534"/>
    <w:rsid w:val="00A345DC"/>
    <w:rsid w:val="00A34CC7"/>
    <w:rsid w:val="00A3522F"/>
    <w:rsid w:val="00A36745"/>
    <w:rsid w:val="00A378EB"/>
    <w:rsid w:val="00A37905"/>
    <w:rsid w:val="00A37E82"/>
    <w:rsid w:val="00A403BF"/>
    <w:rsid w:val="00A4042D"/>
    <w:rsid w:val="00A40505"/>
    <w:rsid w:val="00A40687"/>
    <w:rsid w:val="00A40811"/>
    <w:rsid w:val="00A40D1E"/>
    <w:rsid w:val="00A42873"/>
    <w:rsid w:val="00A42CA7"/>
    <w:rsid w:val="00A43166"/>
    <w:rsid w:val="00A43232"/>
    <w:rsid w:val="00A438D2"/>
    <w:rsid w:val="00A441DE"/>
    <w:rsid w:val="00A4452E"/>
    <w:rsid w:val="00A446AF"/>
    <w:rsid w:val="00A44A21"/>
    <w:rsid w:val="00A44E69"/>
    <w:rsid w:val="00A4515A"/>
    <w:rsid w:val="00A4543B"/>
    <w:rsid w:val="00A46530"/>
    <w:rsid w:val="00A466A2"/>
    <w:rsid w:val="00A470BD"/>
    <w:rsid w:val="00A473D4"/>
    <w:rsid w:val="00A47B3F"/>
    <w:rsid w:val="00A47CCE"/>
    <w:rsid w:val="00A50177"/>
    <w:rsid w:val="00A50760"/>
    <w:rsid w:val="00A525D7"/>
    <w:rsid w:val="00A529F3"/>
    <w:rsid w:val="00A52C1E"/>
    <w:rsid w:val="00A52C67"/>
    <w:rsid w:val="00A5399D"/>
    <w:rsid w:val="00A53B9E"/>
    <w:rsid w:val="00A54603"/>
    <w:rsid w:val="00A55572"/>
    <w:rsid w:val="00A55AB9"/>
    <w:rsid w:val="00A57507"/>
    <w:rsid w:val="00A575A8"/>
    <w:rsid w:val="00A577E2"/>
    <w:rsid w:val="00A57A9C"/>
    <w:rsid w:val="00A57BAB"/>
    <w:rsid w:val="00A60C4F"/>
    <w:rsid w:val="00A61508"/>
    <w:rsid w:val="00A6166D"/>
    <w:rsid w:val="00A61C3C"/>
    <w:rsid w:val="00A61D13"/>
    <w:rsid w:val="00A62AF3"/>
    <w:rsid w:val="00A63054"/>
    <w:rsid w:val="00A64BCA"/>
    <w:rsid w:val="00A6512C"/>
    <w:rsid w:val="00A65227"/>
    <w:rsid w:val="00A6597D"/>
    <w:rsid w:val="00A65BBC"/>
    <w:rsid w:val="00A66360"/>
    <w:rsid w:val="00A666AE"/>
    <w:rsid w:val="00A66750"/>
    <w:rsid w:val="00A67340"/>
    <w:rsid w:val="00A674EB"/>
    <w:rsid w:val="00A67A33"/>
    <w:rsid w:val="00A70BAB"/>
    <w:rsid w:val="00A70DA1"/>
    <w:rsid w:val="00A70DEF"/>
    <w:rsid w:val="00A71B8C"/>
    <w:rsid w:val="00A728CD"/>
    <w:rsid w:val="00A72D2F"/>
    <w:rsid w:val="00A72E65"/>
    <w:rsid w:val="00A734DF"/>
    <w:rsid w:val="00A73D62"/>
    <w:rsid w:val="00A73E08"/>
    <w:rsid w:val="00A73EFC"/>
    <w:rsid w:val="00A7422A"/>
    <w:rsid w:val="00A7423D"/>
    <w:rsid w:val="00A744B7"/>
    <w:rsid w:val="00A744EC"/>
    <w:rsid w:val="00A755CE"/>
    <w:rsid w:val="00A75F9F"/>
    <w:rsid w:val="00A763AE"/>
    <w:rsid w:val="00A775F3"/>
    <w:rsid w:val="00A776D8"/>
    <w:rsid w:val="00A778FF"/>
    <w:rsid w:val="00A77AD8"/>
    <w:rsid w:val="00A77E5D"/>
    <w:rsid w:val="00A8081E"/>
    <w:rsid w:val="00A80CFB"/>
    <w:rsid w:val="00A80E9E"/>
    <w:rsid w:val="00A816D3"/>
    <w:rsid w:val="00A818F3"/>
    <w:rsid w:val="00A81BB8"/>
    <w:rsid w:val="00A82847"/>
    <w:rsid w:val="00A82BE6"/>
    <w:rsid w:val="00A82D83"/>
    <w:rsid w:val="00A83108"/>
    <w:rsid w:val="00A840CF"/>
    <w:rsid w:val="00A8511E"/>
    <w:rsid w:val="00A8524A"/>
    <w:rsid w:val="00A85864"/>
    <w:rsid w:val="00A85C15"/>
    <w:rsid w:val="00A862CE"/>
    <w:rsid w:val="00A867B4"/>
    <w:rsid w:val="00A87307"/>
    <w:rsid w:val="00A87634"/>
    <w:rsid w:val="00A87AD3"/>
    <w:rsid w:val="00A87C7D"/>
    <w:rsid w:val="00A87CEC"/>
    <w:rsid w:val="00A87FC7"/>
    <w:rsid w:val="00A9019A"/>
    <w:rsid w:val="00A90906"/>
    <w:rsid w:val="00A909C4"/>
    <w:rsid w:val="00A90A73"/>
    <w:rsid w:val="00A91110"/>
    <w:rsid w:val="00A91166"/>
    <w:rsid w:val="00A91248"/>
    <w:rsid w:val="00A91BED"/>
    <w:rsid w:val="00A91C93"/>
    <w:rsid w:val="00A92BFE"/>
    <w:rsid w:val="00A93085"/>
    <w:rsid w:val="00A93251"/>
    <w:rsid w:val="00A933D3"/>
    <w:rsid w:val="00A93F85"/>
    <w:rsid w:val="00A9409E"/>
    <w:rsid w:val="00A940BF"/>
    <w:rsid w:val="00A940CE"/>
    <w:rsid w:val="00A94AA4"/>
    <w:rsid w:val="00A95E6F"/>
    <w:rsid w:val="00A967FE"/>
    <w:rsid w:val="00A96C47"/>
    <w:rsid w:val="00A97CFB"/>
    <w:rsid w:val="00A97EDB"/>
    <w:rsid w:val="00AA01B8"/>
    <w:rsid w:val="00AA10FA"/>
    <w:rsid w:val="00AA173B"/>
    <w:rsid w:val="00AA191E"/>
    <w:rsid w:val="00AA1A2E"/>
    <w:rsid w:val="00AA2AFC"/>
    <w:rsid w:val="00AA2D35"/>
    <w:rsid w:val="00AA2D7D"/>
    <w:rsid w:val="00AA3360"/>
    <w:rsid w:val="00AA33AD"/>
    <w:rsid w:val="00AA3406"/>
    <w:rsid w:val="00AA3431"/>
    <w:rsid w:val="00AA3829"/>
    <w:rsid w:val="00AA3A49"/>
    <w:rsid w:val="00AA3FEF"/>
    <w:rsid w:val="00AA4598"/>
    <w:rsid w:val="00AA4746"/>
    <w:rsid w:val="00AA4F77"/>
    <w:rsid w:val="00AA5E15"/>
    <w:rsid w:val="00AA646E"/>
    <w:rsid w:val="00AA691F"/>
    <w:rsid w:val="00AA7399"/>
    <w:rsid w:val="00AA7645"/>
    <w:rsid w:val="00AA77D5"/>
    <w:rsid w:val="00AA7E1C"/>
    <w:rsid w:val="00AA7F8C"/>
    <w:rsid w:val="00AB008F"/>
    <w:rsid w:val="00AB01BC"/>
    <w:rsid w:val="00AB02A8"/>
    <w:rsid w:val="00AB08A5"/>
    <w:rsid w:val="00AB0A0F"/>
    <w:rsid w:val="00AB0F6F"/>
    <w:rsid w:val="00AB1338"/>
    <w:rsid w:val="00AB16CF"/>
    <w:rsid w:val="00AB1BF4"/>
    <w:rsid w:val="00AB1D5F"/>
    <w:rsid w:val="00AB24A6"/>
    <w:rsid w:val="00AB269B"/>
    <w:rsid w:val="00AB2806"/>
    <w:rsid w:val="00AB28C7"/>
    <w:rsid w:val="00AB2B90"/>
    <w:rsid w:val="00AB43E1"/>
    <w:rsid w:val="00AB4900"/>
    <w:rsid w:val="00AB55D6"/>
    <w:rsid w:val="00AB56D0"/>
    <w:rsid w:val="00AB5730"/>
    <w:rsid w:val="00AB57A0"/>
    <w:rsid w:val="00AB5971"/>
    <w:rsid w:val="00AB5AA2"/>
    <w:rsid w:val="00AB61A8"/>
    <w:rsid w:val="00AB68C4"/>
    <w:rsid w:val="00AB6D52"/>
    <w:rsid w:val="00AB7844"/>
    <w:rsid w:val="00AC030A"/>
    <w:rsid w:val="00AC07F1"/>
    <w:rsid w:val="00AC0870"/>
    <w:rsid w:val="00AC0B3D"/>
    <w:rsid w:val="00AC0B64"/>
    <w:rsid w:val="00AC13A8"/>
    <w:rsid w:val="00AC1728"/>
    <w:rsid w:val="00AC1C5E"/>
    <w:rsid w:val="00AC1F59"/>
    <w:rsid w:val="00AC219E"/>
    <w:rsid w:val="00AC22B9"/>
    <w:rsid w:val="00AC24A7"/>
    <w:rsid w:val="00AC2837"/>
    <w:rsid w:val="00AC3094"/>
    <w:rsid w:val="00AC347A"/>
    <w:rsid w:val="00AC348A"/>
    <w:rsid w:val="00AC3713"/>
    <w:rsid w:val="00AC388F"/>
    <w:rsid w:val="00AC3F45"/>
    <w:rsid w:val="00AC4122"/>
    <w:rsid w:val="00AC4D96"/>
    <w:rsid w:val="00AC5175"/>
    <w:rsid w:val="00AC5D62"/>
    <w:rsid w:val="00AC5EF4"/>
    <w:rsid w:val="00AC6425"/>
    <w:rsid w:val="00AC64E0"/>
    <w:rsid w:val="00AC653F"/>
    <w:rsid w:val="00AC67C8"/>
    <w:rsid w:val="00AC6B14"/>
    <w:rsid w:val="00AC71AD"/>
    <w:rsid w:val="00AC76B3"/>
    <w:rsid w:val="00AC78BC"/>
    <w:rsid w:val="00AC79A1"/>
    <w:rsid w:val="00AD007F"/>
    <w:rsid w:val="00AD0D13"/>
    <w:rsid w:val="00AD20D1"/>
    <w:rsid w:val="00AD2102"/>
    <w:rsid w:val="00AD2A09"/>
    <w:rsid w:val="00AD2A69"/>
    <w:rsid w:val="00AD2D25"/>
    <w:rsid w:val="00AD2D8B"/>
    <w:rsid w:val="00AD36D5"/>
    <w:rsid w:val="00AD38A2"/>
    <w:rsid w:val="00AD39A0"/>
    <w:rsid w:val="00AD3EC6"/>
    <w:rsid w:val="00AD40DB"/>
    <w:rsid w:val="00AD4E29"/>
    <w:rsid w:val="00AD53D6"/>
    <w:rsid w:val="00AD5700"/>
    <w:rsid w:val="00AD5C01"/>
    <w:rsid w:val="00AD6E50"/>
    <w:rsid w:val="00AD712D"/>
    <w:rsid w:val="00AD73A3"/>
    <w:rsid w:val="00AD7890"/>
    <w:rsid w:val="00AE0901"/>
    <w:rsid w:val="00AE0B8F"/>
    <w:rsid w:val="00AE0DA0"/>
    <w:rsid w:val="00AE1054"/>
    <w:rsid w:val="00AE24CB"/>
    <w:rsid w:val="00AE29D2"/>
    <w:rsid w:val="00AE2C24"/>
    <w:rsid w:val="00AE3638"/>
    <w:rsid w:val="00AE3AD0"/>
    <w:rsid w:val="00AE4504"/>
    <w:rsid w:val="00AE46E0"/>
    <w:rsid w:val="00AE4C32"/>
    <w:rsid w:val="00AE5173"/>
    <w:rsid w:val="00AE5C47"/>
    <w:rsid w:val="00AE625D"/>
    <w:rsid w:val="00AE6EB7"/>
    <w:rsid w:val="00AE738C"/>
    <w:rsid w:val="00AE75A3"/>
    <w:rsid w:val="00AF02BB"/>
    <w:rsid w:val="00AF0312"/>
    <w:rsid w:val="00AF07DC"/>
    <w:rsid w:val="00AF147C"/>
    <w:rsid w:val="00AF1EB1"/>
    <w:rsid w:val="00AF2BDA"/>
    <w:rsid w:val="00AF2E66"/>
    <w:rsid w:val="00AF2FD7"/>
    <w:rsid w:val="00AF323B"/>
    <w:rsid w:val="00AF3404"/>
    <w:rsid w:val="00AF3541"/>
    <w:rsid w:val="00AF3AA9"/>
    <w:rsid w:val="00AF3B42"/>
    <w:rsid w:val="00AF406F"/>
    <w:rsid w:val="00AF49D3"/>
    <w:rsid w:val="00AF4A54"/>
    <w:rsid w:val="00AF4B7A"/>
    <w:rsid w:val="00AF5B49"/>
    <w:rsid w:val="00AF622A"/>
    <w:rsid w:val="00AF673D"/>
    <w:rsid w:val="00AF6CD8"/>
    <w:rsid w:val="00AF6F4F"/>
    <w:rsid w:val="00AF7247"/>
    <w:rsid w:val="00AF78E9"/>
    <w:rsid w:val="00B0000D"/>
    <w:rsid w:val="00B00196"/>
    <w:rsid w:val="00B00383"/>
    <w:rsid w:val="00B00AC5"/>
    <w:rsid w:val="00B00B04"/>
    <w:rsid w:val="00B00BCF"/>
    <w:rsid w:val="00B00F1D"/>
    <w:rsid w:val="00B01113"/>
    <w:rsid w:val="00B01148"/>
    <w:rsid w:val="00B0138D"/>
    <w:rsid w:val="00B01446"/>
    <w:rsid w:val="00B0152D"/>
    <w:rsid w:val="00B016CE"/>
    <w:rsid w:val="00B0190F"/>
    <w:rsid w:val="00B0209B"/>
    <w:rsid w:val="00B02973"/>
    <w:rsid w:val="00B041D7"/>
    <w:rsid w:val="00B04396"/>
    <w:rsid w:val="00B043B2"/>
    <w:rsid w:val="00B04C1E"/>
    <w:rsid w:val="00B04E0D"/>
    <w:rsid w:val="00B04EE6"/>
    <w:rsid w:val="00B04F0B"/>
    <w:rsid w:val="00B054FC"/>
    <w:rsid w:val="00B05B1B"/>
    <w:rsid w:val="00B05DF3"/>
    <w:rsid w:val="00B060F9"/>
    <w:rsid w:val="00B06301"/>
    <w:rsid w:val="00B076D3"/>
    <w:rsid w:val="00B07B9D"/>
    <w:rsid w:val="00B07CB9"/>
    <w:rsid w:val="00B07E91"/>
    <w:rsid w:val="00B07F68"/>
    <w:rsid w:val="00B1076F"/>
    <w:rsid w:val="00B111D6"/>
    <w:rsid w:val="00B1153C"/>
    <w:rsid w:val="00B11872"/>
    <w:rsid w:val="00B11A79"/>
    <w:rsid w:val="00B11DA8"/>
    <w:rsid w:val="00B11F8D"/>
    <w:rsid w:val="00B12BB0"/>
    <w:rsid w:val="00B12EB4"/>
    <w:rsid w:val="00B12FEB"/>
    <w:rsid w:val="00B131F1"/>
    <w:rsid w:val="00B13347"/>
    <w:rsid w:val="00B13374"/>
    <w:rsid w:val="00B13581"/>
    <w:rsid w:val="00B136DD"/>
    <w:rsid w:val="00B138E7"/>
    <w:rsid w:val="00B13AB3"/>
    <w:rsid w:val="00B1494B"/>
    <w:rsid w:val="00B14991"/>
    <w:rsid w:val="00B156DE"/>
    <w:rsid w:val="00B17790"/>
    <w:rsid w:val="00B17799"/>
    <w:rsid w:val="00B17C17"/>
    <w:rsid w:val="00B17ECD"/>
    <w:rsid w:val="00B200AD"/>
    <w:rsid w:val="00B206C9"/>
    <w:rsid w:val="00B2109B"/>
    <w:rsid w:val="00B211EB"/>
    <w:rsid w:val="00B212A7"/>
    <w:rsid w:val="00B21403"/>
    <w:rsid w:val="00B2292A"/>
    <w:rsid w:val="00B22A1A"/>
    <w:rsid w:val="00B22E38"/>
    <w:rsid w:val="00B24970"/>
    <w:rsid w:val="00B24FA8"/>
    <w:rsid w:val="00B252CE"/>
    <w:rsid w:val="00B25B06"/>
    <w:rsid w:val="00B2608F"/>
    <w:rsid w:val="00B26299"/>
    <w:rsid w:val="00B26408"/>
    <w:rsid w:val="00B2644D"/>
    <w:rsid w:val="00B26CB2"/>
    <w:rsid w:val="00B270C2"/>
    <w:rsid w:val="00B2714B"/>
    <w:rsid w:val="00B27A7D"/>
    <w:rsid w:val="00B27DC1"/>
    <w:rsid w:val="00B315AD"/>
    <w:rsid w:val="00B31627"/>
    <w:rsid w:val="00B31862"/>
    <w:rsid w:val="00B31E72"/>
    <w:rsid w:val="00B3222E"/>
    <w:rsid w:val="00B32C9E"/>
    <w:rsid w:val="00B32D29"/>
    <w:rsid w:val="00B33CDC"/>
    <w:rsid w:val="00B33F01"/>
    <w:rsid w:val="00B341F7"/>
    <w:rsid w:val="00B346C4"/>
    <w:rsid w:val="00B3488F"/>
    <w:rsid w:val="00B34B2B"/>
    <w:rsid w:val="00B3504F"/>
    <w:rsid w:val="00B35287"/>
    <w:rsid w:val="00B35376"/>
    <w:rsid w:val="00B35747"/>
    <w:rsid w:val="00B35A44"/>
    <w:rsid w:val="00B35DF8"/>
    <w:rsid w:val="00B360DA"/>
    <w:rsid w:val="00B36A7E"/>
    <w:rsid w:val="00B36DD9"/>
    <w:rsid w:val="00B36E0C"/>
    <w:rsid w:val="00B36E15"/>
    <w:rsid w:val="00B36E88"/>
    <w:rsid w:val="00B37A92"/>
    <w:rsid w:val="00B40DDC"/>
    <w:rsid w:val="00B415DE"/>
    <w:rsid w:val="00B4168F"/>
    <w:rsid w:val="00B41742"/>
    <w:rsid w:val="00B420CC"/>
    <w:rsid w:val="00B42875"/>
    <w:rsid w:val="00B4287E"/>
    <w:rsid w:val="00B42ACC"/>
    <w:rsid w:val="00B42CB3"/>
    <w:rsid w:val="00B433E2"/>
    <w:rsid w:val="00B43E9F"/>
    <w:rsid w:val="00B4448A"/>
    <w:rsid w:val="00B447F0"/>
    <w:rsid w:val="00B452D7"/>
    <w:rsid w:val="00B457BE"/>
    <w:rsid w:val="00B45E5B"/>
    <w:rsid w:val="00B45EA9"/>
    <w:rsid w:val="00B46265"/>
    <w:rsid w:val="00B46AC1"/>
    <w:rsid w:val="00B47356"/>
    <w:rsid w:val="00B479C6"/>
    <w:rsid w:val="00B50384"/>
    <w:rsid w:val="00B50752"/>
    <w:rsid w:val="00B511AA"/>
    <w:rsid w:val="00B51F1F"/>
    <w:rsid w:val="00B5221D"/>
    <w:rsid w:val="00B528BF"/>
    <w:rsid w:val="00B52A6F"/>
    <w:rsid w:val="00B530EE"/>
    <w:rsid w:val="00B53319"/>
    <w:rsid w:val="00B5363A"/>
    <w:rsid w:val="00B53854"/>
    <w:rsid w:val="00B53A39"/>
    <w:rsid w:val="00B53A6E"/>
    <w:rsid w:val="00B53C68"/>
    <w:rsid w:val="00B5482D"/>
    <w:rsid w:val="00B548E5"/>
    <w:rsid w:val="00B54C14"/>
    <w:rsid w:val="00B54DC8"/>
    <w:rsid w:val="00B55C53"/>
    <w:rsid w:val="00B55C76"/>
    <w:rsid w:val="00B55CF6"/>
    <w:rsid w:val="00B56044"/>
    <w:rsid w:val="00B56220"/>
    <w:rsid w:val="00B569C3"/>
    <w:rsid w:val="00B570A4"/>
    <w:rsid w:val="00B578C5"/>
    <w:rsid w:val="00B57A32"/>
    <w:rsid w:val="00B60116"/>
    <w:rsid w:val="00B60233"/>
    <w:rsid w:val="00B6039C"/>
    <w:rsid w:val="00B60452"/>
    <w:rsid w:val="00B6047C"/>
    <w:rsid w:val="00B60AD9"/>
    <w:rsid w:val="00B61A02"/>
    <w:rsid w:val="00B61DA1"/>
    <w:rsid w:val="00B62342"/>
    <w:rsid w:val="00B628BB"/>
    <w:rsid w:val="00B63AB3"/>
    <w:rsid w:val="00B648CA"/>
    <w:rsid w:val="00B64BEC"/>
    <w:rsid w:val="00B65396"/>
    <w:rsid w:val="00B657BA"/>
    <w:rsid w:val="00B6617F"/>
    <w:rsid w:val="00B6621C"/>
    <w:rsid w:val="00B66918"/>
    <w:rsid w:val="00B669EF"/>
    <w:rsid w:val="00B67872"/>
    <w:rsid w:val="00B7084E"/>
    <w:rsid w:val="00B70EAD"/>
    <w:rsid w:val="00B71571"/>
    <w:rsid w:val="00B7158C"/>
    <w:rsid w:val="00B7164F"/>
    <w:rsid w:val="00B718A4"/>
    <w:rsid w:val="00B71EE8"/>
    <w:rsid w:val="00B72890"/>
    <w:rsid w:val="00B735C6"/>
    <w:rsid w:val="00B73AEB"/>
    <w:rsid w:val="00B73BF1"/>
    <w:rsid w:val="00B74C0B"/>
    <w:rsid w:val="00B75094"/>
    <w:rsid w:val="00B750BC"/>
    <w:rsid w:val="00B756DD"/>
    <w:rsid w:val="00B75793"/>
    <w:rsid w:val="00B75837"/>
    <w:rsid w:val="00B773DC"/>
    <w:rsid w:val="00B7762E"/>
    <w:rsid w:val="00B777A1"/>
    <w:rsid w:val="00B777AF"/>
    <w:rsid w:val="00B80095"/>
    <w:rsid w:val="00B802A2"/>
    <w:rsid w:val="00B814A2"/>
    <w:rsid w:val="00B81D3A"/>
    <w:rsid w:val="00B81FDE"/>
    <w:rsid w:val="00B82801"/>
    <w:rsid w:val="00B83732"/>
    <w:rsid w:val="00B83861"/>
    <w:rsid w:val="00B83A75"/>
    <w:rsid w:val="00B83B57"/>
    <w:rsid w:val="00B83F80"/>
    <w:rsid w:val="00B8400E"/>
    <w:rsid w:val="00B840A8"/>
    <w:rsid w:val="00B84272"/>
    <w:rsid w:val="00B84873"/>
    <w:rsid w:val="00B86528"/>
    <w:rsid w:val="00B86633"/>
    <w:rsid w:val="00B86ECC"/>
    <w:rsid w:val="00B875EF"/>
    <w:rsid w:val="00B876B0"/>
    <w:rsid w:val="00B901C0"/>
    <w:rsid w:val="00B907B5"/>
    <w:rsid w:val="00B90967"/>
    <w:rsid w:val="00B90D5E"/>
    <w:rsid w:val="00B90E9B"/>
    <w:rsid w:val="00B9160D"/>
    <w:rsid w:val="00B91B75"/>
    <w:rsid w:val="00B91FA5"/>
    <w:rsid w:val="00B92348"/>
    <w:rsid w:val="00B92EA5"/>
    <w:rsid w:val="00B9315F"/>
    <w:rsid w:val="00B934E2"/>
    <w:rsid w:val="00B93C2E"/>
    <w:rsid w:val="00B94528"/>
    <w:rsid w:val="00B94EAE"/>
    <w:rsid w:val="00B95050"/>
    <w:rsid w:val="00B95064"/>
    <w:rsid w:val="00B950AC"/>
    <w:rsid w:val="00B951A2"/>
    <w:rsid w:val="00B95475"/>
    <w:rsid w:val="00B9562B"/>
    <w:rsid w:val="00B95666"/>
    <w:rsid w:val="00B95B76"/>
    <w:rsid w:val="00B95E7C"/>
    <w:rsid w:val="00B96443"/>
    <w:rsid w:val="00B96FBD"/>
    <w:rsid w:val="00B97000"/>
    <w:rsid w:val="00B970CF"/>
    <w:rsid w:val="00B97339"/>
    <w:rsid w:val="00B97371"/>
    <w:rsid w:val="00B975EE"/>
    <w:rsid w:val="00BA0304"/>
    <w:rsid w:val="00BA0F2E"/>
    <w:rsid w:val="00BA1001"/>
    <w:rsid w:val="00BA1627"/>
    <w:rsid w:val="00BA1D74"/>
    <w:rsid w:val="00BA246B"/>
    <w:rsid w:val="00BA26FA"/>
    <w:rsid w:val="00BA2CE6"/>
    <w:rsid w:val="00BA377F"/>
    <w:rsid w:val="00BA3A09"/>
    <w:rsid w:val="00BA4B69"/>
    <w:rsid w:val="00BA4BF5"/>
    <w:rsid w:val="00BA4FC5"/>
    <w:rsid w:val="00BA5942"/>
    <w:rsid w:val="00BA6024"/>
    <w:rsid w:val="00BA64CC"/>
    <w:rsid w:val="00BA68F9"/>
    <w:rsid w:val="00BA6E96"/>
    <w:rsid w:val="00BA7C21"/>
    <w:rsid w:val="00BB034E"/>
    <w:rsid w:val="00BB075C"/>
    <w:rsid w:val="00BB09D3"/>
    <w:rsid w:val="00BB0CBE"/>
    <w:rsid w:val="00BB124F"/>
    <w:rsid w:val="00BB1E72"/>
    <w:rsid w:val="00BB201D"/>
    <w:rsid w:val="00BB2474"/>
    <w:rsid w:val="00BB2485"/>
    <w:rsid w:val="00BB2D34"/>
    <w:rsid w:val="00BB3612"/>
    <w:rsid w:val="00BB481D"/>
    <w:rsid w:val="00BB493D"/>
    <w:rsid w:val="00BB52A3"/>
    <w:rsid w:val="00BB6429"/>
    <w:rsid w:val="00BB6743"/>
    <w:rsid w:val="00BB70D4"/>
    <w:rsid w:val="00BC08A8"/>
    <w:rsid w:val="00BC0DB0"/>
    <w:rsid w:val="00BC135A"/>
    <w:rsid w:val="00BC1A05"/>
    <w:rsid w:val="00BC2AFD"/>
    <w:rsid w:val="00BC2F44"/>
    <w:rsid w:val="00BC33AD"/>
    <w:rsid w:val="00BC36D5"/>
    <w:rsid w:val="00BC4225"/>
    <w:rsid w:val="00BC4D30"/>
    <w:rsid w:val="00BC4ED0"/>
    <w:rsid w:val="00BC522C"/>
    <w:rsid w:val="00BC559D"/>
    <w:rsid w:val="00BC5A08"/>
    <w:rsid w:val="00BC5D98"/>
    <w:rsid w:val="00BC65C0"/>
    <w:rsid w:val="00BC666E"/>
    <w:rsid w:val="00BC7194"/>
    <w:rsid w:val="00BC7AA6"/>
    <w:rsid w:val="00BD0785"/>
    <w:rsid w:val="00BD0961"/>
    <w:rsid w:val="00BD0F38"/>
    <w:rsid w:val="00BD130F"/>
    <w:rsid w:val="00BD1D06"/>
    <w:rsid w:val="00BD264A"/>
    <w:rsid w:val="00BD29E0"/>
    <w:rsid w:val="00BD2AA6"/>
    <w:rsid w:val="00BD2CD9"/>
    <w:rsid w:val="00BD2D9C"/>
    <w:rsid w:val="00BD3D07"/>
    <w:rsid w:val="00BD3D6D"/>
    <w:rsid w:val="00BD3EDB"/>
    <w:rsid w:val="00BD42EA"/>
    <w:rsid w:val="00BD498F"/>
    <w:rsid w:val="00BD4A90"/>
    <w:rsid w:val="00BD5109"/>
    <w:rsid w:val="00BD51F1"/>
    <w:rsid w:val="00BD5C78"/>
    <w:rsid w:val="00BD5EC0"/>
    <w:rsid w:val="00BD6236"/>
    <w:rsid w:val="00BD6530"/>
    <w:rsid w:val="00BD7178"/>
    <w:rsid w:val="00BD76D1"/>
    <w:rsid w:val="00BD7E8A"/>
    <w:rsid w:val="00BE0696"/>
    <w:rsid w:val="00BE0ACA"/>
    <w:rsid w:val="00BE18E6"/>
    <w:rsid w:val="00BE21FE"/>
    <w:rsid w:val="00BE2280"/>
    <w:rsid w:val="00BE268C"/>
    <w:rsid w:val="00BE281D"/>
    <w:rsid w:val="00BE2E3B"/>
    <w:rsid w:val="00BE3A2A"/>
    <w:rsid w:val="00BE3DDE"/>
    <w:rsid w:val="00BE420E"/>
    <w:rsid w:val="00BE45D5"/>
    <w:rsid w:val="00BE47E4"/>
    <w:rsid w:val="00BE4A71"/>
    <w:rsid w:val="00BE4B4A"/>
    <w:rsid w:val="00BE4B8A"/>
    <w:rsid w:val="00BE55BC"/>
    <w:rsid w:val="00BE5CD2"/>
    <w:rsid w:val="00BE62B6"/>
    <w:rsid w:val="00BE64F4"/>
    <w:rsid w:val="00BE69C3"/>
    <w:rsid w:val="00BE6A42"/>
    <w:rsid w:val="00BE6A6E"/>
    <w:rsid w:val="00BE6B71"/>
    <w:rsid w:val="00BE6CBF"/>
    <w:rsid w:val="00BE7302"/>
    <w:rsid w:val="00BE761A"/>
    <w:rsid w:val="00BE7A52"/>
    <w:rsid w:val="00BF007B"/>
    <w:rsid w:val="00BF0532"/>
    <w:rsid w:val="00BF0584"/>
    <w:rsid w:val="00BF0750"/>
    <w:rsid w:val="00BF0A66"/>
    <w:rsid w:val="00BF0BF1"/>
    <w:rsid w:val="00BF10C6"/>
    <w:rsid w:val="00BF19AC"/>
    <w:rsid w:val="00BF1C41"/>
    <w:rsid w:val="00BF22BF"/>
    <w:rsid w:val="00BF28D4"/>
    <w:rsid w:val="00BF2B59"/>
    <w:rsid w:val="00BF5386"/>
    <w:rsid w:val="00BF54D2"/>
    <w:rsid w:val="00BF5975"/>
    <w:rsid w:val="00BF709B"/>
    <w:rsid w:val="00C003AF"/>
    <w:rsid w:val="00C01415"/>
    <w:rsid w:val="00C018C7"/>
    <w:rsid w:val="00C0257E"/>
    <w:rsid w:val="00C02BBB"/>
    <w:rsid w:val="00C02BFC"/>
    <w:rsid w:val="00C030A0"/>
    <w:rsid w:val="00C031E2"/>
    <w:rsid w:val="00C03489"/>
    <w:rsid w:val="00C03CB8"/>
    <w:rsid w:val="00C03E75"/>
    <w:rsid w:val="00C04840"/>
    <w:rsid w:val="00C04BBF"/>
    <w:rsid w:val="00C052A5"/>
    <w:rsid w:val="00C05346"/>
    <w:rsid w:val="00C057DF"/>
    <w:rsid w:val="00C06611"/>
    <w:rsid w:val="00C06FCB"/>
    <w:rsid w:val="00C06FF3"/>
    <w:rsid w:val="00C07A67"/>
    <w:rsid w:val="00C07A9C"/>
    <w:rsid w:val="00C07CD4"/>
    <w:rsid w:val="00C1124B"/>
    <w:rsid w:val="00C11992"/>
    <w:rsid w:val="00C11FDA"/>
    <w:rsid w:val="00C12640"/>
    <w:rsid w:val="00C12F17"/>
    <w:rsid w:val="00C13887"/>
    <w:rsid w:val="00C13916"/>
    <w:rsid w:val="00C13986"/>
    <w:rsid w:val="00C13AC8"/>
    <w:rsid w:val="00C13DFF"/>
    <w:rsid w:val="00C1466E"/>
    <w:rsid w:val="00C14F23"/>
    <w:rsid w:val="00C158A1"/>
    <w:rsid w:val="00C16219"/>
    <w:rsid w:val="00C175E3"/>
    <w:rsid w:val="00C17AEE"/>
    <w:rsid w:val="00C2076D"/>
    <w:rsid w:val="00C21584"/>
    <w:rsid w:val="00C217A1"/>
    <w:rsid w:val="00C218B9"/>
    <w:rsid w:val="00C2214E"/>
    <w:rsid w:val="00C225B9"/>
    <w:rsid w:val="00C234A8"/>
    <w:rsid w:val="00C23C90"/>
    <w:rsid w:val="00C23DFE"/>
    <w:rsid w:val="00C24597"/>
    <w:rsid w:val="00C247A2"/>
    <w:rsid w:val="00C2482C"/>
    <w:rsid w:val="00C25A3C"/>
    <w:rsid w:val="00C26304"/>
    <w:rsid w:val="00C26C0A"/>
    <w:rsid w:val="00C26CD2"/>
    <w:rsid w:val="00C2702E"/>
    <w:rsid w:val="00C27156"/>
    <w:rsid w:val="00C27864"/>
    <w:rsid w:val="00C3094E"/>
    <w:rsid w:val="00C30BBE"/>
    <w:rsid w:val="00C31F23"/>
    <w:rsid w:val="00C32A1E"/>
    <w:rsid w:val="00C32A85"/>
    <w:rsid w:val="00C32B3B"/>
    <w:rsid w:val="00C32C5F"/>
    <w:rsid w:val="00C3328E"/>
    <w:rsid w:val="00C3359A"/>
    <w:rsid w:val="00C34556"/>
    <w:rsid w:val="00C349C9"/>
    <w:rsid w:val="00C372BF"/>
    <w:rsid w:val="00C37D31"/>
    <w:rsid w:val="00C40275"/>
    <w:rsid w:val="00C40415"/>
    <w:rsid w:val="00C40460"/>
    <w:rsid w:val="00C40C79"/>
    <w:rsid w:val="00C4119D"/>
    <w:rsid w:val="00C41EB5"/>
    <w:rsid w:val="00C427C7"/>
    <w:rsid w:val="00C42AD1"/>
    <w:rsid w:val="00C440BA"/>
    <w:rsid w:val="00C44102"/>
    <w:rsid w:val="00C4456B"/>
    <w:rsid w:val="00C445F2"/>
    <w:rsid w:val="00C44FF8"/>
    <w:rsid w:val="00C45131"/>
    <w:rsid w:val="00C45219"/>
    <w:rsid w:val="00C45739"/>
    <w:rsid w:val="00C45C9F"/>
    <w:rsid w:val="00C46142"/>
    <w:rsid w:val="00C467B0"/>
    <w:rsid w:val="00C467D1"/>
    <w:rsid w:val="00C46EAA"/>
    <w:rsid w:val="00C47130"/>
    <w:rsid w:val="00C4733F"/>
    <w:rsid w:val="00C478BE"/>
    <w:rsid w:val="00C47E3C"/>
    <w:rsid w:val="00C51EF4"/>
    <w:rsid w:val="00C52FA7"/>
    <w:rsid w:val="00C53E8F"/>
    <w:rsid w:val="00C54CED"/>
    <w:rsid w:val="00C55B08"/>
    <w:rsid w:val="00C55D46"/>
    <w:rsid w:val="00C56A23"/>
    <w:rsid w:val="00C56F3F"/>
    <w:rsid w:val="00C57021"/>
    <w:rsid w:val="00C57418"/>
    <w:rsid w:val="00C57A14"/>
    <w:rsid w:val="00C602B0"/>
    <w:rsid w:val="00C605A0"/>
    <w:rsid w:val="00C608EF"/>
    <w:rsid w:val="00C60C34"/>
    <w:rsid w:val="00C61940"/>
    <w:rsid w:val="00C61FE6"/>
    <w:rsid w:val="00C62339"/>
    <w:rsid w:val="00C6291F"/>
    <w:rsid w:val="00C634B6"/>
    <w:rsid w:val="00C636A3"/>
    <w:rsid w:val="00C637C0"/>
    <w:rsid w:val="00C638EC"/>
    <w:rsid w:val="00C64239"/>
    <w:rsid w:val="00C652F0"/>
    <w:rsid w:val="00C65318"/>
    <w:rsid w:val="00C66677"/>
    <w:rsid w:val="00C675F5"/>
    <w:rsid w:val="00C67F24"/>
    <w:rsid w:val="00C703D5"/>
    <w:rsid w:val="00C705A3"/>
    <w:rsid w:val="00C705AC"/>
    <w:rsid w:val="00C70961"/>
    <w:rsid w:val="00C70CD0"/>
    <w:rsid w:val="00C71FEA"/>
    <w:rsid w:val="00C7238E"/>
    <w:rsid w:val="00C723AB"/>
    <w:rsid w:val="00C723CD"/>
    <w:rsid w:val="00C72742"/>
    <w:rsid w:val="00C727AB"/>
    <w:rsid w:val="00C72E3B"/>
    <w:rsid w:val="00C74153"/>
    <w:rsid w:val="00C74D3E"/>
    <w:rsid w:val="00C75BE5"/>
    <w:rsid w:val="00C761A3"/>
    <w:rsid w:val="00C76DC7"/>
    <w:rsid w:val="00C76F1F"/>
    <w:rsid w:val="00C77CF5"/>
    <w:rsid w:val="00C80388"/>
    <w:rsid w:val="00C80796"/>
    <w:rsid w:val="00C80948"/>
    <w:rsid w:val="00C80ED8"/>
    <w:rsid w:val="00C814BB"/>
    <w:rsid w:val="00C814C2"/>
    <w:rsid w:val="00C8180B"/>
    <w:rsid w:val="00C824EB"/>
    <w:rsid w:val="00C82545"/>
    <w:rsid w:val="00C82BFF"/>
    <w:rsid w:val="00C833A2"/>
    <w:rsid w:val="00C84B86"/>
    <w:rsid w:val="00C84FD5"/>
    <w:rsid w:val="00C859B6"/>
    <w:rsid w:val="00C85D08"/>
    <w:rsid w:val="00C85D3D"/>
    <w:rsid w:val="00C85DE2"/>
    <w:rsid w:val="00C86090"/>
    <w:rsid w:val="00C874E6"/>
    <w:rsid w:val="00C874F3"/>
    <w:rsid w:val="00C87C1D"/>
    <w:rsid w:val="00C87E33"/>
    <w:rsid w:val="00C90102"/>
    <w:rsid w:val="00C907BD"/>
    <w:rsid w:val="00C90802"/>
    <w:rsid w:val="00C91389"/>
    <w:rsid w:val="00C91C2A"/>
    <w:rsid w:val="00C92F77"/>
    <w:rsid w:val="00C931CD"/>
    <w:rsid w:val="00C934F4"/>
    <w:rsid w:val="00C93FCE"/>
    <w:rsid w:val="00C944FB"/>
    <w:rsid w:val="00C94EC6"/>
    <w:rsid w:val="00C95830"/>
    <w:rsid w:val="00C95AD7"/>
    <w:rsid w:val="00C95DD8"/>
    <w:rsid w:val="00C960F0"/>
    <w:rsid w:val="00C9664F"/>
    <w:rsid w:val="00C96B57"/>
    <w:rsid w:val="00C97172"/>
    <w:rsid w:val="00C973A5"/>
    <w:rsid w:val="00C97801"/>
    <w:rsid w:val="00C97C08"/>
    <w:rsid w:val="00CA00BD"/>
    <w:rsid w:val="00CA0179"/>
    <w:rsid w:val="00CA0CF5"/>
    <w:rsid w:val="00CA0E3B"/>
    <w:rsid w:val="00CA0F9A"/>
    <w:rsid w:val="00CA1318"/>
    <w:rsid w:val="00CA2C78"/>
    <w:rsid w:val="00CA2DD1"/>
    <w:rsid w:val="00CA3BAD"/>
    <w:rsid w:val="00CA3CC6"/>
    <w:rsid w:val="00CA3D5D"/>
    <w:rsid w:val="00CA424F"/>
    <w:rsid w:val="00CA5D75"/>
    <w:rsid w:val="00CA6081"/>
    <w:rsid w:val="00CA61D8"/>
    <w:rsid w:val="00CA645D"/>
    <w:rsid w:val="00CA6918"/>
    <w:rsid w:val="00CA6C1E"/>
    <w:rsid w:val="00CA6CCE"/>
    <w:rsid w:val="00CA6DC9"/>
    <w:rsid w:val="00CA72C7"/>
    <w:rsid w:val="00CA7549"/>
    <w:rsid w:val="00CA7951"/>
    <w:rsid w:val="00CA7D4A"/>
    <w:rsid w:val="00CA7DFD"/>
    <w:rsid w:val="00CB0330"/>
    <w:rsid w:val="00CB0A74"/>
    <w:rsid w:val="00CB13B7"/>
    <w:rsid w:val="00CB1741"/>
    <w:rsid w:val="00CB1882"/>
    <w:rsid w:val="00CB1A35"/>
    <w:rsid w:val="00CB28E1"/>
    <w:rsid w:val="00CB303E"/>
    <w:rsid w:val="00CB32FA"/>
    <w:rsid w:val="00CB38FF"/>
    <w:rsid w:val="00CB39F5"/>
    <w:rsid w:val="00CB3FA7"/>
    <w:rsid w:val="00CB4075"/>
    <w:rsid w:val="00CB4B23"/>
    <w:rsid w:val="00CB4D08"/>
    <w:rsid w:val="00CB4E53"/>
    <w:rsid w:val="00CB520C"/>
    <w:rsid w:val="00CB5635"/>
    <w:rsid w:val="00CB5FDB"/>
    <w:rsid w:val="00CB676B"/>
    <w:rsid w:val="00CB6851"/>
    <w:rsid w:val="00CB6A66"/>
    <w:rsid w:val="00CB7777"/>
    <w:rsid w:val="00CC01BF"/>
    <w:rsid w:val="00CC05C9"/>
    <w:rsid w:val="00CC081D"/>
    <w:rsid w:val="00CC103B"/>
    <w:rsid w:val="00CC13B1"/>
    <w:rsid w:val="00CC1507"/>
    <w:rsid w:val="00CC1C03"/>
    <w:rsid w:val="00CC2B48"/>
    <w:rsid w:val="00CC2DFF"/>
    <w:rsid w:val="00CC3D91"/>
    <w:rsid w:val="00CC3F4E"/>
    <w:rsid w:val="00CC586E"/>
    <w:rsid w:val="00CC5D8D"/>
    <w:rsid w:val="00CC5DD4"/>
    <w:rsid w:val="00CC6417"/>
    <w:rsid w:val="00CC6A2D"/>
    <w:rsid w:val="00CC7C26"/>
    <w:rsid w:val="00CC7D8A"/>
    <w:rsid w:val="00CC7E49"/>
    <w:rsid w:val="00CD032F"/>
    <w:rsid w:val="00CD0A1C"/>
    <w:rsid w:val="00CD159C"/>
    <w:rsid w:val="00CD247A"/>
    <w:rsid w:val="00CD2675"/>
    <w:rsid w:val="00CD2D9A"/>
    <w:rsid w:val="00CD2E43"/>
    <w:rsid w:val="00CD3021"/>
    <w:rsid w:val="00CD37AD"/>
    <w:rsid w:val="00CD38D2"/>
    <w:rsid w:val="00CD4E40"/>
    <w:rsid w:val="00CD51BF"/>
    <w:rsid w:val="00CD5212"/>
    <w:rsid w:val="00CD5411"/>
    <w:rsid w:val="00CD598D"/>
    <w:rsid w:val="00CD600A"/>
    <w:rsid w:val="00CD642E"/>
    <w:rsid w:val="00CD67DF"/>
    <w:rsid w:val="00CD69EE"/>
    <w:rsid w:val="00CD6A50"/>
    <w:rsid w:val="00CD718B"/>
    <w:rsid w:val="00CD73F3"/>
    <w:rsid w:val="00CD762C"/>
    <w:rsid w:val="00CD770E"/>
    <w:rsid w:val="00CD797B"/>
    <w:rsid w:val="00CD7AE0"/>
    <w:rsid w:val="00CD7D74"/>
    <w:rsid w:val="00CE0D93"/>
    <w:rsid w:val="00CE17EB"/>
    <w:rsid w:val="00CE259E"/>
    <w:rsid w:val="00CE2978"/>
    <w:rsid w:val="00CE2C88"/>
    <w:rsid w:val="00CE31AB"/>
    <w:rsid w:val="00CE3B15"/>
    <w:rsid w:val="00CE3B34"/>
    <w:rsid w:val="00CE46BD"/>
    <w:rsid w:val="00CE488F"/>
    <w:rsid w:val="00CE4B69"/>
    <w:rsid w:val="00CE4E1C"/>
    <w:rsid w:val="00CE4E94"/>
    <w:rsid w:val="00CE5512"/>
    <w:rsid w:val="00CE56CA"/>
    <w:rsid w:val="00CE5BCC"/>
    <w:rsid w:val="00CE6113"/>
    <w:rsid w:val="00CE61F7"/>
    <w:rsid w:val="00CE623F"/>
    <w:rsid w:val="00CE625F"/>
    <w:rsid w:val="00CE633E"/>
    <w:rsid w:val="00CE74EE"/>
    <w:rsid w:val="00CE760E"/>
    <w:rsid w:val="00CE7D9B"/>
    <w:rsid w:val="00CF07BD"/>
    <w:rsid w:val="00CF0AF0"/>
    <w:rsid w:val="00CF0DCE"/>
    <w:rsid w:val="00CF0E75"/>
    <w:rsid w:val="00CF10A3"/>
    <w:rsid w:val="00CF12BD"/>
    <w:rsid w:val="00CF1420"/>
    <w:rsid w:val="00CF15BF"/>
    <w:rsid w:val="00CF1ED3"/>
    <w:rsid w:val="00CF2215"/>
    <w:rsid w:val="00CF2DBD"/>
    <w:rsid w:val="00CF2EB2"/>
    <w:rsid w:val="00CF311E"/>
    <w:rsid w:val="00CF3391"/>
    <w:rsid w:val="00CF4938"/>
    <w:rsid w:val="00CF4BF3"/>
    <w:rsid w:val="00CF56B8"/>
    <w:rsid w:val="00CF5A6D"/>
    <w:rsid w:val="00CF5EEB"/>
    <w:rsid w:val="00CF5FD3"/>
    <w:rsid w:val="00CF62AB"/>
    <w:rsid w:val="00CF6845"/>
    <w:rsid w:val="00CF7222"/>
    <w:rsid w:val="00CF7429"/>
    <w:rsid w:val="00CF7A13"/>
    <w:rsid w:val="00CF7EA0"/>
    <w:rsid w:val="00CF7FD6"/>
    <w:rsid w:val="00D00E85"/>
    <w:rsid w:val="00D010FC"/>
    <w:rsid w:val="00D01780"/>
    <w:rsid w:val="00D025BD"/>
    <w:rsid w:val="00D0347A"/>
    <w:rsid w:val="00D0372D"/>
    <w:rsid w:val="00D03847"/>
    <w:rsid w:val="00D0444B"/>
    <w:rsid w:val="00D04FAD"/>
    <w:rsid w:val="00D05042"/>
    <w:rsid w:val="00D052E4"/>
    <w:rsid w:val="00D05BAE"/>
    <w:rsid w:val="00D0685A"/>
    <w:rsid w:val="00D06D58"/>
    <w:rsid w:val="00D06F71"/>
    <w:rsid w:val="00D07600"/>
    <w:rsid w:val="00D10563"/>
    <w:rsid w:val="00D10D4E"/>
    <w:rsid w:val="00D1208A"/>
    <w:rsid w:val="00D121F7"/>
    <w:rsid w:val="00D124C5"/>
    <w:rsid w:val="00D13293"/>
    <w:rsid w:val="00D13692"/>
    <w:rsid w:val="00D13DF6"/>
    <w:rsid w:val="00D141D4"/>
    <w:rsid w:val="00D1500E"/>
    <w:rsid w:val="00D150BD"/>
    <w:rsid w:val="00D15229"/>
    <w:rsid w:val="00D15266"/>
    <w:rsid w:val="00D15434"/>
    <w:rsid w:val="00D1552B"/>
    <w:rsid w:val="00D15CA1"/>
    <w:rsid w:val="00D160F9"/>
    <w:rsid w:val="00D162A0"/>
    <w:rsid w:val="00D1678F"/>
    <w:rsid w:val="00D169A8"/>
    <w:rsid w:val="00D16B83"/>
    <w:rsid w:val="00D2006F"/>
    <w:rsid w:val="00D20C6E"/>
    <w:rsid w:val="00D20FD8"/>
    <w:rsid w:val="00D213DE"/>
    <w:rsid w:val="00D21C57"/>
    <w:rsid w:val="00D2203A"/>
    <w:rsid w:val="00D2242B"/>
    <w:rsid w:val="00D2265C"/>
    <w:rsid w:val="00D22849"/>
    <w:rsid w:val="00D22B39"/>
    <w:rsid w:val="00D22D82"/>
    <w:rsid w:val="00D23EE8"/>
    <w:rsid w:val="00D246EF"/>
    <w:rsid w:val="00D24C53"/>
    <w:rsid w:val="00D24E26"/>
    <w:rsid w:val="00D25ACB"/>
    <w:rsid w:val="00D266B8"/>
    <w:rsid w:val="00D269CB"/>
    <w:rsid w:val="00D26CE4"/>
    <w:rsid w:val="00D26E20"/>
    <w:rsid w:val="00D270B7"/>
    <w:rsid w:val="00D27620"/>
    <w:rsid w:val="00D30092"/>
    <w:rsid w:val="00D305B9"/>
    <w:rsid w:val="00D30722"/>
    <w:rsid w:val="00D30822"/>
    <w:rsid w:val="00D30A83"/>
    <w:rsid w:val="00D30D9F"/>
    <w:rsid w:val="00D30EE3"/>
    <w:rsid w:val="00D30F8B"/>
    <w:rsid w:val="00D3141C"/>
    <w:rsid w:val="00D315B2"/>
    <w:rsid w:val="00D315BA"/>
    <w:rsid w:val="00D31675"/>
    <w:rsid w:val="00D3285C"/>
    <w:rsid w:val="00D330FF"/>
    <w:rsid w:val="00D33B64"/>
    <w:rsid w:val="00D344F2"/>
    <w:rsid w:val="00D34A1B"/>
    <w:rsid w:val="00D34D83"/>
    <w:rsid w:val="00D34E21"/>
    <w:rsid w:val="00D356FE"/>
    <w:rsid w:val="00D35BC1"/>
    <w:rsid w:val="00D35FCF"/>
    <w:rsid w:val="00D362A1"/>
    <w:rsid w:val="00D3689D"/>
    <w:rsid w:val="00D37269"/>
    <w:rsid w:val="00D372E1"/>
    <w:rsid w:val="00D37B7A"/>
    <w:rsid w:val="00D37C76"/>
    <w:rsid w:val="00D37D07"/>
    <w:rsid w:val="00D40831"/>
    <w:rsid w:val="00D408DE"/>
    <w:rsid w:val="00D40A7D"/>
    <w:rsid w:val="00D40AEC"/>
    <w:rsid w:val="00D40C78"/>
    <w:rsid w:val="00D410C4"/>
    <w:rsid w:val="00D41C8B"/>
    <w:rsid w:val="00D41E69"/>
    <w:rsid w:val="00D420DC"/>
    <w:rsid w:val="00D42230"/>
    <w:rsid w:val="00D423B4"/>
    <w:rsid w:val="00D4350C"/>
    <w:rsid w:val="00D43A36"/>
    <w:rsid w:val="00D441D1"/>
    <w:rsid w:val="00D4437E"/>
    <w:rsid w:val="00D44669"/>
    <w:rsid w:val="00D446ED"/>
    <w:rsid w:val="00D4499A"/>
    <w:rsid w:val="00D45046"/>
    <w:rsid w:val="00D45E10"/>
    <w:rsid w:val="00D462DB"/>
    <w:rsid w:val="00D46350"/>
    <w:rsid w:val="00D475CE"/>
    <w:rsid w:val="00D478E4"/>
    <w:rsid w:val="00D479E0"/>
    <w:rsid w:val="00D47F41"/>
    <w:rsid w:val="00D501F8"/>
    <w:rsid w:val="00D51089"/>
    <w:rsid w:val="00D512B4"/>
    <w:rsid w:val="00D52889"/>
    <w:rsid w:val="00D531E3"/>
    <w:rsid w:val="00D535A5"/>
    <w:rsid w:val="00D5399C"/>
    <w:rsid w:val="00D53A07"/>
    <w:rsid w:val="00D542D9"/>
    <w:rsid w:val="00D5435C"/>
    <w:rsid w:val="00D546DB"/>
    <w:rsid w:val="00D55F22"/>
    <w:rsid w:val="00D56687"/>
    <w:rsid w:val="00D566A0"/>
    <w:rsid w:val="00D568CF"/>
    <w:rsid w:val="00D56AE4"/>
    <w:rsid w:val="00D56C0C"/>
    <w:rsid w:val="00D5722C"/>
    <w:rsid w:val="00D5737A"/>
    <w:rsid w:val="00D57545"/>
    <w:rsid w:val="00D577F3"/>
    <w:rsid w:val="00D57FF7"/>
    <w:rsid w:val="00D60056"/>
    <w:rsid w:val="00D60735"/>
    <w:rsid w:val="00D61355"/>
    <w:rsid w:val="00D61B21"/>
    <w:rsid w:val="00D61C28"/>
    <w:rsid w:val="00D623A9"/>
    <w:rsid w:val="00D62A8E"/>
    <w:rsid w:val="00D63477"/>
    <w:rsid w:val="00D635CA"/>
    <w:rsid w:val="00D639AC"/>
    <w:rsid w:val="00D64532"/>
    <w:rsid w:val="00D64561"/>
    <w:rsid w:val="00D64638"/>
    <w:rsid w:val="00D648CA"/>
    <w:rsid w:val="00D64B1A"/>
    <w:rsid w:val="00D64CF2"/>
    <w:rsid w:val="00D64F75"/>
    <w:rsid w:val="00D654A7"/>
    <w:rsid w:val="00D654B1"/>
    <w:rsid w:val="00D6567B"/>
    <w:rsid w:val="00D665B3"/>
    <w:rsid w:val="00D667FC"/>
    <w:rsid w:val="00D66FA1"/>
    <w:rsid w:val="00D700DF"/>
    <w:rsid w:val="00D70A3B"/>
    <w:rsid w:val="00D713E0"/>
    <w:rsid w:val="00D72074"/>
    <w:rsid w:val="00D7211A"/>
    <w:rsid w:val="00D72B9C"/>
    <w:rsid w:val="00D73456"/>
    <w:rsid w:val="00D73491"/>
    <w:rsid w:val="00D73B61"/>
    <w:rsid w:val="00D74224"/>
    <w:rsid w:val="00D744A2"/>
    <w:rsid w:val="00D75283"/>
    <w:rsid w:val="00D753AC"/>
    <w:rsid w:val="00D76524"/>
    <w:rsid w:val="00D76565"/>
    <w:rsid w:val="00D7691D"/>
    <w:rsid w:val="00D76FA8"/>
    <w:rsid w:val="00D774FA"/>
    <w:rsid w:val="00D779B2"/>
    <w:rsid w:val="00D77B57"/>
    <w:rsid w:val="00D809A7"/>
    <w:rsid w:val="00D80D5C"/>
    <w:rsid w:val="00D80EE1"/>
    <w:rsid w:val="00D8151D"/>
    <w:rsid w:val="00D81A39"/>
    <w:rsid w:val="00D82986"/>
    <w:rsid w:val="00D835F9"/>
    <w:rsid w:val="00D83F61"/>
    <w:rsid w:val="00D84080"/>
    <w:rsid w:val="00D846AC"/>
    <w:rsid w:val="00D85197"/>
    <w:rsid w:val="00D857DE"/>
    <w:rsid w:val="00D85F46"/>
    <w:rsid w:val="00D866E9"/>
    <w:rsid w:val="00D8670F"/>
    <w:rsid w:val="00D869C0"/>
    <w:rsid w:val="00D86A06"/>
    <w:rsid w:val="00D86A2C"/>
    <w:rsid w:val="00D873AC"/>
    <w:rsid w:val="00D87528"/>
    <w:rsid w:val="00D90D03"/>
    <w:rsid w:val="00D91ECA"/>
    <w:rsid w:val="00D921E0"/>
    <w:rsid w:val="00D924CB"/>
    <w:rsid w:val="00D928D1"/>
    <w:rsid w:val="00D93123"/>
    <w:rsid w:val="00D93F6C"/>
    <w:rsid w:val="00D94442"/>
    <w:rsid w:val="00D964EE"/>
    <w:rsid w:val="00D966B4"/>
    <w:rsid w:val="00D968D7"/>
    <w:rsid w:val="00D96F41"/>
    <w:rsid w:val="00D971ED"/>
    <w:rsid w:val="00D971FD"/>
    <w:rsid w:val="00D973CE"/>
    <w:rsid w:val="00D978C0"/>
    <w:rsid w:val="00DA0249"/>
    <w:rsid w:val="00DA086F"/>
    <w:rsid w:val="00DA0922"/>
    <w:rsid w:val="00DA09C9"/>
    <w:rsid w:val="00DA0AE9"/>
    <w:rsid w:val="00DA158A"/>
    <w:rsid w:val="00DA1960"/>
    <w:rsid w:val="00DA215B"/>
    <w:rsid w:val="00DA26E7"/>
    <w:rsid w:val="00DA2CA0"/>
    <w:rsid w:val="00DA3092"/>
    <w:rsid w:val="00DA3504"/>
    <w:rsid w:val="00DA3B03"/>
    <w:rsid w:val="00DA3C11"/>
    <w:rsid w:val="00DA3EEE"/>
    <w:rsid w:val="00DA3F08"/>
    <w:rsid w:val="00DA43CD"/>
    <w:rsid w:val="00DA4F03"/>
    <w:rsid w:val="00DA4F06"/>
    <w:rsid w:val="00DA56D4"/>
    <w:rsid w:val="00DA5C9C"/>
    <w:rsid w:val="00DA5CE5"/>
    <w:rsid w:val="00DA5EDE"/>
    <w:rsid w:val="00DA686B"/>
    <w:rsid w:val="00DA6B9A"/>
    <w:rsid w:val="00DA78DA"/>
    <w:rsid w:val="00DA79B8"/>
    <w:rsid w:val="00DA7BAB"/>
    <w:rsid w:val="00DA7C8A"/>
    <w:rsid w:val="00DA7FD2"/>
    <w:rsid w:val="00DB039D"/>
    <w:rsid w:val="00DB0ECF"/>
    <w:rsid w:val="00DB130F"/>
    <w:rsid w:val="00DB138C"/>
    <w:rsid w:val="00DB1836"/>
    <w:rsid w:val="00DB2398"/>
    <w:rsid w:val="00DB2933"/>
    <w:rsid w:val="00DB2B0D"/>
    <w:rsid w:val="00DB2F68"/>
    <w:rsid w:val="00DB2FC9"/>
    <w:rsid w:val="00DB31EB"/>
    <w:rsid w:val="00DB43E8"/>
    <w:rsid w:val="00DB47A4"/>
    <w:rsid w:val="00DB4EAE"/>
    <w:rsid w:val="00DB5085"/>
    <w:rsid w:val="00DB516B"/>
    <w:rsid w:val="00DB5A50"/>
    <w:rsid w:val="00DB60C9"/>
    <w:rsid w:val="00DB66FC"/>
    <w:rsid w:val="00DB6791"/>
    <w:rsid w:val="00DB683C"/>
    <w:rsid w:val="00DB6DB2"/>
    <w:rsid w:val="00DB76C2"/>
    <w:rsid w:val="00DB7AFF"/>
    <w:rsid w:val="00DC041B"/>
    <w:rsid w:val="00DC045F"/>
    <w:rsid w:val="00DC094A"/>
    <w:rsid w:val="00DC0A9C"/>
    <w:rsid w:val="00DC0B2A"/>
    <w:rsid w:val="00DC0BD5"/>
    <w:rsid w:val="00DC0D63"/>
    <w:rsid w:val="00DC0D6A"/>
    <w:rsid w:val="00DC1112"/>
    <w:rsid w:val="00DC1169"/>
    <w:rsid w:val="00DC13A4"/>
    <w:rsid w:val="00DC154C"/>
    <w:rsid w:val="00DC18B7"/>
    <w:rsid w:val="00DC1D21"/>
    <w:rsid w:val="00DC21DF"/>
    <w:rsid w:val="00DC2902"/>
    <w:rsid w:val="00DC2B18"/>
    <w:rsid w:val="00DC2C28"/>
    <w:rsid w:val="00DC32E0"/>
    <w:rsid w:val="00DC39A4"/>
    <w:rsid w:val="00DC3DEC"/>
    <w:rsid w:val="00DC3E87"/>
    <w:rsid w:val="00DC4D8A"/>
    <w:rsid w:val="00DC562D"/>
    <w:rsid w:val="00DC6102"/>
    <w:rsid w:val="00DC6D63"/>
    <w:rsid w:val="00DC7261"/>
    <w:rsid w:val="00DC7A6A"/>
    <w:rsid w:val="00DC7C29"/>
    <w:rsid w:val="00DC7D27"/>
    <w:rsid w:val="00DD0038"/>
    <w:rsid w:val="00DD014C"/>
    <w:rsid w:val="00DD0561"/>
    <w:rsid w:val="00DD05F6"/>
    <w:rsid w:val="00DD1083"/>
    <w:rsid w:val="00DD1088"/>
    <w:rsid w:val="00DD1B3B"/>
    <w:rsid w:val="00DD1D2B"/>
    <w:rsid w:val="00DD1E1C"/>
    <w:rsid w:val="00DD2233"/>
    <w:rsid w:val="00DD2622"/>
    <w:rsid w:val="00DD2C02"/>
    <w:rsid w:val="00DD3275"/>
    <w:rsid w:val="00DD3ACB"/>
    <w:rsid w:val="00DD3F5D"/>
    <w:rsid w:val="00DD405A"/>
    <w:rsid w:val="00DD50E8"/>
    <w:rsid w:val="00DD5213"/>
    <w:rsid w:val="00DD56D5"/>
    <w:rsid w:val="00DD56F0"/>
    <w:rsid w:val="00DD58D9"/>
    <w:rsid w:val="00DD5933"/>
    <w:rsid w:val="00DD5BE8"/>
    <w:rsid w:val="00DD5E88"/>
    <w:rsid w:val="00DD634C"/>
    <w:rsid w:val="00DD6882"/>
    <w:rsid w:val="00DD70E3"/>
    <w:rsid w:val="00DD754F"/>
    <w:rsid w:val="00DD7856"/>
    <w:rsid w:val="00DE0586"/>
    <w:rsid w:val="00DE1101"/>
    <w:rsid w:val="00DE21FA"/>
    <w:rsid w:val="00DE2B60"/>
    <w:rsid w:val="00DE2DBB"/>
    <w:rsid w:val="00DE3C26"/>
    <w:rsid w:val="00DE46DB"/>
    <w:rsid w:val="00DE491A"/>
    <w:rsid w:val="00DE4D44"/>
    <w:rsid w:val="00DE5290"/>
    <w:rsid w:val="00DE61F4"/>
    <w:rsid w:val="00DE630F"/>
    <w:rsid w:val="00DE6506"/>
    <w:rsid w:val="00DE6B2E"/>
    <w:rsid w:val="00DE72D4"/>
    <w:rsid w:val="00DE762E"/>
    <w:rsid w:val="00DE7B0F"/>
    <w:rsid w:val="00DE7E2C"/>
    <w:rsid w:val="00DE7EF0"/>
    <w:rsid w:val="00DF083C"/>
    <w:rsid w:val="00DF1AB2"/>
    <w:rsid w:val="00DF1C90"/>
    <w:rsid w:val="00DF2416"/>
    <w:rsid w:val="00DF292A"/>
    <w:rsid w:val="00DF3299"/>
    <w:rsid w:val="00DF3482"/>
    <w:rsid w:val="00DF359E"/>
    <w:rsid w:val="00DF380F"/>
    <w:rsid w:val="00DF3BEC"/>
    <w:rsid w:val="00DF3CF5"/>
    <w:rsid w:val="00DF3EB7"/>
    <w:rsid w:val="00DF4856"/>
    <w:rsid w:val="00DF5353"/>
    <w:rsid w:val="00DF5E77"/>
    <w:rsid w:val="00DF62C8"/>
    <w:rsid w:val="00DF66E7"/>
    <w:rsid w:val="00DF78B7"/>
    <w:rsid w:val="00DF7A18"/>
    <w:rsid w:val="00DF7F3B"/>
    <w:rsid w:val="00E0050A"/>
    <w:rsid w:val="00E005A6"/>
    <w:rsid w:val="00E01953"/>
    <w:rsid w:val="00E020F2"/>
    <w:rsid w:val="00E023FA"/>
    <w:rsid w:val="00E02742"/>
    <w:rsid w:val="00E028ED"/>
    <w:rsid w:val="00E033EF"/>
    <w:rsid w:val="00E03692"/>
    <w:rsid w:val="00E036BD"/>
    <w:rsid w:val="00E03DCD"/>
    <w:rsid w:val="00E03ED0"/>
    <w:rsid w:val="00E04975"/>
    <w:rsid w:val="00E04F29"/>
    <w:rsid w:val="00E051FA"/>
    <w:rsid w:val="00E053CF"/>
    <w:rsid w:val="00E06C72"/>
    <w:rsid w:val="00E07266"/>
    <w:rsid w:val="00E0759C"/>
    <w:rsid w:val="00E077F9"/>
    <w:rsid w:val="00E079E4"/>
    <w:rsid w:val="00E07E80"/>
    <w:rsid w:val="00E1011A"/>
    <w:rsid w:val="00E10165"/>
    <w:rsid w:val="00E10312"/>
    <w:rsid w:val="00E10439"/>
    <w:rsid w:val="00E105DB"/>
    <w:rsid w:val="00E1183D"/>
    <w:rsid w:val="00E1210B"/>
    <w:rsid w:val="00E12815"/>
    <w:rsid w:val="00E129DA"/>
    <w:rsid w:val="00E12A13"/>
    <w:rsid w:val="00E151AB"/>
    <w:rsid w:val="00E171B2"/>
    <w:rsid w:val="00E1738E"/>
    <w:rsid w:val="00E17663"/>
    <w:rsid w:val="00E17844"/>
    <w:rsid w:val="00E179DB"/>
    <w:rsid w:val="00E179FD"/>
    <w:rsid w:val="00E20166"/>
    <w:rsid w:val="00E202F1"/>
    <w:rsid w:val="00E207F5"/>
    <w:rsid w:val="00E21430"/>
    <w:rsid w:val="00E2165F"/>
    <w:rsid w:val="00E21724"/>
    <w:rsid w:val="00E22C06"/>
    <w:rsid w:val="00E22D62"/>
    <w:rsid w:val="00E22ECE"/>
    <w:rsid w:val="00E232D7"/>
    <w:rsid w:val="00E233D7"/>
    <w:rsid w:val="00E23525"/>
    <w:rsid w:val="00E2414B"/>
    <w:rsid w:val="00E244EB"/>
    <w:rsid w:val="00E24B39"/>
    <w:rsid w:val="00E24CE1"/>
    <w:rsid w:val="00E25ADB"/>
    <w:rsid w:val="00E25AE7"/>
    <w:rsid w:val="00E26B5A"/>
    <w:rsid w:val="00E27BF3"/>
    <w:rsid w:val="00E312A2"/>
    <w:rsid w:val="00E314A9"/>
    <w:rsid w:val="00E3178F"/>
    <w:rsid w:val="00E31BB4"/>
    <w:rsid w:val="00E32CD1"/>
    <w:rsid w:val="00E339EB"/>
    <w:rsid w:val="00E33A8C"/>
    <w:rsid w:val="00E33B9D"/>
    <w:rsid w:val="00E33E71"/>
    <w:rsid w:val="00E34019"/>
    <w:rsid w:val="00E341C6"/>
    <w:rsid w:val="00E345D3"/>
    <w:rsid w:val="00E360F4"/>
    <w:rsid w:val="00E362B3"/>
    <w:rsid w:val="00E3651A"/>
    <w:rsid w:val="00E36695"/>
    <w:rsid w:val="00E36782"/>
    <w:rsid w:val="00E36E5B"/>
    <w:rsid w:val="00E3762B"/>
    <w:rsid w:val="00E37729"/>
    <w:rsid w:val="00E379A8"/>
    <w:rsid w:val="00E40064"/>
    <w:rsid w:val="00E40A37"/>
    <w:rsid w:val="00E40C6E"/>
    <w:rsid w:val="00E415D0"/>
    <w:rsid w:val="00E415FF"/>
    <w:rsid w:val="00E41778"/>
    <w:rsid w:val="00E41A72"/>
    <w:rsid w:val="00E421A4"/>
    <w:rsid w:val="00E42679"/>
    <w:rsid w:val="00E42BD2"/>
    <w:rsid w:val="00E42FE4"/>
    <w:rsid w:val="00E4329D"/>
    <w:rsid w:val="00E433C1"/>
    <w:rsid w:val="00E43464"/>
    <w:rsid w:val="00E4352F"/>
    <w:rsid w:val="00E4369C"/>
    <w:rsid w:val="00E437FC"/>
    <w:rsid w:val="00E43D39"/>
    <w:rsid w:val="00E43E78"/>
    <w:rsid w:val="00E43FF8"/>
    <w:rsid w:val="00E44094"/>
    <w:rsid w:val="00E441F4"/>
    <w:rsid w:val="00E4479E"/>
    <w:rsid w:val="00E44DA7"/>
    <w:rsid w:val="00E457F7"/>
    <w:rsid w:val="00E458AB"/>
    <w:rsid w:val="00E45DD7"/>
    <w:rsid w:val="00E45E04"/>
    <w:rsid w:val="00E45FA6"/>
    <w:rsid w:val="00E46310"/>
    <w:rsid w:val="00E463A8"/>
    <w:rsid w:val="00E4659B"/>
    <w:rsid w:val="00E465E1"/>
    <w:rsid w:val="00E46FA6"/>
    <w:rsid w:val="00E46FFB"/>
    <w:rsid w:val="00E47A93"/>
    <w:rsid w:val="00E47F4D"/>
    <w:rsid w:val="00E5032B"/>
    <w:rsid w:val="00E506B4"/>
    <w:rsid w:val="00E509B2"/>
    <w:rsid w:val="00E50B30"/>
    <w:rsid w:val="00E50DAE"/>
    <w:rsid w:val="00E5168C"/>
    <w:rsid w:val="00E517A7"/>
    <w:rsid w:val="00E518DF"/>
    <w:rsid w:val="00E51B13"/>
    <w:rsid w:val="00E51F07"/>
    <w:rsid w:val="00E525B1"/>
    <w:rsid w:val="00E52DAE"/>
    <w:rsid w:val="00E53BE8"/>
    <w:rsid w:val="00E544BB"/>
    <w:rsid w:val="00E54AC1"/>
    <w:rsid w:val="00E54E34"/>
    <w:rsid w:val="00E5539C"/>
    <w:rsid w:val="00E556C0"/>
    <w:rsid w:val="00E55796"/>
    <w:rsid w:val="00E558ED"/>
    <w:rsid w:val="00E56262"/>
    <w:rsid w:val="00E5684D"/>
    <w:rsid w:val="00E57327"/>
    <w:rsid w:val="00E574F0"/>
    <w:rsid w:val="00E60297"/>
    <w:rsid w:val="00E6043B"/>
    <w:rsid w:val="00E60FBA"/>
    <w:rsid w:val="00E61044"/>
    <w:rsid w:val="00E6146D"/>
    <w:rsid w:val="00E61672"/>
    <w:rsid w:val="00E61A77"/>
    <w:rsid w:val="00E61B3C"/>
    <w:rsid w:val="00E61F3E"/>
    <w:rsid w:val="00E63551"/>
    <w:rsid w:val="00E635C4"/>
    <w:rsid w:val="00E64783"/>
    <w:rsid w:val="00E64973"/>
    <w:rsid w:val="00E64B34"/>
    <w:rsid w:val="00E64FF8"/>
    <w:rsid w:val="00E652B9"/>
    <w:rsid w:val="00E655C0"/>
    <w:rsid w:val="00E656CB"/>
    <w:rsid w:val="00E65716"/>
    <w:rsid w:val="00E659ED"/>
    <w:rsid w:val="00E6600E"/>
    <w:rsid w:val="00E664DA"/>
    <w:rsid w:val="00E6757C"/>
    <w:rsid w:val="00E678C1"/>
    <w:rsid w:val="00E67FF5"/>
    <w:rsid w:val="00E70BF7"/>
    <w:rsid w:val="00E70CBC"/>
    <w:rsid w:val="00E7114D"/>
    <w:rsid w:val="00E71AC9"/>
    <w:rsid w:val="00E71E15"/>
    <w:rsid w:val="00E720A6"/>
    <w:rsid w:val="00E720B6"/>
    <w:rsid w:val="00E722A6"/>
    <w:rsid w:val="00E72B8A"/>
    <w:rsid w:val="00E73785"/>
    <w:rsid w:val="00E73FF0"/>
    <w:rsid w:val="00E74D45"/>
    <w:rsid w:val="00E74E41"/>
    <w:rsid w:val="00E77633"/>
    <w:rsid w:val="00E779F0"/>
    <w:rsid w:val="00E77C9C"/>
    <w:rsid w:val="00E8082C"/>
    <w:rsid w:val="00E80BA5"/>
    <w:rsid w:val="00E81785"/>
    <w:rsid w:val="00E8179B"/>
    <w:rsid w:val="00E81D6A"/>
    <w:rsid w:val="00E81E32"/>
    <w:rsid w:val="00E8200D"/>
    <w:rsid w:val="00E824A0"/>
    <w:rsid w:val="00E82BBB"/>
    <w:rsid w:val="00E82C20"/>
    <w:rsid w:val="00E83BE3"/>
    <w:rsid w:val="00E8551E"/>
    <w:rsid w:val="00E85C13"/>
    <w:rsid w:val="00E8691E"/>
    <w:rsid w:val="00E87E92"/>
    <w:rsid w:val="00E90828"/>
    <w:rsid w:val="00E9117A"/>
    <w:rsid w:val="00E9146F"/>
    <w:rsid w:val="00E91602"/>
    <w:rsid w:val="00E91644"/>
    <w:rsid w:val="00E92508"/>
    <w:rsid w:val="00E928CC"/>
    <w:rsid w:val="00E93391"/>
    <w:rsid w:val="00E93852"/>
    <w:rsid w:val="00E93DF0"/>
    <w:rsid w:val="00E94041"/>
    <w:rsid w:val="00E94263"/>
    <w:rsid w:val="00E943F5"/>
    <w:rsid w:val="00E94FE2"/>
    <w:rsid w:val="00E95013"/>
    <w:rsid w:val="00E95303"/>
    <w:rsid w:val="00E95916"/>
    <w:rsid w:val="00E959C6"/>
    <w:rsid w:val="00E95B0C"/>
    <w:rsid w:val="00E95BF9"/>
    <w:rsid w:val="00E95DC2"/>
    <w:rsid w:val="00E96037"/>
    <w:rsid w:val="00E962C3"/>
    <w:rsid w:val="00E96632"/>
    <w:rsid w:val="00E96A40"/>
    <w:rsid w:val="00E96FD5"/>
    <w:rsid w:val="00E97E82"/>
    <w:rsid w:val="00EA0252"/>
    <w:rsid w:val="00EA05D5"/>
    <w:rsid w:val="00EA167C"/>
    <w:rsid w:val="00EA1B1B"/>
    <w:rsid w:val="00EA242E"/>
    <w:rsid w:val="00EA2464"/>
    <w:rsid w:val="00EA2B99"/>
    <w:rsid w:val="00EA37FE"/>
    <w:rsid w:val="00EA399F"/>
    <w:rsid w:val="00EA3DDB"/>
    <w:rsid w:val="00EA404B"/>
    <w:rsid w:val="00EA4A90"/>
    <w:rsid w:val="00EA4F2F"/>
    <w:rsid w:val="00EA4F62"/>
    <w:rsid w:val="00EA5AAA"/>
    <w:rsid w:val="00EA5B49"/>
    <w:rsid w:val="00EA65D1"/>
    <w:rsid w:val="00EA66C1"/>
    <w:rsid w:val="00EA7566"/>
    <w:rsid w:val="00EA7F27"/>
    <w:rsid w:val="00EA7F89"/>
    <w:rsid w:val="00EB0A02"/>
    <w:rsid w:val="00EB1116"/>
    <w:rsid w:val="00EB232D"/>
    <w:rsid w:val="00EB2655"/>
    <w:rsid w:val="00EB26E0"/>
    <w:rsid w:val="00EB2893"/>
    <w:rsid w:val="00EB28C6"/>
    <w:rsid w:val="00EB2A16"/>
    <w:rsid w:val="00EB2ADE"/>
    <w:rsid w:val="00EB2C3E"/>
    <w:rsid w:val="00EB2ED0"/>
    <w:rsid w:val="00EB3379"/>
    <w:rsid w:val="00EB36D6"/>
    <w:rsid w:val="00EB38E3"/>
    <w:rsid w:val="00EB3F09"/>
    <w:rsid w:val="00EB40B7"/>
    <w:rsid w:val="00EB4337"/>
    <w:rsid w:val="00EB4BFB"/>
    <w:rsid w:val="00EB508F"/>
    <w:rsid w:val="00EB5371"/>
    <w:rsid w:val="00EB54C1"/>
    <w:rsid w:val="00EB5791"/>
    <w:rsid w:val="00EB5988"/>
    <w:rsid w:val="00EB5B07"/>
    <w:rsid w:val="00EB6D00"/>
    <w:rsid w:val="00EB787D"/>
    <w:rsid w:val="00EC00BC"/>
    <w:rsid w:val="00EC020A"/>
    <w:rsid w:val="00EC025F"/>
    <w:rsid w:val="00EC02A8"/>
    <w:rsid w:val="00EC0571"/>
    <w:rsid w:val="00EC20C5"/>
    <w:rsid w:val="00EC235A"/>
    <w:rsid w:val="00EC23E0"/>
    <w:rsid w:val="00EC37CE"/>
    <w:rsid w:val="00EC3961"/>
    <w:rsid w:val="00EC3EC7"/>
    <w:rsid w:val="00EC4D17"/>
    <w:rsid w:val="00EC4EFC"/>
    <w:rsid w:val="00EC4FEC"/>
    <w:rsid w:val="00EC50F8"/>
    <w:rsid w:val="00EC5DFE"/>
    <w:rsid w:val="00EC5F8F"/>
    <w:rsid w:val="00EC699E"/>
    <w:rsid w:val="00EC6B07"/>
    <w:rsid w:val="00EC70A9"/>
    <w:rsid w:val="00EC73CD"/>
    <w:rsid w:val="00EC782E"/>
    <w:rsid w:val="00EC7B43"/>
    <w:rsid w:val="00EC7D07"/>
    <w:rsid w:val="00EC7E7A"/>
    <w:rsid w:val="00ED020C"/>
    <w:rsid w:val="00ED024C"/>
    <w:rsid w:val="00ED063F"/>
    <w:rsid w:val="00ED07C7"/>
    <w:rsid w:val="00ED0B57"/>
    <w:rsid w:val="00ED0D5B"/>
    <w:rsid w:val="00ED0FAA"/>
    <w:rsid w:val="00ED1C41"/>
    <w:rsid w:val="00ED21E9"/>
    <w:rsid w:val="00ED2498"/>
    <w:rsid w:val="00ED34F6"/>
    <w:rsid w:val="00ED402A"/>
    <w:rsid w:val="00ED440F"/>
    <w:rsid w:val="00ED4A74"/>
    <w:rsid w:val="00ED53D5"/>
    <w:rsid w:val="00ED5A3F"/>
    <w:rsid w:val="00ED5AD2"/>
    <w:rsid w:val="00ED5BCB"/>
    <w:rsid w:val="00ED61FC"/>
    <w:rsid w:val="00ED638E"/>
    <w:rsid w:val="00ED67A1"/>
    <w:rsid w:val="00ED67BD"/>
    <w:rsid w:val="00ED6E97"/>
    <w:rsid w:val="00ED753E"/>
    <w:rsid w:val="00ED780B"/>
    <w:rsid w:val="00ED7CD7"/>
    <w:rsid w:val="00ED7F1E"/>
    <w:rsid w:val="00EE03BA"/>
    <w:rsid w:val="00EE0460"/>
    <w:rsid w:val="00EE0879"/>
    <w:rsid w:val="00EE0908"/>
    <w:rsid w:val="00EE3A9D"/>
    <w:rsid w:val="00EE3E7E"/>
    <w:rsid w:val="00EE3EC5"/>
    <w:rsid w:val="00EE476A"/>
    <w:rsid w:val="00EE4F24"/>
    <w:rsid w:val="00EE5F9C"/>
    <w:rsid w:val="00EE6384"/>
    <w:rsid w:val="00EE64BB"/>
    <w:rsid w:val="00EE6561"/>
    <w:rsid w:val="00EE68DE"/>
    <w:rsid w:val="00EE77CF"/>
    <w:rsid w:val="00EE78E6"/>
    <w:rsid w:val="00EE79BD"/>
    <w:rsid w:val="00EE79DE"/>
    <w:rsid w:val="00EF06E6"/>
    <w:rsid w:val="00EF07F5"/>
    <w:rsid w:val="00EF091E"/>
    <w:rsid w:val="00EF0A05"/>
    <w:rsid w:val="00EF0A97"/>
    <w:rsid w:val="00EF0DB3"/>
    <w:rsid w:val="00EF0FB8"/>
    <w:rsid w:val="00EF1003"/>
    <w:rsid w:val="00EF12EA"/>
    <w:rsid w:val="00EF180B"/>
    <w:rsid w:val="00EF1A5B"/>
    <w:rsid w:val="00EF1E6F"/>
    <w:rsid w:val="00EF3013"/>
    <w:rsid w:val="00EF3562"/>
    <w:rsid w:val="00EF3BD3"/>
    <w:rsid w:val="00EF3D41"/>
    <w:rsid w:val="00EF3E7A"/>
    <w:rsid w:val="00EF40BE"/>
    <w:rsid w:val="00EF4488"/>
    <w:rsid w:val="00EF5A7C"/>
    <w:rsid w:val="00EF64F6"/>
    <w:rsid w:val="00EF692D"/>
    <w:rsid w:val="00EF6CF8"/>
    <w:rsid w:val="00EF726A"/>
    <w:rsid w:val="00EF7BA7"/>
    <w:rsid w:val="00F00350"/>
    <w:rsid w:val="00F00B52"/>
    <w:rsid w:val="00F00E39"/>
    <w:rsid w:val="00F011D1"/>
    <w:rsid w:val="00F014C8"/>
    <w:rsid w:val="00F01604"/>
    <w:rsid w:val="00F01E2F"/>
    <w:rsid w:val="00F02145"/>
    <w:rsid w:val="00F02B1D"/>
    <w:rsid w:val="00F03252"/>
    <w:rsid w:val="00F03418"/>
    <w:rsid w:val="00F03DE2"/>
    <w:rsid w:val="00F04433"/>
    <w:rsid w:val="00F04AE6"/>
    <w:rsid w:val="00F04FE9"/>
    <w:rsid w:val="00F0510F"/>
    <w:rsid w:val="00F05261"/>
    <w:rsid w:val="00F05D53"/>
    <w:rsid w:val="00F06464"/>
    <w:rsid w:val="00F06A74"/>
    <w:rsid w:val="00F06E3C"/>
    <w:rsid w:val="00F07738"/>
    <w:rsid w:val="00F109E9"/>
    <w:rsid w:val="00F113F5"/>
    <w:rsid w:val="00F11F5B"/>
    <w:rsid w:val="00F121B8"/>
    <w:rsid w:val="00F1239D"/>
    <w:rsid w:val="00F125C0"/>
    <w:rsid w:val="00F12C51"/>
    <w:rsid w:val="00F1305D"/>
    <w:rsid w:val="00F1378E"/>
    <w:rsid w:val="00F13EBB"/>
    <w:rsid w:val="00F14147"/>
    <w:rsid w:val="00F14202"/>
    <w:rsid w:val="00F1535E"/>
    <w:rsid w:val="00F1574F"/>
    <w:rsid w:val="00F1588D"/>
    <w:rsid w:val="00F15970"/>
    <w:rsid w:val="00F15FAB"/>
    <w:rsid w:val="00F16321"/>
    <w:rsid w:val="00F1658A"/>
    <w:rsid w:val="00F167E8"/>
    <w:rsid w:val="00F1767E"/>
    <w:rsid w:val="00F17B0C"/>
    <w:rsid w:val="00F2029C"/>
    <w:rsid w:val="00F20B11"/>
    <w:rsid w:val="00F20E8F"/>
    <w:rsid w:val="00F2197F"/>
    <w:rsid w:val="00F21C94"/>
    <w:rsid w:val="00F21FFA"/>
    <w:rsid w:val="00F2211E"/>
    <w:rsid w:val="00F2272E"/>
    <w:rsid w:val="00F22BA0"/>
    <w:rsid w:val="00F2327E"/>
    <w:rsid w:val="00F235C6"/>
    <w:rsid w:val="00F24166"/>
    <w:rsid w:val="00F24D9D"/>
    <w:rsid w:val="00F257F0"/>
    <w:rsid w:val="00F25A05"/>
    <w:rsid w:val="00F26501"/>
    <w:rsid w:val="00F26789"/>
    <w:rsid w:val="00F26818"/>
    <w:rsid w:val="00F26CDF"/>
    <w:rsid w:val="00F2701E"/>
    <w:rsid w:val="00F274D7"/>
    <w:rsid w:val="00F27F87"/>
    <w:rsid w:val="00F27FB3"/>
    <w:rsid w:val="00F310BF"/>
    <w:rsid w:val="00F3146E"/>
    <w:rsid w:val="00F31667"/>
    <w:rsid w:val="00F322B4"/>
    <w:rsid w:val="00F34126"/>
    <w:rsid w:val="00F3467E"/>
    <w:rsid w:val="00F34B90"/>
    <w:rsid w:val="00F35BE5"/>
    <w:rsid w:val="00F36246"/>
    <w:rsid w:val="00F37B2D"/>
    <w:rsid w:val="00F37D80"/>
    <w:rsid w:val="00F37EC9"/>
    <w:rsid w:val="00F402A1"/>
    <w:rsid w:val="00F40E03"/>
    <w:rsid w:val="00F41FC7"/>
    <w:rsid w:val="00F420DA"/>
    <w:rsid w:val="00F42601"/>
    <w:rsid w:val="00F4271F"/>
    <w:rsid w:val="00F427AB"/>
    <w:rsid w:val="00F42832"/>
    <w:rsid w:val="00F4284D"/>
    <w:rsid w:val="00F42A1E"/>
    <w:rsid w:val="00F42DCF"/>
    <w:rsid w:val="00F4312E"/>
    <w:rsid w:val="00F435D6"/>
    <w:rsid w:val="00F43631"/>
    <w:rsid w:val="00F43B67"/>
    <w:rsid w:val="00F44094"/>
    <w:rsid w:val="00F442FD"/>
    <w:rsid w:val="00F44CB5"/>
    <w:rsid w:val="00F44D80"/>
    <w:rsid w:val="00F45C59"/>
    <w:rsid w:val="00F45DB5"/>
    <w:rsid w:val="00F46271"/>
    <w:rsid w:val="00F4627D"/>
    <w:rsid w:val="00F463A5"/>
    <w:rsid w:val="00F465F3"/>
    <w:rsid w:val="00F46BAA"/>
    <w:rsid w:val="00F46F02"/>
    <w:rsid w:val="00F46FD0"/>
    <w:rsid w:val="00F471AF"/>
    <w:rsid w:val="00F47D95"/>
    <w:rsid w:val="00F504D1"/>
    <w:rsid w:val="00F50752"/>
    <w:rsid w:val="00F50A98"/>
    <w:rsid w:val="00F5110C"/>
    <w:rsid w:val="00F511A3"/>
    <w:rsid w:val="00F51608"/>
    <w:rsid w:val="00F5165D"/>
    <w:rsid w:val="00F51823"/>
    <w:rsid w:val="00F52013"/>
    <w:rsid w:val="00F52BE2"/>
    <w:rsid w:val="00F52C92"/>
    <w:rsid w:val="00F53249"/>
    <w:rsid w:val="00F53763"/>
    <w:rsid w:val="00F53FD8"/>
    <w:rsid w:val="00F540E9"/>
    <w:rsid w:val="00F541C1"/>
    <w:rsid w:val="00F54331"/>
    <w:rsid w:val="00F54F53"/>
    <w:rsid w:val="00F55A08"/>
    <w:rsid w:val="00F55ACE"/>
    <w:rsid w:val="00F56EF1"/>
    <w:rsid w:val="00F56F44"/>
    <w:rsid w:val="00F57101"/>
    <w:rsid w:val="00F57364"/>
    <w:rsid w:val="00F57414"/>
    <w:rsid w:val="00F57F7F"/>
    <w:rsid w:val="00F605DC"/>
    <w:rsid w:val="00F60828"/>
    <w:rsid w:val="00F60C97"/>
    <w:rsid w:val="00F616C4"/>
    <w:rsid w:val="00F61847"/>
    <w:rsid w:val="00F618C2"/>
    <w:rsid w:val="00F619A4"/>
    <w:rsid w:val="00F61AAC"/>
    <w:rsid w:val="00F6208B"/>
    <w:rsid w:val="00F6250A"/>
    <w:rsid w:val="00F627CD"/>
    <w:rsid w:val="00F6300B"/>
    <w:rsid w:val="00F63237"/>
    <w:rsid w:val="00F63738"/>
    <w:rsid w:val="00F6394C"/>
    <w:rsid w:val="00F644DF"/>
    <w:rsid w:val="00F645CD"/>
    <w:rsid w:val="00F64EB3"/>
    <w:rsid w:val="00F65393"/>
    <w:rsid w:val="00F66F58"/>
    <w:rsid w:val="00F6720E"/>
    <w:rsid w:val="00F6733F"/>
    <w:rsid w:val="00F6741D"/>
    <w:rsid w:val="00F67512"/>
    <w:rsid w:val="00F719A3"/>
    <w:rsid w:val="00F71B13"/>
    <w:rsid w:val="00F71FAF"/>
    <w:rsid w:val="00F72000"/>
    <w:rsid w:val="00F72CBE"/>
    <w:rsid w:val="00F72F8A"/>
    <w:rsid w:val="00F73A9D"/>
    <w:rsid w:val="00F742D0"/>
    <w:rsid w:val="00F74D8D"/>
    <w:rsid w:val="00F75794"/>
    <w:rsid w:val="00F75F1F"/>
    <w:rsid w:val="00F75F61"/>
    <w:rsid w:val="00F76076"/>
    <w:rsid w:val="00F76276"/>
    <w:rsid w:val="00F764AF"/>
    <w:rsid w:val="00F76B67"/>
    <w:rsid w:val="00F77608"/>
    <w:rsid w:val="00F77D3B"/>
    <w:rsid w:val="00F8040B"/>
    <w:rsid w:val="00F805B1"/>
    <w:rsid w:val="00F80795"/>
    <w:rsid w:val="00F81594"/>
    <w:rsid w:val="00F815A6"/>
    <w:rsid w:val="00F8162D"/>
    <w:rsid w:val="00F81BDC"/>
    <w:rsid w:val="00F81E15"/>
    <w:rsid w:val="00F829F8"/>
    <w:rsid w:val="00F83983"/>
    <w:rsid w:val="00F83A96"/>
    <w:rsid w:val="00F85668"/>
    <w:rsid w:val="00F85ED3"/>
    <w:rsid w:val="00F85FD6"/>
    <w:rsid w:val="00F86271"/>
    <w:rsid w:val="00F86317"/>
    <w:rsid w:val="00F869C2"/>
    <w:rsid w:val="00F86FAB"/>
    <w:rsid w:val="00F86FDE"/>
    <w:rsid w:val="00F87DF4"/>
    <w:rsid w:val="00F90338"/>
    <w:rsid w:val="00F90840"/>
    <w:rsid w:val="00F909B0"/>
    <w:rsid w:val="00F90D8E"/>
    <w:rsid w:val="00F91566"/>
    <w:rsid w:val="00F91F7F"/>
    <w:rsid w:val="00F92837"/>
    <w:rsid w:val="00F92DCB"/>
    <w:rsid w:val="00F935D9"/>
    <w:rsid w:val="00F938A8"/>
    <w:rsid w:val="00F93997"/>
    <w:rsid w:val="00F93A24"/>
    <w:rsid w:val="00F93AA8"/>
    <w:rsid w:val="00F93E6F"/>
    <w:rsid w:val="00F9457E"/>
    <w:rsid w:val="00F947DD"/>
    <w:rsid w:val="00F9536F"/>
    <w:rsid w:val="00F953A9"/>
    <w:rsid w:val="00F956AF"/>
    <w:rsid w:val="00F95939"/>
    <w:rsid w:val="00F95F6C"/>
    <w:rsid w:val="00F96A9A"/>
    <w:rsid w:val="00F96AB2"/>
    <w:rsid w:val="00F96E05"/>
    <w:rsid w:val="00F97934"/>
    <w:rsid w:val="00FA004F"/>
    <w:rsid w:val="00FA0423"/>
    <w:rsid w:val="00FA06A7"/>
    <w:rsid w:val="00FA07DA"/>
    <w:rsid w:val="00FA0A11"/>
    <w:rsid w:val="00FA2A16"/>
    <w:rsid w:val="00FA2A40"/>
    <w:rsid w:val="00FA3205"/>
    <w:rsid w:val="00FA39C4"/>
    <w:rsid w:val="00FA39D6"/>
    <w:rsid w:val="00FA3C1E"/>
    <w:rsid w:val="00FA4595"/>
    <w:rsid w:val="00FA4EB9"/>
    <w:rsid w:val="00FA50B3"/>
    <w:rsid w:val="00FA579E"/>
    <w:rsid w:val="00FA590C"/>
    <w:rsid w:val="00FA5A1A"/>
    <w:rsid w:val="00FA5A72"/>
    <w:rsid w:val="00FA5C3A"/>
    <w:rsid w:val="00FA6094"/>
    <w:rsid w:val="00FA6358"/>
    <w:rsid w:val="00FA67C8"/>
    <w:rsid w:val="00FA68AF"/>
    <w:rsid w:val="00FA7240"/>
    <w:rsid w:val="00FA7574"/>
    <w:rsid w:val="00FB0A55"/>
    <w:rsid w:val="00FB0BEA"/>
    <w:rsid w:val="00FB113D"/>
    <w:rsid w:val="00FB1546"/>
    <w:rsid w:val="00FB1AC6"/>
    <w:rsid w:val="00FB267A"/>
    <w:rsid w:val="00FB2902"/>
    <w:rsid w:val="00FB2B7E"/>
    <w:rsid w:val="00FB2E27"/>
    <w:rsid w:val="00FB2E8D"/>
    <w:rsid w:val="00FB3153"/>
    <w:rsid w:val="00FB3457"/>
    <w:rsid w:val="00FB3587"/>
    <w:rsid w:val="00FB383F"/>
    <w:rsid w:val="00FB38A7"/>
    <w:rsid w:val="00FB3906"/>
    <w:rsid w:val="00FB42DE"/>
    <w:rsid w:val="00FB6273"/>
    <w:rsid w:val="00FB62A2"/>
    <w:rsid w:val="00FB64DD"/>
    <w:rsid w:val="00FB696D"/>
    <w:rsid w:val="00FB7044"/>
    <w:rsid w:val="00FB7374"/>
    <w:rsid w:val="00FB748F"/>
    <w:rsid w:val="00FB7A4C"/>
    <w:rsid w:val="00FC01B5"/>
    <w:rsid w:val="00FC0285"/>
    <w:rsid w:val="00FC039C"/>
    <w:rsid w:val="00FC0832"/>
    <w:rsid w:val="00FC08E5"/>
    <w:rsid w:val="00FC0B56"/>
    <w:rsid w:val="00FC16DC"/>
    <w:rsid w:val="00FC172E"/>
    <w:rsid w:val="00FC29CC"/>
    <w:rsid w:val="00FC2F9E"/>
    <w:rsid w:val="00FC3256"/>
    <w:rsid w:val="00FC3631"/>
    <w:rsid w:val="00FC3789"/>
    <w:rsid w:val="00FC3F2E"/>
    <w:rsid w:val="00FC4027"/>
    <w:rsid w:val="00FC429C"/>
    <w:rsid w:val="00FC51DD"/>
    <w:rsid w:val="00FC5320"/>
    <w:rsid w:val="00FC617C"/>
    <w:rsid w:val="00FC6DC1"/>
    <w:rsid w:val="00FC6F9C"/>
    <w:rsid w:val="00FC75C3"/>
    <w:rsid w:val="00FC7BFF"/>
    <w:rsid w:val="00FC7D27"/>
    <w:rsid w:val="00FD0623"/>
    <w:rsid w:val="00FD07B3"/>
    <w:rsid w:val="00FD0F88"/>
    <w:rsid w:val="00FD157D"/>
    <w:rsid w:val="00FD29FF"/>
    <w:rsid w:val="00FD2BED"/>
    <w:rsid w:val="00FD3613"/>
    <w:rsid w:val="00FD3693"/>
    <w:rsid w:val="00FD39AA"/>
    <w:rsid w:val="00FD3EEA"/>
    <w:rsid w:val="00FD3F78"/>
    <w:rsid w:val="00FD4174"/>
    <w:rsid w:val="00FD5393"/>
    <w:rsid w:val="00FD54E5"/>
    <w:rsid w:val="00FD5FF0"/>
    <w:rsid w:val="00FD6C9A"/>
    <w:rsid w:val="00FD721A"/>
    <w:rsid w:val="00FD745F"/>
    <w:rsid w:val="00FD7BF4"/>
    <w:rsid w:val="00FD7C0C"/>
    <w:rsid w:val="00FE0463"/>
    <w:rsid w:val="00FE0651"/>
    <w:rsid w:val="00FE0A04"/>
    <w:rsid w:val="00FE0A3F"/>
    <w:rsid w:val="00FE0E32"/>
    <w:rsid w:val="00FE1505"/>
    <w:rsid w:val="00FE1552"/>
    <w:rsid w:val="00FE1C62"/>
    <w:rsid w:val="00FE2134"/>
    <w:rsid w:val="00FE240F"/>
    <w:rsid w:val="00FE2D92"/>
    <w:rsid w:val="00FE3DE5"/>
    <w:rsid w:val="00FE40A1"/>
    <w:rsid w:val="00FE40EE"/>
    <w:rsid w:val="00FE435F"/>
    <w:rsid w:val="00FE456E"/>
    <w:rsid w:val="00FE59B1"/>
    <w:rsid w:val="00FE5AB5"/>
    <w:rsid w:val="00FE5B5C"/>
    <w:rsid w:val="00FE63E2"/>
    <w:rsid w:val="00FE6970"/>
    <w:rsid w:val="00FE7CD6"/>
    <w:rsid w:val="00FE7F7F"/>
    <w:rsid w:val="00FF0380"/>
    <w:rsid w:val="00FF0883"/>
    <w:rsid w:val="00FF0DDC"/>
    <w:rsid w:val="00FF1085"/>
    <w:rsid w:val="00FF1F7B"/>
    <w:rsid w:val="00FF2CEA"/>
    <w:rsid w:val="00FF3214"/>
    <w:rsid w:val="00FF3356"/>
    <w:rsid w:val="00FF36F3"/>
    <w:rsid w:val="00FF37C3"/>
    <w:rsid w:val="00FF392C"/>
    <w:rsid w:val="00FF3A4F"/>
    <w:rsid w:val="00FF4757"/>
    <w:rsid w:val="00FF47B2"/>
    <w:rsid w:val="00FF47CB"/>
    <w:rsid w:val="00FF545E"/>
    <w:rsid w:val="00FF5914"/>
    <w:rsid w:val="00FF5B2A"/>
    <w:rsid w:val="00FF64E4"/>
    <w:rsid w:val="00FF6ED5"/>
    <w:rsid w:val="00FF702C"/>
    <w:rsid w:val="00FF71FA"/>
    <w:rsid w:val="00FF757F"/>
    <w:rsid w:val="00FF77CE"/>
    <w:rsid w:val="00FF79F1"/>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e2a7,#fff2d7,#cd9a67,#963,#b39207,#fc0,#ffda91,#fdf0c1"/>
    </o:shapedefaults>
    <o:shapelayout v:ext="edit">
      <o:idmap v:ext="edit" data="2"/>
    </o:shapelayout>
  </w:shapeDefaults>
  <w:decimalSymbol w:val=","/>
  <w:listSeparator w:val=";"/>
  <w14:docId w14:val="10672935"/>
  <w15:chartTrackingRefBased/>
  <w15:docId w15:val="{81BF0E5C-D972-47AF-AD42-7B3D6E01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C1"/>
    <w:pPr>
      <w:jc w:val="both"/>
    </w:pPr>
    <w:rPr>
      <w:sz w:val="24"/>
      <w:lang w:val="en-GB"/>
    </w:rPr>
  </w:style>
  <w:style w:type="paragraph" w:styleId="Heading1">
    <w:name w:val="heading 1"/>
    <w:aliases w:val="Document Header1"/>
    <w:basedOn w:val="Normal"/>
    <w:next w:val="Normal"/>
    <w:autoRedefine/>
    <w:qFormat/>
    <w:rsid w:val="00823DE8"/>
    <w:pPr>
      <w:keepNext/>
      <w:spacing w:before="120"/>
      <w:jc w:val="center"/>
      <w:outlineLvl w:val="0"/>
    </w:pPr>
    <w:rPr>
      <w:b/>
      <w:sz w:val="40"/>
      <w:lang w:val="en-US"/>
    </w:rPr>
  </w:style>
  <w:style w:type="paragraph" w:styleId="Heading2">
    <w:name w:val="heading 2"/>
    <w:aliases w:val="Title Header2"/>
    <w:basedOn w:val="Normal"/>
    <w:next w:val="Normal"/>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ClauseSub_No&amp;Name"/>
    <w:basedOn w:val="Normal"/>
    <w:next w:val="Normal"/>
    <w:qFormat/>
    <w:pPr>
      <w:tabs>
        <w:tab w:val="num" w:pos="864"/>
      </w:tabs>
      <w:spacing w:after="200"/>
      <w:ind w:left="864" w:hanging="432"/>
      <w:outlineLvl w:val="2"/>
    </w:pPr>
    <w:rPr>
      <w:lang w:val="en-US"/>
    </w:rPr>
  </w:style>
  <w:style w:type="paragraph" w:styleId="Heading4">
    <w:name w:val="heading 4"/>
    <w:aliases w:val=" Sub-Clause Sub-paragraph,ClauseSubSub_No&amp;Name,Sub-Clause Sub-paragraph"/>
    <w:basedOn w:val="Normal"/>
    <w:next w:val="Normal"/>
    <w:link w:val="Heading4Char"/>
    <w:qFormat/>
    <w:pPr>
      <w:numPr>
        <w:ilvl w:val="3"/>
        <w:numId w:val="6"/>
      </w:numPr>
      <w:spacing w:after="200"/>
      <w:outlineLvl w:val="3"/>
    </w:pPr>
    <w:rPr>
      <w:lang w:val="en-US"/>
    </w:rPr>
  </w:style>
  <w:style w:type="paragraph" w:styleId="Heading5">
    <w:name w:val="heading 5"/>
    <w:basedOn w:val="Normal"/>
    <w:next w:val="Normal"/>
    <w:autoRedefine/>
    <w:qFormat/>
    <w:rsid w:val="000C0CA7"/>
    <w:pPr>
      <w:spacing w:before="120" w:after="120"/>
      <w:ind w:left="459" w:hanging="459"/>
      <w:jc w:val="left"/>
      <w:outlineLvl w:val="4"/>
    </w:pPr>
    <w:rPr>
      <w:sz w:val="20"/>
      <w:lang w:val="en-US"/>
    </w:rPr>
  </w:style>
  <w:style w:type="paragraph" w:styleId="Heading6">
    <w:name w:val="heading 6"/>
    <w:basedOn w:val="Normal"/>
    <w:next w:val="Normal"/>
    <w:link w:val="Heading6Char"/>
    <w:qFormat/>
    <w:pPr>
      <w:numPr>
        <w:ilvl w:val="5"/>
        <w:numId w:val="6"/>
      </w:numPr>
      <w:spacing w:before="240" w:after="60"/>
      <w:outlineLvl w:val="5"/>
    </w:pPr>
    <w:rPr>
      <w:i/>
      <w:sz w:val="22"/>
    </w:rPr>
  </w:style>
  <w:style w:type="paragraph" w:styleId="Heading7">
    <w:name w:val="heading 7"/>
    <w:basedOn w:val="Normal"/>
    <w:next w:val="Normal"/>
    <w:qFormat/>
    <w:pPr>
      <w:numPr>
        <w:ilvl w:val="6"/>
        <w:numId w:val="6"/>
      </w:numPr>
      <w:spacing w:before="240" w:after="60"/>
      <w:outlineLvl w:val="6"/>
    </w:pPr>
    <w:rPr>
      <w:rFonts w:ascii="Arial" w:hAnsi="Arial"/>
      <w:sz w:val="20"/>
    </w:rPr>
  </w:style>
  <w:style w:type="paragraph" w:styleId="Heading8">
    <w:name w:val="heading 8"/>
    <w:basedOn w:val="Normal"/>
    <w:next w:val="Normal"/>
    <w:qFormat/>
    <w:pPr>
      <w:numPr>
        <w:ilvl w:val="7"/>
        <w:numId w:val="6"/>
      </w:numPr>
      <w:spacing w:before="240" w:after="60"/>
      <w:outlineLvl w:val="7"/>
    </w:pPr>
    <w:rPr>
      <w:rFonts w:ascii="Arial" w:hAnsi="Arial"/>
      <w:i/>
      <w:sz w:val="20"/>
    </w:rPr>
  </w:style>
  <w:style w:type="paragraph" w:styleId="Heading9">
    <w:name w:val="heading 9"/>
    <w:basedOn w:val="Normal"/>
    <w:next w:val="Normal"/>
    <w:qFormat/>
    <w:pPr>
      <w:numPr>
        <w:ilvl w:val="8"/>
        <w:numId w:val="6"/>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leader="underscore" w:pos="9504"/>
      </w:tabs>
      <w:spacing w:before="120"/>
      <w:jc w:val="left"/>
    </w:pPr>
  </w:style>
  <w:style w:type="paragraph" w:styleId="Header">
    <w:name w:val="header"/>
    <w:basedOn w:val="Normal"/>
    <w:link w:val="HeaderChar"/>
    <w:uiPriority w:val="99"/>
    <w:pPr>
      <w:pBdr>
        <w:bottom w:val="single" w:sz="4" w:space="1" w:color="000000"/>
      </w:pBdr>
      <w:tabs>
        <w:tab w:val="right" w:pos="9000"/>
      </w:tabs>
    </w:pPr>
    <w:rPr>
      <w:sz w:val="20"/>
    </w:rPr>
  </w:style>
  <w:style w:type="paragraph" w:styleId="TOC1">
    <w:name w:val="toc 1"/>
    <w:basedOn w:val="Normal"/>
    <w:next w:val="Normal"/>
    <w:uiPriority w:val="39"/>
    <w:rsid w:val="00FA2A40"/>
    <w:pPr>
      <w:spacing w:before="120" w:after="120"/>
      <w:jc w:val="left"/>
    </w:pPr>
    <w:rPr>
      <w:rFonts w:asciiTheme="minorHAnsi" w:hAnsiTheme="minorHAnsi" w:cstheme="minorHAnsi"/>
      <w:b/>
      <w:bCs/>
      <w:caps/>
      <w:sz w:val="20"/>
    </w:rPr>
  </w:style>
  <w:style w:type="paragraph" w:styleId="FootnoteText">
    <w:name w:val="footnote text"/>
    <w:aliases w:val="Car"/>
    <w:basedOn w:val="Normal"/>
    <w:link w:val="FootnoteTextChar"/>
    <w:rPr>
      <w:sz w:val="20"/>
    </w:rPr>
  </w:style>
  <w:style w:type="character" w:styleId="FootnoteReference">
    <w:name w:val="footnote reference"/>
    <w:aliases w:val="ftref"/>
    <w:semiHidden/>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uiPriority w:val="39"/>
    <w:rsid w:val="0005190B"/>
    <w:pPr>
      <w:tabs>
        <w:tab w:val="left" w:pos="720"/>
        <w:tab w:val="right" w:leader="dot" w:pos="9062"/>
      </w:tabs>
      <w:ind w:left="240"/>
      <w:jc w:val="left"/>
    </w:pPr>
    <w:rPr>
      <w:rFonts w:asciiTheme="minorHAnsi" w:hAnsiTheme="minorHAnsi" w:cstheme="minorHAnsi"/>
      <w:smallCaps/>
      <w:sz w:val="20"/>
    </w:rPr>
  </w:style>
  <w:style w:type="paragraph" w:styleId="TOC3">
    <w:name w:val="toc 3"/>
    <w:basedOn w:val="Normal"/>
    <w:next w:val="Normal"/>
    <w:autoRedefine/>
    <w:rsid w:val="003A37DD"/>
    <w:pPr>
      <w:ind w:left="480"/>
      <w:jc w:val="left"/>
    </w:pPr>
    <w:rPr>
      <w:rFonts w:asciiTheme="minorHAnsi" w:hAnsiTheme="minorHAnsi" w:cstheme="minorHAnsi"/>
      <w:i/>
      <w:iCs/>
      <w:sz w:val="20"/>
    </w:rPr>
  </w:style>
  <w:style w:type="paragraph" w:styleId="TOC4">
    <w:name w:val="toc 4"/>
    <w:basedOn w:val="Normal"/>
    <w:next w:val="Normal"/>
    <w:autoRedefine/>
    <w:rsid w:val="00E21724"/>
    <w:pPr>
      <w:ind w:left="720"/>
      <w:jc w:val="left"/>
    </w:pPr>
    <w:rPr>
      <w:rFonts w:asciiTheme="minorHAnsi" w:hAnsiTheme="minorHAnsi" w:cstheme="minorHAnsi"/>
      <w:sz w:val="18"/>
      <w:szCs w:val="18"/>
    </w:rPr>
  </w:style>
  <w:style w:type="paragraph" w:styleId="TOC5">
    <w:name w:val="toc 5"/>
    <w:basedOn w:val="Normal"/>
    <w:next w:val="Normal"/>
    <w:autoRedefine/>
    <w:rsid w:val="00014018"/>
    <w:pPr>
      <w:ind w:left="960"/>
      <w:jc w:val="left"/>
    </w:pPr>
    <w:rPr>
      <w:rFonts w:asciiTheme="minorHAnsi" w:hAnsiTheme="minorHAnsi" w:cstheme="minorHAnsi"/>
      <w:sz w:val="18"/>
      <w:szCs w:val="18"/>
    </w:rPr>
  </w:style>
  <w:style w:type="paragraph" w:styleId="TOC6">
    <w:name w:val="toc 6"/>
    <w:basedOn w:val="Normal"/>
    <w:next w:val="Normal"/>
    <w:autoRedefine/>
    <w:pPr>
      <w:ind w:left="1200"/>
      <w:jc w:val="left"/>
    </w:pPr>
    <w:rPr>
      <w:rFonts w:asciiTheme="minorHAnsi" w:hAnsiTheme="minorHAnsi" w:cstheme="minorHAnsi"/>
      <w:sz w:val="18"/>
      <w:szCs w:val="18"/>
    </w:rPr>
  </w:style>
  <w:style w:type="paragraph" w:styleId="TOC7">
    <w:name w:val="toc 7"/>
    <w:basedOn w:val="Normal"/>
    <w:next w:val="Normal"/>
    <w:autoRedefine/>
    <w:pPr>
      <w:ind w:left="1440"/>
      <w:jc w:val="left"/>
    </w:pPr>
    <w:rPr>
      <w:rFonts w:asciiTheme="minorHAnsi" w:hAnsiTheme="minorHAnsi" w:cstheme="minorHAnsi"/>
      <w:sz w:val="18"/>
      <w:szCs w:val="18"/>
    </w:rPr>
  </w:style>
  <w:style w:type="paragraph" w:styleId="TOC8">
    <w:name w:val="toc 8"/>
    <w:basedOn w:val="Normal"/>
    <w:next w:val="Normal"/>
    <w:autoRedefine/>
    <w:pPr>
      <w:ind w:left="1680"/>
      <w:jc w:val="left"/>
    </w:pPr>
    <w:rPr>
      <w:rFonts w:asciiTheme="minorHAnsi" w:hAnsiTheme="minorHAnsi" w:cstheme="minorHAnsi"/>
      <w:sz w:val="18"/>
      <w:szCs w:val="18"/>
    </w:rPr>
  </w:style>
  <w:style w:type="paragraph" w:styleId="TOC9">
    <w:name w:val="toc 9"/>
    <w:basedOn w:val="Normal"/>
    <w:next w:val="Normal"/>
    <w:autoRedefine/>
    <w:pPr>
      <w:ind w:left="1920"/>
      <w:jc w:val="left"/>
    </w:pPr>
    <w:rPr>
      <w:rFonts w:asciiTheme="minorHAnsi" w:hAnsiTheme="minorHAnsi" w:cstheme="minorHAnsi"/>
      <w:sz w:val="18"/>
      <w:szCs w:val="18"/>
    </w:rPr>
  </w:style>
  <w:style w:type="paragraph" w:styleId="Title">
    <w:name w:val="Title"/>
    <w:basedOn w:val="Normal"/>
    <w:link w:val="TitleChar"/>
    <w:qFormat/>
    <w:rsid w:val="00E01953"/>
    <w:pPr>
      <w:jc w:val="center"/>
    </w:pPr>
    <w:rPr>
      <w:b/>
      <w:sz w:val="40"/>
    </w:rPr>
  </w:style>
  <w:style w:type="paragraph" w:styleId="Subtitle">
    <w:name w:val="Subtitle"/>
    <w:basedOn w:val="Normal"/>
    <w:link w:val="SubtitleChar"/>
    <w:qFormat/>
    <w:rsid w:val="00587CF3"/>
    <w:pPr>
      <w:jc w:val="center"/>
    </w:pPr>
    <w:rPr>
      <w:b/>
      <w:sz w:val="36"/>
    </w:rPr>
  </w:style>
  <w:style w:type="paragraph" w:styleId="DocumentMap">
    <w:name w:val="Document Map"/>
    <w:basedOn w:val="Normal"/>
    <w:semiHidden/>
    <w:pPr>
      <w:shd w:val="clear" w:color="auto" w:fill="000080"/>
    </w:pPr>
    <w:rPr>
      <w:rFonts w:ascii="Tahoma" w:hAnsi="Tahoma"/>
    </w:rPr>
  </w:style>
  <w:style w:type="paragraph" w:styleId="List">
    <w:name w:val="List"/>
    <w:aliases w:val="1. 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qFormat/>
    <w:pPr>
      <w:jc w:val="left"/>
    </w:pPr>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8504E6"/>
    <w:pPr>
      <w:numPr>
        <w:numId w:val="4"/>
      </w:numPr>
    </w:pPr>
    <w:rPr>
      <w:sz w:val="32"/>
      <w:lang w:val="en-GB"/>
    </w:rPr>
  </w:style>
  <w:style w:type="paragraph" w:customStyle="1" w:styleId="SectionXHeader3">
    <w:name w:val="Section X Header 3"/>
    <w:basedOn w:val="Heading1"/>
    <w:autoRedefine/>
    <w:rPr>
      <w:sz w:val="48"/>
    </w:rPr>
  </w:style>
  <w:style w:type="paragraph" w:customStyle="1" w:styleId="TOCNumber1">
    <w:name w:val="TOC Number1"/>
    <w:basedOn w:val="Heading4"/>
    <w:autoRedefine/>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3A37DD"/>
    <w:pPr>
      <w:spacing w:before="240" w:after="240"/>
      <w:jc w:val="center"/>
    </w:pPr>
    <w:rPr>
      <w:rFonts w:ascii="Arial" w:hAnsi="Arial" w:cs="Arial"/>
      <w:b/>
      <w:sz w:val="36"/>
      <w:szCs w:val="36"/>
    </w:rPr>
  </w:style>
  <w:style w:type="paragraph" w:customStyle="1" w:styleId="Subtitle2">
    <w:name w:val="Subtitle 2"/>
    <w:basedOn w:val="Footer"/>
    <w:link w:val="Subtitle20"/>
    <w:autoRedefine/>
    <w:rsid w:val="00973B26"/>
    <w:pPr>
      <w:tabs>
        <w:tab w:val="clear" w:pos="9504"/>
        <w:tab w:val="left" w:pos="284"/>
        <w:tab w:val="left" w:pos="3828"/>
        <w:tab w:val="right" w:pos="8789"/>
      </w:tabs>
      <w:spacing w:after="120"/>
      <w:outlineLvl w:val="1"/>
    </w:pPr>
    <w:rPr>
      <w:b/>
      <w:spacing w:val="-2"/>
      <w:sz w:val="22"/>
      <w:szCs w:val="22"/>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5"/>
      </w:numPr>
    </w:pPr>
  </w:style>
  <w:style w:type="character" w:styleId="CommentReference">
    <w:name w:val="annotation reference"/>
    <w:semiHidden/>
    <w:rPr>
      <w:sz w:val="16"/>
    </w:rPr>
  </w:style>
  <w:style w:type="paragraph" w:styleId="CommentText">
    <w:name w:val="annotation text"/>
    <w:basedOn w:val="Normal"/>
    <w:semiHidden/>
    <w:pPr>
      <w:jc w:val="left"/>
    </w:pPr>
    <w:rPr>
      <w:sz w:val="20"/>
      <w:lang w:val="en-US"/>
    </w:rPr>
  </w:style>
  <w:style w:type="paragraph" w:styleId="BlockText">
    <w:name w:val="Block Text"/>
    <w:basedOn w:val="Normal"/>
    <w:pPr>
      <w:tabs>
        <w:tab w:val="left" w:pos="387"/>
        <w:tab w:val="left" w:pos="1107"/>
      </w:tabs>
      <w:suppressAutoHyphens/>
      <w:ind w:left="720" w:right="-72"/>
      <w:jc w:val="left"/>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jc w:val="left"/>
    </w:pPr>
    <w:rPr>
      <w:lang w:val="en-US"/>
    </w:rPr>
  </w:style>
  <w:style w:type="paragraph" w:customStyle="1" w:styleId="Header1-Clauses">
    <w:name w:val="Header 1 - Clauses"/>
    <w:basedOn w:val="Normal"/>
    <w:pPr>
      <w:jc w:val="left"/>
    </w:pPr>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6"/>
      </w:numPr>
      <w:spacing w:after="200"/>
    </w:pPr>
    <w:rPr>
      <w:lang w:val="en-US"/>
    </w:rPr>
  </w:style>
  <w:style w:type="paragraph" w:customStyle="1" w:styleId="P3Header1-Clauses">
    <w:name w:val="P3 Header1-Clauses"/>
    <w:basedOn w:val="Header1-Clauses"/>
    <w:pPr>
      <w:numPr>
        <w:ilvl w:val="2"/>
        <w:numId w:val="6"/>
      </w:numPr>
    </w:pPr>
  </w:style>
  <w:style w:type="paragraph" w:customStyle="1" w:styleId="outlinebullet">
    <w:name w:val="outlinebullet"/>
    <w:basedOn w:val="Normal"/>
    <w:pPr>
      <w:numPr>
        <w:numId w:val="8"/>
      </w:numPr>
      <w:tabs>
        <w:tab w:val="clear" w:pos="360"/>
        <w:tab w:val="num"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jc w:val="left"/>
    </w:pPr>
    <w:rPr>
      <w:kern w:val="28"/>
      <w:lang w:val="en-US"/>
    </w:rPr>
  </w:style>
  <w:style w:type="paragraph" w:customStyle="1" w:styleId="Outline2">
    <w:name w:val="Outline2"/>
    <w:basedOn w:val="Normal"/>
    <w:pPr>
      <w:numPr>
        <w:ilvl w:val="1"/>
        <w:numId w:val="1"/>
      </w:numPr>
      <w:tabs>
        <w:tab w:val="num" w:pos="360"/>
        <w:tab w:val="num" w:pos="864"/>
      </w:tabs>
      <w:spacing w:before="240"/>
      <w:ind w:left="864" w:hanging="504"/>
      <w:jc w:val="left"/>
    </w:pPr>
    <w:rPr>
      <w:kern w:val="28"/>
      <w:lang w:val="en-US"/>
    </w:rPr>
  </w:style>
  <w:style w:type="paragraph" w:customStyle="1" w:styleId="Outline3">
    <w:name w:val="Outline3"/>
    <w:basedOn w:val="Normal"/>
    <w:pPr>
      <w:numPr>
        <w:ilvl w:val="2"/>
        <w:numId w:val="7"/>
      </w:numPr>
      <w:tabs>
        <w:tab w:val="clear" w:pos="1728"/>
        <w:tab w:val="num" w:pos="1368"/>
      </w:tabs>
      <w:spacing w:before="240"/>
      <w:ind w:left="1368" w:hanging="504"/>
      <w:jc w:val="left"/>
    </w:pPr>
    <w:rPr>
      <w:kern w:val="28"/>
      <w:lang w:val="en-US"/>
    </w:rPr>
  </w:style>
  <w:style w:type="paragraph" w:customStyle="1" w:styleId="Outline4">
    <w:name w:val="Outline4"/>
    <w:basedOn w:val="Normal"/>
    <w:pPr>
      <w:numPr>
        <w:ilvl w:val="3"/>
        <w:numId w:val="7"/>
      </w:numPr>
      <w:tabs>
        <w:tab w:val="clear" w:pos="2304"/>
        <w:tab w:val="num" w:pos="1872"/>
      </w:tabs>
      <w:spacing w:before="240"/>
      <w:ind w:left="1872" w:hanging="504"/>
      <w:jc w:val="left"/>
    </w:pPr>
    <w:rPr>
      <w:kern w:val="28"/>
      <w:lang w:val="en-US"/>
    </w:rPr>
  </w:style>
  <w:style w:type="paragraph" w:customStyle="1" w:styleId="SectionVIHeader">
    <w:name w:val="Section VI. Header"/>
    <w:basedOn w:val="SectionVHeader"/>
    <w:rPr>
      <w:lang w:val="en-US"/>
    </w:rPr>
  </w:style>
  <w:style w:type="paragraph" w:customStyle="1" w:styleId="Sub-ClauseText">
    <w:name w:val="Sub-Clause Text"/>
    <w:basedOn w:val="Normal"/>
    <w:pPr>
      <w:spacing w:before="120" w:after="120"/>
    </w:pPr>
    <w:rPr>
      <w:spacing w:val="-4"/>
      <w:lang w:val="en-US"/>
    </w:rPr>
  </w:style>
  <w:style w:type="paragraph" w:styleId="BalloonText">
    <w:name w:val="Balloon Text"/>
    <w:basedOn w:val="Normal"/>
    <w:semiHidden/>
    <w:rPr>
      <w:rFonts w:ascii="Tahoma" w:hAnsi="Tahoma" w:cs="Tahoma"/>
      <w:sz w:val="16"/>
      <w:szCs w:val="16"/>
    </w:rPr>
  </w:style>
  <w:style w:type="paragraph" w:customStyle="1" w:styleId="S1-Header2">
    <w:name w:val="S1-Header2"/>
    <w:basedOn w:val="Normal"/>
    <w:autoRedefine/>
    <w:pPr>
      <w:numPr>
        <w:numId w:val="13"/>
      </w:numPr>
      <w:spacing w:after="200"/>
      <w:jc w:val="left"/>
    </w:pPr>
    <w:rPr>
      <w:b/>
      <w:lang w:val="en-US"/>
    </w:rPr>
  </w:style>
  <w:style w:type="paragraph" w:customStyle="1" w:styleId="S1-subpara">
    <w:name w:val="S1-sub para"/>
    <w:basedOn w:val="Normal"/>
    <w:pPr>
      <w:numPr>
        <w:ilvl w:val="1"/>
        <w:numId w:val="13"/>
      </w:numPr>
      <w:spacing w:after="200"/>
    </w:pPr>
    <w:rPr>
      <w:lang w:val="en-US"/>
    </w:r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5"/>
      </w:numPr>
      <w:jc w:val="left"/>
    </w:pPr>
    <w:rPr>
      <w:sz w:val="20"/>
      <w:lang w:val="en-US"/>
    </w:rPr>
  </w:style>
  <w:style w:type="paragraph" w:styleId="ListNumber5">
    <w:name w:val="List Number 5"/>
    <w:basedOn w:val="Normal"/>
    <w:pPr>
      <w:numPr>
        <w:numId w:val="16"/>
      </w:numPr>
      <w:jc w:val="left"/>
    </w:pPr>
    <w:rPr>
      <w:sz w:val="20"/>
      <w:lang w:val="en-US"/>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pPr>
      <w:numPr>
        <w:numId w:val="17"/>
      </w:numPr>
    </w:pPr>
  </w:style>
  <w:style w:type="paragraph" w:customStyle="1" w:styleId="titulo">
    <w:name w:val="titulo"/>
    <w:basedOn w:val="Heading5"/>
    <w:pPr>
      <w:spacing w:before="0" w:after="240"/>
    </w:pPr>
    <w:rPr>
      <w:rFonts w:ascii="Times New Roman Bold" w:hAnsi="Times New Roman Bold"/>
      <w:sz w:val="24"/>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lang w:val="en-US"/>
    </w:rPr>
  </w:style>
  <w:style w:type="paragraph" w:customStyle="1" w:styleId="S4-header1">
    <w:name w:val="S4-header1"/>
    <w:basedOn w:val="Normal"/>
    <w:link w:val="S4-header10"/>
    <w:pPr>
      <w:spacing w:before="120" w:after="240"/>
      <w:jc w:val="center"/>
    </w:pPr>
    <w:rPr>
      <w:b/>
      <w:sz w:val="36"/>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Times New Roman Bold"/>
      <w:szCs w:val="24"/>
      <w:lang w:val="en-US"/>
    </w:rPr>
  </w:style>
  <w:style w:type="paragraph" w:styleId="Index1">
    <w:name w:val="index 1"/>
    <w:basedOn w:val="Normal"/>
    <w:next w:val="Normal"/>
    <w:autoRedefine/>
    <w:semiHidden/>
    <w:pPr>
      <w:tabs>
        <w:tab w:val="right" w:pos="4140"/>
      </w:tabs>
      <w:ind w:left="240" w:hanging="240"/>
      <w:jc w:val="left"/>
    </w:pPr>
    <w:rPr>
      <w:sz w:val="20"/>
      <w:lang w:val="en-US"/>
    </w:rPr>
  </w:style>
  <w:style w:type="paragraph" w:customStyle="1" w:styleId="SectionIXHeader">
    <w:name w:val="Section IX Header"/>
    <w:basedOn w:val="Normal"/>
    <w:link w:val="SectionIXHeaderChar"/>
    <w:pPr>
      <w:spacing w:before="240" w:after="240"/>
      <w:jc w:val="center"/>
    </w:pPr>
    <w:rPr>
      <w:rFonts w:ascii="Times New Roman Bold" w:hAnsi="Times New Roman Bold"/>
      <w:b/>
      <w:sz w:val="32"/>
      <w:lang w:val="en-US"/>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rsid w:val="006046C9"/>
    <w:pPr>
      <w:numPr>
        <w:numId w:val="11"/>
      </w:numPr>
      <w:ind w:left="357" w:hanging="357"/>
      <w:jc w:val="left"/>
    </w:pPr>
    <w:rPr>
      <w:rFonts w:ascii="Times New Roman Bold" w:hAnsi="Times New Roman Bold"/>
      <w:b/>
      <w:szCs w:val="24"/>
      <w:lang w:val="en-US"/>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lang w:val="en-US"/>
    </w:rPr>
  </w:style>
  <w:style w:type="paragraph" w:customStyle="1" w:styleId="SectionVII">
    <w:name w:val="Section VII"/>
    <w:basedOn w:val="Header2-SubClauses"/>
    <w:autoRedefine/>
    <w:rsid w:val="00222775"/>
    <w:pPr>
      <w:tabs>
        <w:tab w:val="clear" w:pos="619"/>
        <w:tab w:val="left" w:pos="284"/>
        <w:tab w:val="left" w:pos="920"/>
      </w:tabs>
      <w:spacing w:after="120"/>
      <w:ind w:left="0" w:firstLine="0"/>
      <w:jc w:val="left"/>
    </w:pPr>
    <w:rPr>
      <w:rFonts w:eastAsia="Arial Unicode MS"/>
      <w:bCs/>
      <w:szCs w:val="24"/>
      <w:lang w:val="en-US"/>
    </w:rPr>
  </w:style>
  <w:style w:type="paragraph" w:customStyle="1" w:styleId="Enclosure">
    <w:name w:val="Enclosure"/>
    <w:basedOn w:val="Normal"/>
    <w:rsid w:val="00BD3D07"/>
    <w:pPr>
      <w:jc w:val="left"/>
    </w:pPr>
    <w:rPr>
      <w:szCs w:val="24"/>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Normal"/>
    <w:rsid w:val="00A67340"/>
    <w:pPr>
      <w:autoSpaceDE w:val="0"/>
      <w:autoSpaceDN w:val="0"/>
      <w:spacing w:after="160" w:line="240" w:lineRule="exact"/>
      <w:jc w:val="left"/>
    </w:pPr>
    <w:rPr>
      <w:rFonts w:ascii="Arial" w:hAnsi="Arial" w:cs="Arial"/>
      <w:b/>
      <w:sz w:val="20"/>
      <w:lang w:eastAsia="de-DE"/>
    </w:rPr>
  </w:style>
  <w:style w:type="table" w:styleId="TableGrid">
    <w:name w:val="Table Grid"/>
    <w:basedOn w:val="TableNormal"/>
    <w:rsid w:val="001C14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link w:val="PartHeading0"/>
    <w:rsid w:val="00531952"/>
    <w:pPr>
      <w:spacing w:before="120" w:after="120"/>
      <w:jc w:val="center"/>
    </w:pPr>
    <w:rPr>
      <w:rFonts w:ascii="Times New Roman Bold" w:hAnsi="Times New Roman Bold"/>
      <w:b/>
      <w:sz w:val="40"/>
      <w:szCs w:val="40"/>
      <w:lang w:val="en-GB"/>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rsid w:val="00B814A2"/>
    <w:pPr>
      <w:spacing w:before="120" w:after="120"/>
      <w:jc w:val="center"/>
    </w:pPr>
    <w:rPr>
      <w:rFonts w:ascii="Times New Roman Bold" w:hAnsi="Times New Roman Bold"/>
      <w:b/>
      <w:spacing w:val="-2"/>
      <w:sz w:val="28"/>
      <w:szCs w:val="28"/>
      <w:lang w:val="en-GB"/>
    </w:rPr>
  </w:style>
  <w:style w:type="paragraph" w:customStyle="1" w:styleId="S7SubHead">
    <w:name w:val="S7 Sub Head"/>
    <w:basedOn w:val="S7-Header2"/>
    <w:rsid w:val="00397FB0"/>
    <w:pPr>
      <w:numPr>
        <w:numId w:val="0"/>
      </w:numPr>
      <w:spacing w:before="20" w:after="20"/>
    </w:pPr>
    <w:rPr>
      <w:rFonts w:eastAsia="Arial Unicode MS"/>
    </w:rPr>
  </w:style>
  <w:style w:type="paragraph" w:customStyle="1" w:styleId="CharCharCharCharChar">
    <w:name w:val="Char Char Char Char Char"/>
    <w:basedOn w:val="Normal"/>
    <w:rsid w:val="003E29A9"/>
    <w:pPr>
      <w:autoSpaceDE w:val="0"/>
      <w:autoSpaceDN w:val="0"/>
      <w:spacing w:after="160" w:line="240" w:lineRule="exact"/>
      <w:jc w:val="left"/>
    </w:pPr>
    <w:rPr>
      <w:rFonts w:ascii="Arial" w:hAnsi="Arial" w:cs="Arial"/>
      <w:b/>
      <w:bCs/>
      <w:sz w:val="20"/>
      <w:lang w:val="en-US" w:eastAsia="de-DE"/>
    </w:rPr>
  </w:style>
  <w:style w:type="character" w:customStyle="1" w:styleId="Heading6Char">
    <w:name w:val="Heading 6 Char"/>
    <w:link w:val="Heading6"/>
    <w:rsid w:val="006C6081"/>
    <w:rPr>
      <w:i/>
      <w:sz w:val="22"/>
      <w:lang w:val="en-GB"/>
    </w:rPr>
  </w:style>
  <w:style w:type="paragraph" w:styleId="ListParagraph">
    <w:name w:val="List Paragraph"/>
    <w:basedOn w:val="Normal"/>
    <w:uiPriority w:val="34"/>
    <w:qFormat/>
    <w:rsid w:val="001F11C5"/>
    <w:pPr>
      <w:ind w:left="720"/>
      <w:contextualSpacing/>
    </w:pPr>
  </w:style>
  <w:style w:type="paragraph" w:customStyle="1" w:styleId="FIDICClauseSubName">
    <w:name w:val="FIDIC_ClauseSubName"/>
    <w:basedOn w:val="Normal"/>
    <w:rsid w:val="00936460"/>
    <w:pPr>
      <w:tabs>
        <w:tab w:val="num" w:pos="1782"/>
      </w:tabs>
      <w:spacing w:before="240" w:after="240" w:line="240" w:lineRule="exact"/>
      <w:ind w:left="1782" w:hanging="792"/>
      <w:jc w:val="left"/>
    </w:pPr>
    <w:rPr>
      <w:rFonts w:ascii="Arial" w:hAnsi="Arial" w:cs="Arial"/>
      <w:color w:val="0000CC"/>
      <w:spacing w:val="-5"/>
      <w:szCs w:val="24"/>
    </w:rPr>
  </w:style>
  <w:style w:type="paragraph" w:customStyle="1" w:styleId="FIDICClauseSubSubPara">
    <w:name w:val="FIDIC_ClauseSubSubPara"/>
    <w:basedOn w:val="FIDICClauseSubName"/>
    <w:rsid w:val="00936460"/>
    <w:pPr>
      <w:spacing w:before="100" w:after="100" w:line="220" w:lineRule="exact"/>
    </w:pPr>
    <w:rPr>
      <w:sz w:val="20"/>
      <w:szCs w:val="20"/>
      <w:lang w:val="en-US"/>
    </w:rPr>
  </w:style>
  <w:style w:type="paragraph" w:customStyle="1" w:styleId="Head41">
    <w:name w:val="Head 4.1"/>
    <w:basedOn w:val="Normal"/>
    <w:link w:val="Head410"/>
    <w:rsid w:val="00930983"/>
    <w:pPr>
      <w:suppressAutoHyphens/>
      <w:overflowPunct w:val="0"/>
      <w:autoSpaceDE w:val="0"/>
      <w:autoSpaceDN w:val="0"/>
      <w:adjustRightInd w:val="0"/>
      <w:spacing w:before="120" w:after="200"/>
      <w:jc w:val="center"/>
      <w:textAlignment w:val="baseline"/>
    </w:pPr>
    <w:rPr>
      <w:b/>
      <w:sz w:val="28"/>
      <w:lang w:val="en-US"/>
    </w:rPr>
  </w:style>
  <w:style w:type="paragraph" w:customStyle="1" w:styleId="Head42">
    <w:name w:val="Head 4.2"/>
    <w:basedOn w:val="Normal"/>
    <w:link w:val="Head420"/>
    <w:rsid w:val="00930983"/>
    <w:pPr>
      <w:tabs>
        <w:tab w:val="left" w:pos="360"/>
      </w:tabs>
      <w:suppressAutoHyphens/>
      <w:overflowPunct w:val="0"/>
      <w:autoSpaceDE w:val="0"/>
      <w:autoSpaceDN w:val="0"/>
      <w:adjustRightInd w:val="0"/>
      <w:ind w:left="360" w:hanging="360"/>
      <w:jc w:val="left"/>
      <w:textAlignment w:val="baseline"/>
    </w:pPr>
    <w:rPr>
      <w:b/>
      <w:lang w:val="en-US"/>
    </w:rPr>
  </w:style>
  <w:style w:type="character" w:customStyle="1" w:styleId="FootnoteTextChar">
    <w:name w:val="Footnote Text Char"/>
    <w:aliases w:val="Car Char"/>
    <w:basedOn w:val="DefaultParagraphFont"/>
    <w:link w:val="FootnoteText"/>
    <w:rsid w:val="0022650F"/>
    <w:rPr>
      <w:lang w:val="en-GB"/>
    </w:rPr>
  </w:style>
  <w:style w:type="character" w:customStyle="1" w:styleId="HeaderChar">
    <w:name w:val="Header Char"/>
    <w:link w:val="Header"/>
    <w:uiPriority w:val="99"/>
    <w:rsid w:val="0022650F"/>
    <w:rPr>
      <w:lang w:val="en-GB"/>
    </w:rPr>
  </w:style>
  <w:style w:type="paragraph" w:customStyle="1" w:styleId="Default">
    <w:name w:val="Default"/>
    <w:rsid w:val="0022650F"/>
    <w:pPr>
      <w:autoSpaceDE w:val="0"/>
      <w:autoSpaceDN w:val="0"/>
      <w:adjustRightInd w:val="0"/>
    </w:pPr>
    <w:rPr>
      <w:color w:val="000000"/>
      <w:sz w:val="24"/>
      <w:szCs w:val="24"/>
    </w:rPr>
  </w:style>
  <w:style w:type="paragraph" w:customStyle="1" w:styleId="S9Header1">
    <w:name w:val="S9 Header 1"/>
    <w:basedOn w:val="Normal"/>
    <w:next w:val="Normal"/>
    <w:rsid w:val="00401B47"/>
    <w:pPr>
      <w:spacing w:before="120" w:after="240"/>
      <w:jc w:val="center"/>
    </w:pPr>
    <w:rPr>
      <w:b/>
      <w:sz w:val="36"/>
      <w:szCs w:val="24"/>
      <w:lang w:val="en-US"/>
    </w:rPr>
  </w:style>
  <w:style w:type="paragraph" w:customStyle="1" w:styleId="ChapterNumber">
    <w:name w:val="ChapterNumber"/>
    <w:rsid w:val="00401B47"/>
    <w:pPr>
      <w:tabs>
        <w:tab w:val="left" w:pos="-720"/>
      </w:tabs>
      <w:suppressAutoHyphens/>
    </w:pPr>
    <w:rPr>
      <w:rFonts w:ascii="CG Times" w:hAnsi="CG Times"/>
      <w:sz w:val="22"/>
    </w:rPr>
  </w:style>
  <w:style w:type="paragraph" w:customStyle="1" w:styleId="TextBox">
    <w:name w:val="Text Box"/>
    <w:rsid w:val="00401B47"/>
    <w:pPr>
      <w:keepNext/>
      <w:keepLines/>
      <w:tabs>
        <w:tab w:val="left" w:pos="-720"/>
      </w:tabs>
      <w:suppressAutoHyphens/>
      <w:jc w:val="both"/>
    </w:pPr>
    <w:rPr>
      <w:spacing w:val="-2"/>
      <w:sz w:val="22"/>
    </w:rPr>
  </w:style>
  <w:style w:type="paragraph" w:customStyle="1" w:styleId="Heading1a">
    <w:name w:val="Heading 1a"/>
    <w:rsid w:val="00401B47"/>
    <w:pPr>
      <w:keepNext/>
      <w:keepLines/>
      <w:tabs>
        <w:tab w:val="left" w:pos="-720"/>
      </w:tabs>
      <w:suppressAutoHyphens/>
      <w:jc w:val="center"/>
    </w:pPr>
    <w:rPr>
      <w:b/>
      <w:smallCaps/>
      <w:sz w:val="32"/>
    </w:rPr>
  </w:style>
  <w:style w:type="paragraph" w:styleId="EndnoteText">
    <w:name w:val="endnote text"/>
    <w:basedOn w:val="Normal"/>
    <w:link w:val="EndnoteTextChar"/>
    <w:rsid w:val="00401B47"/>
    <w:pPr>
      <w:tabs>
        <w:tab w:val="left" w:pos="-720"/>
      </w:tabs>
      <w:suppressAutoHyphens/>
      <w:jc w:val="left"/>
    </w:pPr>
    <w:rPr>
      <w:sz w:val="20"/>
      <w:lang w:val="en-US"/>
    </w:rPr>
  </w:style>
  <w:style w:type="character" w:customStyle="1" w:styleId="EndnoteTextChar">
    <w:name w:val="Endnote Text Char"/>
    <w:basedOn w:val="DefaultParagraphFont"/>
    <w:link w:val="EndnoteText"/>
    <w:rsid w:val="00401B47"/>
  </w:style>
  <w:style w:type="paragraph" w:customStyle="1" w:styleId="1">
    <w:name w:val="Заголовок1"/>
    <w:basedOn w:val="Subtitle"/>
    <w:link w:val="10"/>
    <w:qFormat/>
    <w:rsid w:val="00587CF3"/>
    <w:rPr>
      <w:sz w:val="40"/>
    </w:rPr>
  </w:style>
  <w:style w:type="paragraph" w:customStyle="1" w:styleId="2">
    <w:name w:val="Заголовок2"/>
    <w:basedOn w:val="Subtitle"/>
    <w:link w:val="20"/>
    <w:qFormat/>
    <w:rsid w:val="00E01953"/>
    <w:rPr>
      <w:szCs w:val="36"/>
    </w:rPr>
  </w:style>
  <w:style w:type="character" w:customStyle="1" w:styleId="SubtitleChar">
    <w:name w:val="Subtitle Char"/>
    <w:basedOn w:val="DefaultParagraphFont"/>
    <w:link w:val="Subtitle"/>
    <w:rsid w:val="00587CF3"/>
    <w:rPr>
      <w:b/>
      <w:sz w:val="36"/>
      <w:lang w:val="en-GB"/>
    </w:rPr>
  </w:style>
  <w:style w:type="character" w:customStyle="1" w:styleId="10">
    <w:name w:val="Заголовок1 Знак"/>
    <w:basedOn w:val="SubtitleChar"/>
    <w:link w:val="1"/>
    <w:rsid w:val="00587CF3"/>
    <w:rPr>
      <w:b/>
      <w:sz w:val="40"/>
      <w:lang w:val="en-GB"/>
    </w:rPr>
  </w:style>
  <w:style w:type="paragraph" w:styleId="TOCHeading">
    <w:name w:val="TOC Heading"/>
    <w:basedOn w:val="Heading1"/>
    <w:next w:val="Normal"/>
    <w:uiPriority w:val="39"/>
    <w:unhideWhenUsed/>
    <w:qFormat/>
    <w:rsid w:val="00E0195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20">
    <w:name w:val="Заголовок2 Знак"/>
    <w:basedOn w:val="SubtitleChar"/>
    <w:link w:val="2"/>
    <w:rsid w:val="00E01953"/>
    <w:rPr>
      <w:b/>
      <w:sz w:val="36"/>
      <w:szCs w:val="36"/>
      <w:lang w:val="en-GB"/>
    </w:rPr>
  </w:style>
  <w:style w:type="paragraph" w:customStyle="1" w:styleId="Subheader1">
    <w:name w:val="Subheader1"/>
    <w:next w:val="i"/>
    <w:link w:val="Subheader10"/>
    <w:qFormat/>
    <w:rsid w:val="00F6733F"/>
    <w:pPr>
      <w:spacing w:after="160"/>
      <w:jc w:val="center"/>
    </w:pPr>
    <w:rPr>
      <w:b/>
      <w:sz w:val="28"/>
      <w:szCs w:val="28"/>
      <w:lang w:val="en-GB"/>
    </w:rPr>
  </w:style>
  <w:style w:type="paragraph" w:customStyle="1" w:styleId="Subheader2">
    <w:name w:val="Subheader2"/>
    <w:basedOn w:val="Head41"/>
    <w:link w:val="Subheader20"/>
    <w:qFormat/>
    <w:rsid w:val="003E7C0F"/>
  </w:style>
  <w:style w:type="character" w:customStyle="1" w:styleId="Subheader10">
    <w:name w:val="Subheader1 Знак"/>
    <w:basedOn w:val="DefaultParagraphFont"/>
    <w:link w:val="Subheader1"/>
    <w:rsid w:val="00F6733F"/>
    <w:rPr>
      <w:b/>
      <w:sz w:val="28"/>
      <w:szCs w:val="28"/>
      <w:lang w:val="en-GB"/>
    </w:rPr>
  </w:style>
  <w:style w:type="paragraph" w:customStyle="1" w:styleId="Subheader3">
    <w:name w:val="Subheader3"/>
    <w:link w:val="Subheader30"/>
    <w:qFormat/>
    <w:rsid w:val="003E7C0F"/>
    <w:pPr>
      <w:numPr>
        <w:numId w:val="48"/>
      </w:numPr>
      <w:tabs>
        <w:tab w:val="clear" w:pos="540"/>
      </w:tabs>
      <w:ind w:left="360" w:hanging="360"/>
    </w:pPr>
    <w:rPr>
      <w:b/>
    </w:rPr>
  </w:style>
  <w:style w:type="character" w:customStyle="1" w:styleId="Head410">
    <w:name w:val="Head 4.1 Знак"/>
    <w:basedOn w:val="DefaultParagraphFont"/>
    <w:link w:val="Head41"/>
    <w:rsid w:val="003E7C0F"/>
    <w:rPr>
      <w:b/>
      <w:sz w:val="28"/>
    </w:rPr>
  </w:style>
  <w:style w:type="character" w:customStyle="1" w:styleId="Subheader20">
    <w:name w:val="Subheader2 Знак"/>
    <w:basedOn w:val="Head410"/>
    <w:link w:val="Subheader2"/>
    <w:rsid w:val="003E7C0F"/>
    <w:rPr>
      <w:b/>
      <w:sz w:val="28"/>
    </w:rPr>
  </w:style>
  <w:style w:type="character" w:customStyle="1" w:styleId="Subheader30">
    <w:name w:val="Subheader3 Знак"/>
    <w:basedOn w:val="DefaultParagraphFont"/>
    <w:link w:val="Subheader3"/>
    <w:rsid w:val="003E7C0F"/>
    <w:rPr>
      <w:b/>
    </w:rPr>
  </w:style>
  <w:style w:type="paragraph" w:customStyle="1" w:styleId="TitleHeader1">
    <w:name w:val="TitleHeader1"/>
    <w:basedOn w:val="PartHeading"/>
    <w:link w:val="TitleHeader10"/>
    <w:qFormat/>
    <w:rsid w:val="007409A8"/>
    <w:pPr>
      <w:spacing w:after="240"/>
    </w:pPr>
  </w:style>
  <w:style w:type="paragraph" w:customStyle="1" w:styleId="TitleHeader2">
    <w:name w:val="TitleHeader2"/>
    <w:basedOn w:val="Subtitle2"/>
    <w:link w:val="TitleHeader20"/>
    <w:qFormat/>
    <w:rsid w:val="007409A8"/>
    <w:pPr>
      <w:spacing w:after="240"/>
      <w:jc w:val="center"/>
    </w:pPr>
    <w:rPr>
      <w:sz w:val="36"/>
    </w:rPr>
  </w:style>
  <w:style w:type="character" w:customStyle="1" w:styleId="PartHeading0">
    <w:name w:val="PartHeading Знак"/>
    <w:basedOn w:val="DefaultParagraphFont"/>
    <w:link w:val="PartHeading"/>
    <w:rsid w:val="007409A8"/>
    <w:rPr>
      <w:rFonts w:ascii="Times New Roman Bold" w:hAnsi="Times New Roman Bold"/>
      <w:b/>
      <w:sz w:val="40"/>
      <w:szCs w:val="40"/>
      <w:lang w:val="en-GB"/>
    </w:rPr>
  </w:style>
  <w:style w:type="character" w:customStyle="1" w:styleId="TitleHeader10">
    <w:name w:val="TitleHeader1 Знак"/>
    <w:basedOn w:val="PartHeading0"/>
    <w:link w:val="TitleHeader1"/>
    <w:rsid w:val="007409A8"/>
    <w:rPr>
      <w:rFonts w:ascii="Times New Roman Bold" w:hAnsi="Times New Roman Bold"/>
      <w:b/>
      <w:sz w:val="40"/>
      <w:szCs w:val="40"/>
      <w:lang w:val="en-GB"/>
    </w:rPr>
  </w:style>
  <w:style w:type="character" w:customStyle="1" w:styleId="FooterChar">
    <w:name w:val="Footer Char"/>
    <w:basedOn w:val="DefaultParagraphFont"/>
    <w:link w:val="Footer"/>
    <w:rsid w:val="007409A8"/>
    <w:rPr>
      <w:sz w:val="24"/>
      <w:lang w:val="en-GB"/>
    </w:rPr>
  </w:style>
  <w:style w:type="character" w:customStyle="1" w:styleId="Subtitle20">
    <w:name w:val="Subtitle 2 Знак"/>
    <w:basedOn w:val="FooterChar"/>
    <w:link w:val="Subtitle2"/>
    <w:rsid w:val="00973B26"/>
    <w:rPr>
      <w:b/>
      <w:spacing w:val="-2"/>
      <w:sz w:val="22"/>
      <w:szCs w:val="22"/>
      <w:lang w:val="en-GB"/>
    </w:rPr>
  </w:style>
  <w:style w:type="character" w:customStyle="1" w:styleId="TitleHeader20">
    <w:name w:val="TitleHeader2 Знак"/>
    <w:basedOn w:val="Subtitle20"/>
    <w:link w:val="TitleHeader2"/>
    <w:rsid w:val="007409A8"/>
    <w:rPr>
      <w:b/>
      <w:spacing w:val="-2"/>
      <w:sz w:val="36"/>
      <w:szCs w:val="22"/>
      <w:lang w:val="en-GB"/>
    </w:rPr>
  </w:style>
  <w:style w:type="character" w:customStyle="1" w:styleId="S4-header10">
    <w:name w:val="S4-header1 Знак"/>
    <w:basedOn w:val="DefaultParagraphFont"/>
    <w:link w:val="S4-header1"/>
    <w:rsid w:val="00DD5E88"/>
    <w:rPr>
      <w:b/>
      <w:sz w:val="36"/>
    </w:rPr>
  </w:style>
  <w:style w:type="paragraph" w:customStyle="1" w:styleId="BoldItalic">
    <w:name w:val="Bold Italic"/>
    <w:basedOn w:val="Normal"/>
    <w:qFormat/>
    <w:rsid w:val="009835AC"/>
    <w:rPr>
      <w:rFonts w:ascii="Franklin Gothic Book" w:hAnsi="Franklin Gothic Book"/>
      <w:b/>
      <w:i/>
      <w:sz w:val="20"/>
      <w:szCs w:val="18"/>
    </w:rPr>
  </w:style>
  <w:style w:type="paragraph" w:customStyle="1" w:styleId="Bulletslist">
    <w:name w:val="Bullets list"/>
    <w:basedOn w:val="Normal"/>
    <w:qFormat/>
    <w:rsid w:val="008F1097"/>
    <w:rPr>
      <w:rFonts w:ascii="Franklin Gothic Book" w:hAnsi="Franklin Gothic Book"/>
      <w:sz w:val="18"/>
      <w:szCs w:val="18"/>
    </w:rPr>
  </w:style>
  <w:style w:type="character" w:customStyle="1" w:styleId="SectionIXHeaderChar">
    <w:name w:val="Section IX Header Char"/>
    <w:link w:val="SectionIXHeader"/>
    <w:rsid w:val="00D654B1"/>
    <w:rPr>
      <w:rFonts w:ascii="Times New Roman Bold" w:hAnsi="Times New Roman Bold"/>
      <w:b/>
      <w:sz w:val="32"/>
    </w:rPr>
  </w:style>
  <w:style w:type="paragraph" w:styleId="Revision">
    <w:name w:val="Revision"/>
    <w:hidden/>
    <w:uiPriority w:val="99"/>
    <w:semiHidden/>
    <w:rsid w:val="005C6F02"/>
    <w:rPr>
      <w:sz w:val="24"/>
      <w:lang w:val="en-GB"/>
    </w:rPr>
  </w:style>
  <w:style w:type="character" w:customStyle="1" w:styleId="Heading4Char">
    <w:name w:val="Heading 4 Char"/>
    <w:aliases w:val=" Sub-Clause Sub-paragraph Char,ClauseSubSub_No&amp;Name Char,Sub-Clause Sub-paragraph Char"/>
    <w:link w:val="Heading4"/>
    <w:rsid w:val="008B0785"/>
    <w:rPr>
      <w:sz w:val="24"/>
    </w:rPr>
  </w:style>
  <w:style w:type="character" w:customStyle="1" w:styleId="TitleChar">
    <w:name w:val="Title Char"/>
    <w:basedOn w:val="DefaultParagraphFont"/>
    <w:link w:val="Title"/>
    <w:uiPriority w:val="10"/>
    <w:rsid w:val="00DB2B0D"/>
    <w:rPr>
      <w:b/>
      <w:sz w:val="40"/>
      <w:lang w:val="en-GB"/>
    </w:rPr>
  </w:style>
  <w:style w:type="character" w:styleId="UnresolvedMention">
    <w:name w:val="Unresolved Mention"/>
    <w:basedOn w:val="DefaultParagraphFont"/>
    <w:uiPriority w:val="99"/>
    <w:semiHidden/>
    <w:unhideWhenUsed/>
    <w:rsid w:val="00813521"/>
    <w:rPr>
      <w:color w:val="605E5C"/>
      <w:shd w:val="clear" w:color="auto" w:fill="E1DFDD"/>
    </w:rPr>
  </w:style>
  <w:style w:type="paragraph" w:customStyle="1" w:styleId="xfmc2">
    <w:name w:val="xfmc2"/>
    <w:basedOn w:val="Normal"/>
    <w:rsid w:val="005E1889"/>
    <w:pPr>
      <w:spacing w:before="100" w:beforeAutospacing="1" w:after="100" w:afterAutospacing="1"/>
      <w:jc w:val="left"/>
    </w:pPr>
    <w:rPr>
      <w:szCs w:val="24"/>
      <w:lang w:val="ru-RU" w:eastAsia="ru-RU"/>
    </w:rPr>
  </w:style>
  <w:style w:type="paragraph" w:styleId="NoSpacing">
    <w:name w:val="No Spacing"/>
    <w:qFormat/>
    <w:rsid w:val="005E1889"/>
    <w:rPr>
      <w:rFonts w:ascii="Calibri" w:hAnsi="Calibri"/>
      <w:sz w:val="22"/>
      <w:szCs w:val="22"/>
      <w:lang w:val="ru-RU" w:eastAsia="ru-RU"/>
    </w:rPr>
  </w:style>
  <w:style w:type="character" w:customStyle="1" w:styleId="Head420">
    <w:name w:val="Head 4.2 Знак"/>
    <w:basedOn w:val="DefaultParagraphFont"/>
    <w:link w:val="Head42"/>
    <w:rsid w:val="005E1889"/>
    <w:rPr>
      <w:b/>
      <w:sz w:val="24"/>
    </w:rPr>
  </w:style>
  <w:style w:type="character" w:customStyle="1" w:styleId="y2iqfc">
    <w:name w:val="y2iqfc"/>
    <w:basedOn w:val="DefaultParagraphFont"/>
    <w:rsid w:val="006418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213">
      <w:bodyDiv w:val="1"/>
      <w:marLeft w:val="0"/>
      <w:marRight w:val="0"/>
      <w:marTop w:val="0"/>
      <w:marBottom w:val="0"/>
      <w:divBdr>
        <w:top w:val="none" w:sz="0" w:space="0" w:color="auto"/>
        <w:left w:val="none" w:sz="0" w:space="0" w:color="auto"/>
        <w:bottom w:val="none" w:sz="0" w:space="0" w:color="auto"/>
        <w:right w:val="none" w:sz="0" w:space="0" w:color="auto"/>
      </w:divBdr>
    </w:div>
    <w:div w:id="568268142">
      <w:bodyDiv w:val="1"/>
      <w:marLeft w:val="0"/>
      <w:marRight w:val="0"/>
      <w:marTop w:val="0"/>
      <w:marBottom w:val="0"/>
      <w:divBdr>
        <w:top w:val="none" w:sz="0" w:space="0" w:color="auto"/>
        <w:left w:val="none" w:sz="0" w:space="0" w:color="auto"/>
        <w:bottom w:val="none" w:sz="0" w:space="0" w:color="auto"/>
        <w:right w:val="none" w:sz="0" w:space="0" w:color="auto"/>
      </w:divBdr>
    </w:div>
    <w:div w:id="905576664">
      <w:bodyDiv w:val="1"/>
      <w:marLeft w:val="0"/>
      <w:marRight w:val="0"/>
      <w:marTop w:val="0"/>
      <w:marBottom w:val="0"/>
      <w:divBdr>
        <w:top w:val="none" w:sz="0" w:space="0" w:color="auto"/>
        <w:left w:val="none" w:sz="0" w:space="0" w:color="auto"/>
        <w:bottom w:val="none" w:sz="0" w:space="0" w:color="auto"/>
        <w:right w:val="none" w:sz="0" w:space="0" w:color="auto"/>
      </w:divBdr>
    </w:div>
    <w:div w:id="1217012503">
      <w:bodyDiv w:val="1"/>
      <w:marLeft w:val="0"/>
      <w:marRight w:val="0"/>
      <w:marTop w:val="0"/>
      <w:marBottom w:val="0"/>
      <w:divBdr>
        <w:top w:val="none" w:sz="0" w:space="0" w:color="auto"/>
        <w:left w:val="none" w:sz="0" w:space="0" w:color="auto"/>
        <w:bottom w:val="none" w:sz="0" w:space="0" w:color="auto"/>
        <w:right w:val="none" w:sz="0" w:space="0" w:color="auto"/>
      </w:divBdr>
    </w:div>
    <w:div w:id="1247960678">
      <w:bodyDiv w:val="1"/>
      <w:marLeft w:val="0"/>
      <w:marRight w:val="0"/>
      <w:marTop w:val="0"/>
      <w:marBottom w:val="0"/>
      <w:divBdr>
        <w:top w:val="none" w:sz="0" w:space="0" w:color="auto"/>
        <w:left w:val="none" w:sz="0" w:space="0" w:color="auto"/>
        <w:bottom w:val="none" w:sz="0" w:space="0" w:color="auto"/>
        <w:right w:val="none" w:sz="0" w:space="0" w:color="auto"/>
      </w:divBdr>
    </w:div>
    <w:div w:id="1800997593">
      <w:bodyDiv w:val="1"/>
      <w:marLeft w:val="0"/>
      <w:marRight w:val="0"/>
      <w:marTop w:val="0"/>
      <w:marBottom w:val="0"/>
      <w:divBdr>
        <w:top w:val="none" w:sz="0" w:space="0" w:color="auto"/>
        <w:left w:val="none" w:sz="0" w:space="0" w:color="auto"/>
        <w:bottom w:val="none" w:sz="0" w:space="0" w:color="auto"/>
        <w:right w:val="none" w:sz="0" w:space="0" w:color="auto"/>
      </w:divBdr>
    </w:div>
    <w:div w:id="1813477729">
      <w:bodyDiv w:val="1"/>
      <w:marLeft w:val="0"/>
      <w:marRight w:val="0"/>
      <w:marTop w:val="0"/>
      <w:marBottom w:val="0"/>
      <w:divBdr>
        <w:top w:val="none" w:sz="0" w:space="0" w:color="auto"/>
        <w:left w:val="none" w:sz="0" w:space="0" w:color="auto"/>
        <w:bottom w:val="none" w:sz="0" w:space="0" w:color="auto"/>
        <w:right w:val="none" w:sz="0" w:space="0" w:color="auto"/>
      </w:divBdr>
    </w:div>
    <w:div w:id="20579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www.nefco.org/how_to_work/procurement" TargetMode="Externa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nefco.int" TargetMode="External"/><Relationship Id="rId25" Type="http://schemas.openxmlformats.org/officeDocument/2006/relationships/header" Target="header9.xml"/><Relationship Id="rId33" Type="http://schemas.openxmlformats.org/officeDocument/2006/relationships/hyperlink" Target="http://www.nefco.in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8.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header" Target="header19.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B4C810-C0C8-4D5A-9944-F89F2B8C82E0}">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i="http://www.w3.org/2001/XMLSchema-instance" xmlns:xsd="http://www.w3.org/2001/XMLSchema" xmlns="http://www.boldonjames.com/2008/01/sie/internal/label" sislVersion="0" policy="1d45786f-a737-4735-8af6-df12fb6939a2"/>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46D14843F3E3734B90C531E445AECF53" ma:contentTypeVersion="41" ma:contentTypeDescription="" ma:contentTypeScope="" ma:versionID="acd316b9148bd19055a477cbfe8d0d5f">
  <xsd:schema xmlns:xsd="http://www.w3.org/2001/XMLSchema" xmlns:xs="http://www.w3.org/2001/XMLSchema" xmlns:p="http://schemas.microsoft.com/office/2006/metadata/properties" xmlns:ns2="8983088b-d51a-4d55-a57a-1580bd0ff954" xmlns:ns4="1bc09320-a9c5-428e-b05f-80634708a4fe" xmlns:ns5="02fd4dba-8ae0-4b0f-a9a0-8deaa16203e2" xmlns:ns6="d0420bc6-d0f7-438a-ba92-59d1b51acdeb" xmlns:ns7="ef0c117d-1bdb-4fc8-b880-c109bce9b0e6" xmlns:ns8="10e72837-b403-4a9b-9553-cf68f75691e8" xmlns:ns9="cde0b22c-81c8-4e14-815b-6a35ee80a6cd" xmlns:ns10="be8d19b4-410d-4606-b1ff-0fb8af989119" targetNamespace="http://schemas.microsoft.com/office/2006/metadata/properties" ma:root="true" ma:fieldsID="26eebc933605051234d7d989d7b296d5" ns2:_="" ns4:_="" ns5:_="" ns6:_="" ns7:_="" ns8:_="" ns9:_="" ns10:_="">
    <xsd:import namespace="8983088b-d51a-4d55-a57a-1580bd0ff954"/>
    <xsd:import namespace="1bc09320-a9c5-428e-b05f-80634708a4fe"/>
    <xsd:import namespace="02fd4dba-8ae0-4b0f-a9a0-8deaa16203e2"/>
    <xsd:import namespace="d0420bc6-d0f7-438a-ba92-59d1b51acdeb"/>
    <xsd:import namespace="ef0c117d-1bdb-4fc8-b880-c109bce9b0e6"/>
    <xsd:import namespace="10e72837-b403-4a9b-9553-cf68f75691e8"/>
    <xsd:import namespace="cde0b22c-81c8-4e14-815b-6a35ee80a6cd"/>
    <xsd:import namespace="be8d19b4-410d-4606-b1ff-0fb8af989119"/>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9:TaxCatchAll" minOccurs="0"/>
                <xsd:element ref="ns9:TaxCatchAllLabel" minOccurs="0"/>
                <xsd:element ref="ns2:NEFCOCounterpartyHTField0" minOccurs="0"/>
                <xsd:element ref="ns10:_dlc_BarcodeValue" minOccurs="0"/>
                <xsd:element ref="ns10:_dlc_BarcodeImage" minOccurs="0"/>
                <xsd:element ref="ns10:_dlc_BarcodePreview" minOccurs="0"/>
                <xsd:element ref="ns8:_dlc_DocIdUrl" minOccurs="0"/>
                <xsd:element ref="ns2:NIBCPDMCountryHTField0" minOccurs="0"/>
                <xsd:element ref="ns10: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3088b-d51a-4d55-a57a-1580bd0ff954"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8d19b4-410d-4606-b1ff-0fb8af989119" elementFormDefault="qualified">
    <xsd:import namespace="http://schemas.microsoft.com/office/2006/documentManagement/types"/>
    <xsd:import namespace="http://schemas.microsoft.com/office/infopath/2007/PartnerControls"/>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of_x0020_signing xmlns="1bc09320-a9c5-428e-b05f-80634708a4fe" xsi:nil="true"/>
    <RC_Nib_documentLoanIDField xmlns="8983088b-d51a-4d55-a57a-1580bd0ff954" xsi:nil="true"/>
    <AdminCounterpartyHTField0 xmlns="8983088b-d51a-4d55-a57a-1580bd0ff954">
      <Terms xmlns="http://schemas.microsoft.com/office/infopath/2007/PartnerControls"/>
    </AdminCounterpartyHTField0>
    <CreditNumber xmlns="8983088b-d51a-4d55-a57a-1580bd0ff954" xsi:nil="true"/>
    <Entry_x0020_into_x0020_force_x0020_date xmlns="1bc09320-a9c5-428e-b05f-80634708a4fe" xsi:nil="true"/>
    <CreditType xmlns="8983088b-d51a-4d55-a57a-1580bd0ff954" xsi:nil="true"/>
    <RC_Nib_documentDateOfArchival xmlns="ef0c117d-1bdb-4fc8-b880-c109bce9b0e6" xsi:nil="true"/>
    <FACTID xmlns="8983088b-d51a-4d55-a57a-1580bd0ff954" xsi:nil="true"/>
    <NIBComments xmlns="d0420bc6-d0f7-438a-ba92-59d1b51acdeb" xsi:nil="true"/>
    <TaxCatchAll xmlns="cde0b22c-81c8-4e14-815b-6a35ee80a6cd"/>
    <CreditIDAlt xmlns="8983088b-d51a-4d55-a57a-1580bd0ff954" xsi:nil="true"/>
    <Confidentiality_x0020_level xmlns="02fd4dba-8ae0-4b0f-a9a0-8deaa16203e2">Confidential</Confidentiality_x0020_level>
    <_dlc_BarcodeImage xmlns="be8d19b4-410d-4606-b1ff-0fb8af989119">iVBORw0KGgoAAAANSUhEUgAAAYIAAABtCAYAAACsn2ZqAAAAAXNSR0IArs4c6QAAAARnQU1BAACxjwv8YQUAAAAJcEhZcwAADsMAAA7DAcdvqGQAABsMSURBVHhe7Zthbh5HsgR9PB/Ix/Fd9ip7Ez3LYtjBcmW7Zrq1wAM7gISRilSz+WfmIyH/8u1yuVwuX5r7IrhcLpcvzn0RXC6Xyxfnvggul8vli3NfBJfL5fLFuS+Cy+Vy+eIcfxH88ssvf6aj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</_dlc_BarcodeImage>
    <RC_Nib_documentProjectName xmlns="8983088b-d51a-4d55-a57a-1580bd0ff954" xsi:nil="true"/>
    <SLSID xmlns="8983088b-d51a-4d55-a57a-1580bd0ff954" xsi:nil="true"/>
    <Expiration_date xmlns="1bc09320-a9c5-428e-b05f-80634708a4fe" xsi:nil="true"/>
    <Status xmlns="8983088b-d51a-4d55-a57a-1580bd0ff954" xsi:nil="true"/>
    <CounterpartySortName xmlns="8983088b-d51a-4d55-a57a-1580bd0ff954" xsi:nil="true"/>
    <Date_x0020_of_x0020_meeting xmlns="02fd4dba-8ae0-4b0f-a9a0-8deaa16203e2" xsi:nil="true"/>
    <NIBCPDMLanguage xmlns="8983088b-d51a-4d55-a57a-1580bd0ff954" xsi:nil="true"/>
    <RelatedIssue xmlns="8983088b-d51a-4d55-a57a-1580bd0ff954" xsi:nil="true"/>
    <DocumentType xmlns="8983088b-d51a-4d55-a57a-1580bd0ff954">Document</DocumentType>
    <AcumenID xmlns="8983088b-d51a-4d55-a57a-1580bd0ff954" xsi:nil="true"/>
    <NIBCPDMCountryHTField0 xmlns="8983088b-d51a-4d55-a57a-1580bd0ff954">
      <Terms xmlns="http://schemas.microsoft.com/office/infopath/2007/PartnerControls"/>
    </NIBCPDMCountryHTField0>
    <NEFCOCounterpartyHTField0 xmlns="8983088b-d51a-4d55-a57a-1580bd0ff954">
      <Terms xmlns="http://schemas.microsoft.com/office/infopath/2007/PartnerControls"/>
    </NEFCOCounterpartyHTField0>
    <CreditID xmlns="8983088b-d51a-4d55-a57a-1580bd0ff954" xsi:nil="true"/>
    <_dlc_DocId xmlns="10e72837-b403-4a9b-9553-cf68f75691e8">CFQB-114-1032</_dlc_DocId>
    <_dlc_DocIdUrl xmlns="10e72837-b403-4a9b-9553-cf68f75691e8">
      <Url>https://dm.nibnet.nib.int/sites/NEFCO/procurement/_layouts/15/DocIdRedir.aspx?ID=CFQB-114-1032</Url>
      <Description>CFQB-114-1032</Description>
    </_dlc_DocIdUrl>
    <_dlc_BarcodeValue xmlns="be8d19b4-410d-4606-b1ff-0fb8af989119">9878698372</_dlc_BarcodeValue>
    <_dlc_BarcodePreview xmlns="be8d19b4-410d-4606-b1ff-0fb8af989119">
      <Url>https://dm.nibnet.nib.int/sites/NEFCO/procurement/_layouts/15/barcodeimagefromitem.aspx?ID=1032&amp;list=8983088b-d51a-4d55-a57a-1580bd0ff954</Url>
      <Description>Barcode: 9878698372</Description>
    </_dlc_BarcodePreview>
  </documentManagement>
</p:properties>
</file>

<file path=customXml/item5.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Props1.xml><?xml version="1.0" encoding="utf-8"?>
<ds:datastoreItem xmlns:ds="http://schemas.openxmlformats.org/officeDocument/2006/customXml" ds:itemID="{4FE5DEFC-875E-45E5-93D9-2ECFAD15B905}">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2E3D0FF-69CC-4B47-A247-6BB9BEBD3E51}">
  <ds:schemaRefs>
    <ds:schemaRef ds:uri="http://schemas.microsoft.com/sharepoint/v3/contenttype/forms"/>
  </ds:schemaRefs>
</ds:datastoreItem>
</file>

<file path=customXml/itemProps3.xml><?xml version="1.0" encoding="utf-8"?>
<ds:datastoreItem xmlns:ds="http://schemas.openxmlformats.org/officeDocument/2006/customXml" ds:itemID="{1C3969A4-C880-42AB-B2C3-44121EE51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3088b-d51a-4d55-a57a-1580bd0ff954"/>
    <ds:schemaRef ds:uri="1bc09320-a9c5-428e-b05f-80634708a4fe"/>
    <ds:schemaRef ds:uri="02fd4dba-8ae0-4b0f-a9a0-8deaa16203e2"/>
    <ds:schemaRef ds:uri="d0420bc6-d0f7-438a-ba92-59d1b51acdeb"/>
    <ds:schemaRef ds:uri="ef0c117d-1bdb-4fc8-b880-c109bce9b0e6"/>
    <ds:schemaRef ds:uri="10e72837-b403-4a9b-9553-cf68f75691e8"/>
    <ds:schemaRef ds:uri="cde0b22c-81c8-4e14-815b-6a35ee80a6cd"/>
    <ds:schemaRef ds:uri="be8d19b4-410d-4606-b1ff-0fb8af98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81A605-F067-4707-93E5-90F55AB18791}">
  <ds:schemaRefs>
    <ds:schemaRef ds:uri="http://schemas.microsoft.com/office/2006/metadata/properties"/>
    <ds:schemaRef ds:uri="http://schemas.microsoft.com/office/infopath/2007/PartnerControls"/>
    <ds:schemaRef ds:uri="1bc09320-a9c5-428e-b05f-80634708a4fe"/>
    <ds:schemaRef ds:uri="8983088b-d51a-4d55-a57a-1580bd0ff954"/>
    <ds:schemaRef ds:uri="ef0c117d-1bdb-4fc8-b880-c109bce9b0e6"/>
    <ds:schemaRef ds:uri="d0420bc6-d0f7-438a-ba92-59d1b51acdeb"/>
    <ds:schemaRef ds:uri="cde0b22c-81c8-4e14-815b-6a35ee80a6cd"/>
    <ds:schemaRef ds:uri="02fd4dba-8ae0-4b0f-a9a0-8deaa16203e2"/>
    <ds:schemaRef ds:uri="be8d19b4-410d-4606-b1ff-0fb8af989119"/>
    <ds:schemaRef ds:uri="10e72837-b403-4a9b-9553-cf68f75691e8"/>
  </ds:schemaRefs>
</ds:datastoreItem>
</file>

<file path=customXml/itemProps5.xml><?xml version="1.0" encoding="utf-8"?>
<ds:datastoreItem xmlns:ds="http://schemas.openxmlformats.org/officeDocument/2006/customXml" ds:itemID="{1CBFCD2B-FCC4-4CF4-8F40-ADD8D3F83CC7}">
  <ds:schemaRefs>
    <ds:schemaRef ds:uri="office.server.policy"/>
  </ds:schemaRefs>
</ds:datastoreItem>
</file>

<file path=customXml/itemProps6.xml><?xml version="1.0" encoding="utf-8"?>
<ds:datastoreItem xmlns:ds="http://schemas.openxmlformats.org/officeDocument/2006/customXml" ds:itemID="{6A00CDC9-63B9-49E7-8ED7-0FF006B9D43C}">
  <ds:schemaRefs>
    <ds:schemaRef ds:uri="http://schemas.openxmlformats.org/officeDocument/2006/bibliography"/>
  </ds:schemaRefs>
</ds:datastoreItem>
</file>

<file path=customXml/itemProps7.xml><?xml version="1.0" encoding="utf-8"?>
<ds:datastoreItem xmlns:ds="http://schemas.openxmlformats.org/officeDocument/2006/customXml" ds:itemID="{8B1C8898-2720-444B-B6C7-8C1FDCE99CE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master</Template>
  <TotalTime>9</TotalTime>
  <Pages>82</Pages>
  <Words>24101</Words>
  <Characters>137380</Characters>
  <Application>Microsoft Office Word</Application>
  <DocSecurity>0</DocSecurity>
  <Lines>1144</Lines>
  <Paragraphs>322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STD Goods</vt:lpstr>
      <vt:lpstr>STD Goods</vt:lpstr>
      <vt:lpstr>STD Goods</vt:lpstr>
    </vt:vector>
  </TitlesOfParts>
  <Manager>Almaz Galiev</Manager>
  <Company>European Bank for Reconstruction &amp; Development</Company>
  <LinksUpToDate>false</LinksUpToDate>
  <CharactersWithSpaces>161159</CharactersWithSpaces>
  <SharedDoc>false</SharedDoc>
  <HLinks>
    <vt:vector size="642" baseType="variant">
      <vt:variant>
        <vt:i4>1507379</vt:i4>
      </vt:variant>
      <vt:variant>
        <vt:i4>492</vt:i4>
      </vt:variant>
      <vt:variant>
        <vt:i4>0</vt:i4>
      </vt:variant>
      <vt:variant>
        <vt:i4>5</vt:i4>
      </vt:variant>
      <vt:variant>
        <vt:lpwstr/>
      </vt:variant>
      <vt:variant>
        <vt:lpwstr>_Toc252552626</vt:lpwstr>
      </vt:variant>
      <vt:variant>
        <vt:i4>1507379</vt:i4>
      </vt:variant>
      <vt:variant>
        <vt:i4>486</vt:i4>
      </vt:variant>
      <vt:variant>
        <vt:i4>0</vt:i4>
      </vt:variant>
      <vt:variant>
        <vt:i4>5</vt:i4>
      </vt:variant>
      <vt:variant>
        <vt:lpwstr/>
      </vt:variant>
      <vt:variant>
        <vt:lpwstr>_Toc252552625</vt:lpwstr>
      </vt:variant>
      <vt:variant>
        <vt:i4>1507379</vt:i4>
      </vt:variant>
      <vt:variant>
        <vt:i4>480</vt:i4>
      </vt:variant>
      <vt:variant>
        <vt:i4>0</vt:i4>
      </vt:variant>
      <vt:variant>
        <vt:i4>5</vt:i4>
      </vt:variant>
      <vt:variant>
        <vt:lpwstr/>
      </vt:variant>
      <vt:variant>
        <vt:lpwstr>_Toc252552624</vt:lpwstr>
      </vt:variant>
      <vt:variant>
        <vt:i4>1507379</vt:i4>
      </vt:variant>
      <vt:variant>
        <vt:i4>474</vt:i4>
      </vt:variant>
      <vt:variant>
        <vt:i4>0</vt:i4>
      </vt:variant>
      <vt:variant>
        <vt:i4>5</vt:i4>
      </vt:variant>
      <vt:variant>
        <vt:lpwstr/>
      </vt:variant>
      <vt:variant>
        <vt:lpwstr>_Toc252552623</vt:lpwstr>
      </vt:variant>
      <vt:variant>
        <vt:i4>1507379</vt:i4>
      </vt:variant>
      <vt:variant>
        <vt:i4>471</vt:i4>
      </vt:variant>
      <vt:variant>
        <vt:i4>0</vt:i4>
      </vt:variant>
      <vt:variant>
        <vt:i4>5</vt:i4>
      </vt:variant>
      <vt:variant>
        <vt:lpwstr/>
      </vt:variant>
      <vt:variant>
        <vt:lpwstr>_Toc252552622</vt:lpwstr>
      </vt:variant>
      <vt:variant>
        <vt:i4>1507379</vt:i4>
      </vt:variant>
      <vt:variant>
        <vt:i4>465</vt:i4>
      </vt:variant>
      <vt:variant>
        <vt:i4>0</vt:i4>
      </vt:variant>
      <vt:variant>
        <vt:i4>5</vt:i4>
      </vt:variant>
      <vt:variant>
        <vt:lpwstr/>
      </vt:variant>
      <vt:variant>
        <vt:lpwstr>_Toc252552621</vt:lpwstr>
      </vt:variant>
      <vt:variant>
        <vt:i4>1507379</vt:i4>
      </vt:variant>
      <vt:variant>
        <vt:i4>459</vt:i4>
      </vt:variant>
      <vt:variant>
        <vt:i4>0</vt:i4>
      </vt:variant>
      <vt:variant>
        <vt:i4>5</vt:i4>
      </vt:variant>
      <vt:variant>
        <vt:lpwstr/>
      </vt:variant>
      <vt:variant>
        <vt:lpwstr>_Toc252552620</vt:lpwstr>
      </vt:variant>
      <vt:variant>
        <vt:i4>1310771</vt:i4>
      </vt:variant>
      <vt:variant>
        <vt:i4>453</vt:i4>
      </vt:variant>
      <vt:variant>
        <vt:i4>0</vt:i4>
      </vt:variant>
      <vt:variant>
        <vt:i4>5</vt:i4>
      </vt:variant>
      <vt:variant>
        <vt:lpwstr/>
      </vt:variant>
      <vt:variant>
        <vt:lpwstr>_Toc252552619</vt:lpwstr>
      </vt:variant>
      <vt:variant>
        <vt:i4>1310771</vt:i4>
      </vt:variant>
      <vt:variant>
        <vt:i4>447</vt:i4>
      </vt:variant>
      <vt:variant>
        <vt:i4>0</vt:i4>
      </vt:variant>
      <vt:variant>
        <vt:i4>5</vt:i4>
      </vt:variant>
      <vt:variant>
        <vt:lpwstr/>
      </vt:variant>
      <vt:variant>
        <vt:lpwstr>_Toc252552618</vt:lpwstr>
      </vt:variant>
      <vt:variant>
        <vt:i4>1310771</vt:i4>
      </vt:variant>
      <vt:variant>
        <vt:i4>444</vt:i4>
      </vt:variant>
      <vt:variant>
        <vt:i4>0</vt:i4>
      </vt:variant>
      <vt:variant>
        <vt:i4>5</vt:i4>
      </vt:variant>
      <vt:variant>
        <vt:lpwstr/>
      </vt:variant>
      <vt:variant>
        <vt:lpwstr>_Toc252552617</vt:lpwstr>
      </vt:variant>
      <vt:variant>
        <vt:i4>1310771</vt:i4>
      </vt:variant>
      <vt:variant>
        <vt:i4>441</vt:i4>
      </vt:variant>
      <vt:variant>
        <vt:i4>0</vt:i4>
      </vt:variant>
      <vt:variant>
        <vt:i4>5</vt:i4>
      </vt:variant>
      <vt:variant>
        <vt:lpwstr/>
      </vt:variant>
      <vt:variant>
        <vt:lpwstr>_Toc252552616</vt:lpwstr>
      </vt:variant>
      <vt:variant>
        <vt:i4>1310771</vt:i4>
      </vt:variant>
      <vt:variant>
        <vt:i4>438</vt:i4>
      </vt:variant>
      <vt:variant>
        <vt:i4>0</vt:i4>
      </vt:variant>
      <vt:variant>
        <vt:i4>5</vt:i4>
      </vt:variant>
      <vt:variant>
        <vt:lpwstr/>
      </vt:variant>
      <vt:variant>
        <vt:lpwstr>_Toc252552615</vt:lpwstr>
      </vt:variant>
      <vt:variant>
        <vt:i4>1310771</vt:i4>
      </vt:variant>
      <vt:variant>
        <vt:i4>435</vt:i4>
      </vt:variant>
      <vt:variant>
        <vt:i4>0</vt:i4>
      </vt:variant>
      <vt:variant>
        <vt:i4>5</vt:i4>
      </vt:variant>
      <vt:variant>
        <vt:lpwstr/>
      </vt:variant>
      <vt:variant>
        <vt:lpwstr>_Toc252552614</vt:lpwstr>
      </vt:variant>
      <vt:variant>
        <vt:i4>1310771</vt:i4>
      </vt:variant>
      <vt:variant>
        <vt:i4>432</vt:i4>
      </vt:variant>
      <vt:variant>
        <vt:i4>0</vt:i4>
      </vt:variant>
      <vt:variant>
        <vt:i4>5</vt:i4>
      </vt:variant>
      <vt:variant>
        <vt:lpwstr/>
      </vt:variant>
      <vt:variant>
        <vt:lpwstr>_Toc252552613</vt:lpwstr>
      </vt:variant>
      <vt:variant>
        <vt:i4>1310771</vt:i4>
      </vt:variant>
      <vt:variant>
        <vt:i4>426</vt:i4>
      </vt:variant>
      <vt:variant>
        <vt:i4>0</vt:i4>
      </vt:variant>
      <vt:variant>
        <vt:i4>5</vt:i4>
      </vt:variant>
      <vt:variant>
        <vt:lpwstr/>
      </vt:variant>
      <vt:variant>
        <vt:lpwstr>_Toc252552612</vt:lpwstr>
      </vt:variant>
      <vt:variant>
        <vt:i4>1310771</vt:i4>
      </vt:variant>
      <vt:variant>
        <vt:i4>420</vt:i4>
      </vt:variant>
      <vt:variant>
        <vt:i4>0</vt:i4>
      </vt:variant>
      <vt:variant>
        <vt:i4>5</vt:i4>
      </vt:variant>
      <vt:variant>
        <vt:lpwstr/>
      </vt:variant>
      <vt:variant>
        <vt:lpwstr>_Toc252552611</vt:lpwstr>
      </vt:variant>
      <vt:variant>
        <vt:i4>1310771</vt:i4>
      </vt:variant>
      <vt:variant>
        <vt:i4>417</vt:i4>
      </vt:variant>
      <vt:variant>
        <vt:i4>0</vt:i4>
      </vt:variant>
      <vt:variant>
        <vt:i4>5</vt:i4>
      </vt:variant>
      <vt:variant>
        <vt:lpwstr/>
      </vt:variant>
      <vt:variant>
        <vt:lpwstr>_Toc252552610</vt:lpwstr>
      </vt:variant>
      <vt:variant>
        <vt:i4>1376307</vt:i4>
      </vt:variant>
      <vt:variant>
        <vt:i4>411</vt:i4>
      </vt:variant>
      <vt:variant>
        <vt:i4>0</vt:i4>
      </vt:variant>
      <vt:variant>
        <vt:i4>5</vt:i4>
      </vt:variant>
      <vt:variant>
        <vt:lpwstr/>
      </vt:variant>
      <vt:variant>
        <vt:lpwstr>_Toc252552609</vt:lpwstr>
      </vt:variant>
      <vt:variant>
        <vt:i4>1376307</vt:i4>
      </vt:variant>
      <vt:variant>
        <vt:i4>405</vt:i4>
      </vt:variant>
      <vt:variant>
        <vt:i4>0</vt:i4>
      </vt:variant>
      <vt:variant>
        <vt:i4>5</vt:i4>
      </vt:variant>
      <vt:variant>
        <vt:lpwstr/>
      </vt:variant>
      <vt:variant>
        <vt:lpwstr>_Toc252552608</vt:lpwstr>
      </vt:variant>
      <vt:variant>
        <vt:i4>1376307</vt:i4>
      </vt:variant>
      <vt:variant>
        <vt:i4>399</vt:i4>
      </vt:variant>
      <vt:variant>
        <vt:i4>0</vt:i4>
      </vt:variant>
      <vt:variant>
        <vt:i4>5</vt:i4>
      </vt:variant>
      <vt:variant>
        <vt:lpwstr/>
      </vt:variant>
      <vt:variant>
        <vt:lpwstr>_Toc252552607</vt:lpwstr>
      </vt:variant>
      <vt:variant>
        <vt:i4>1376307</vt:i4>
      </vt:variant>
      <vt:variant>
        <vt:i4>393</vt:i4>
      </vt:variant>
      <vt:variant>
        <vt:i4>0</vt:i4>
      </vt:variant>
      <vt:variant>
        <vt:i4>5</vt:i4>
      </vt:variant>
      <vt:variant>
        <vt:lpwstr/>
      </vt:variant>
      <vt:variant>
        <vt:lpwstr>_Toc252552606</vt:lpwstr>
      </vt:variant>
      <vt:variant>
        <vt:i4>1376307</vt:i4>
      </vt:variant>
      <vt:variant>
        <vt:i4>390</vt:i4>
      </vt:variant>
      <vt:variant>
        <vt:i4>0</vt:i4>
      </vt:variant>
      <vt:variant>
        <vt:i4>5</vt:i4>
      </vt:variant>
      <vt:variant>
        <vt:lpwstr/>
      </vt:variant>
      <vt:variant>
        <vt:lpwstr>_Toc252552605</vt:lpwstr>
      </vt:variant>
      <vt:variant>
        <vt:i4>1376307</vt:i4>
      </vt:variant>
      <vt:variant>
        <vt:i4>384</vt:i4>
      </vt:variant>
      <vt:variant>
        <vt:i4>0</vt:i4>
      </vt:variant>
      <vt:variant>
        <vt:i4>5</vt:i4>
      </vt:variant>
      <vt:variant>
        <vt:lpwstr/>
      </vt:variant>
      <vt:variant>
        <vt:lpwstr>_Toc252552604</vt:lpwstr>
      </vt:variant>
      <vt:variant>
        <vt:i4>1376307</vt:i4>
      </vt:variant>
      <vt:variant>
        <vt:i4>378</vt:i4>
      </vt:variant>
      <vt:variant>
        <vt:i4>0</vt:i4>
      </vt:variant>
      <vt:variant>
        <vt:i4>5</vt:i4>
      </vt:variant>
      <vt:variant>
        <vt:lpwstr/>
      </vt:variant>
      <vt:variant>
        <vt:lpwstr>_Toc252552603</vt:lpwstr>
      </vt:variant>
      <vt:variant>
        <vt:i4>1376307</vt:i4>
      </vt:variant>
      <vt:variant>
        <vt:i4>372</vt:i4>
      </vt:variant>
      <vt:variant>
        <vt:i4>0</vt:i4>
      </vt:variant>
      <vt:variant>
        <vt:i4>5</vt:i4>
      </vt:variant>
      <vt:variant>
        <vt:lpwstr/>
      </vt:variant>
      <vt:variant>
        <vt:lpwstr>_Toc252552602</vt:lpwstr>
      </vt:variant>
      <vt:variant>
        <vt:i4>1376307</vt:i4>
      </vt:variant>
      <vt:variant>
        <vt:i4>366</vt:i4>
      </vt:variant>
      <vt:variant>
        <vt:i4>0</vt:i4>
      </vt:variant>
      <vt:variant>
        <vt:i4>5</vt:i4>
      </vt:variant>
      <vt:variant>
        <vt:lpwstr/>
      </vt:variant>
      <vt:variant>
        <vt:lpwstr>_Toc252552601</vt:lpwstr>
      </vt:variant>
      <vt:variant>
        <vt:i4>1376307</vt:i4>
      </vt:variant>
      <vt:variant>
        <vt:i4>360</vt:i4>
      </vt:variant>
      <vt:variant>
        <vt:i4>0</vt:i4>
      </vt:variant>
      <vt:variant>
        <vt:i4>5</vt:i4>
      </vt:variant>
      <vt:variant>
        <vt:lpwstr/>
      </vt:variant>
      <vt:variant>
        <vt:lpwstr>_Toc252552600</vt:lpwstr>
      </vt:variant>
      <vt:variant>
        <vt:i4>1835056</vt:i4>
      </vt:variant>
      <vt:variant>
        <vt:i4>354</vt:i4>
      </vt:variant>
      <vt:variant>
        <vt:i4>0</vt:i4>
      </vt:variant>
      <vt:variant>
        <vt:i4>5</vt:i4>
      </vt:variant>
      <vt:variant>
        <vt:lpwstr/>
      </vt:variant>
      <vt:variant>
        <vt:lpwstr>_Toc252552599</vt:lpwstr>
      </vt:variant>
      <vt:variant>
        <vt:i4>1835056</vt:i4>
      </vt:variant>
      <vt:variant>
        <vt:i4>348</vt:i4>
      </vt:variant>
      <vt:variant>
        <vt:i4>0</vt:i4>
      </vt:variant>
      <vt:variant>
        <vt:i4>5</vt:i4>
      </vt:variant>
      <vt:variant>
        <vt:lpwstr/>
      </vt:variant>
      <vt:variant>
        <vt:lpwstr>_Toc252552598</vt:lpwstr>
      </vt:variant>
      <vt:variant>
        <vt:i4>1835056</vt:i4>
      </vt:variant>
      <vt:variant>
        <vt:i4>342</vt:i4>
      </vt:variant>
      <vt:variant>
        <vt:i4>0</vt:i4>
      </vt:variant>
      <vt:variant>
        <vt:i4>5</vt:i4>
      </vt:variant>
      <vt:variant>
        <vt:lpwstr/>
      </vt:variant>
      <vt:variant>
        <vt:lpwstr>_Toc252552597</vt:lpwstr>
      </vt:variant>
      <vt:variant>
        <vt:i4>1835056</vt:i4>
      </vt:variant>
      <vt:variant>
        <vt:i4>336</vt:i4>
      </vt:variant>
      <vt:variant>
        <vt:i4>0</vt:i4>
      </vt:variant>
      <vt:variant>
        <vt:i4>5</vt:i4>
      </vt:variant>
      <vt:variant>
        <vt:lpwstr/>
      </vt:variant>
      <vt:variant>
        <vt:lpwstr>_Toc252552596</vt:lpwstr>
      </vt:variant>
      <vt:variant>
        <vt:i4>1835056</vt:i4>
      </vt:variant>
      <vt:variant>
        <vt:i4>330</vt:i4>
      </vt:variant>
      <vt:variant>
        <vt:i4>0</vt:i4>
      </vt:variant>
      <vt:variant>
        <vt:i4>5</vt:i4>
      </vt:variant>
      <vt:variant>
        <vt:lpwstr/>
      </vt:variant>
      <vt:variant>
        <vt:lpwstr>_Toc252552595</vt:lpwstr>
      </vt:variant>
      <vt:variant>
        <vt:i4>1835056</vt:i4>
      </vt:variant>
      <vt:variant>
        <vt:i4>324</vt:i4>
      </vt:variant>
      <vt:variant>
        <vt:i4>0</vt:i4>
      </vt:variant>
      <vt:variant>
        <vt:i4>5</vt:i4>
      </vt:variant>
      <vt:variant>
        <vt:lpwstr/>
      </vt:variant>
      <vt:variant>
        <vt:lpwstr>_Toc252552594</vt:lpwstr>
      </vt:variant>
      <vt:variant>
        <vt:i4>1835056</vt:i4>
      </vt:variant>
      <vt:variant>
        <vt:i4>318</vt:i4>
      </vt:variant>
      <vt:variant>
        <vt:i4>0</vt:i4>
      </vt:variant>
      <vt:variant>
        <vt:i4>5</vt:i4>
      </vt:variant>
      <vt:variant>
        <vt:lpwstr/>
      </vt:variant>
      <vt:variant>
        <vt:lpwstr>_Toc252552593</vt:lpwstr>
      </vt:variant>
      <vt:variant>
        <vt:i4>1835056</vt:i4>
      </vt:variant>
      <vt:variant>
        <vt:i4>312</vt:i4>
      </vt:variant>
      <vt:variant>
        <vt:i4>0</vt:i4>
      </vt:variant>
      <vt:variant>
        <vt:i4>5</vt:i4>
      </vt:variant>
      <vt:variant>
        <vt:lpwstr/>
      </vt:variant>
      <vt:variant>
        <vt:lpwstr>_Toc252552592</vt:lpwstr>
      </vt:variant>
      <vt:variant>
        <vt:i4>1835056</vt:i4>
      </vt:variant>
      <vt:variant>
        <vt:i4>309</vt:i4>
      </vt:variant>
      <vt:variant>
        <vt:i4>0</vt:i4>
      </vt:variant>
      <vt:variant>
        <vt:i4>5</vt:i4>
      </vt:variant>
      <vt:variant>
        <vt:lpwstr/>
      </vt:variant>
      <vt:variant>
        <vt:lpwstr>_Toc252552591</vt:lpwstr>
      </vt:variant>
      <vt:variant>
        <vt:i4>1835056</vt:i4>
      </vt:variant>
      <vt:variant>
        <vt:i4>303</vt:i4>
      </vt:variant>
      <vt:variant>
        <vt:i4>0</vt:i4>
      </vt:variant>
      <vt:variant>
        <vt:i4>5</vt:i4>
      </vt:variant>
      <vt:variant>
        <vt:lpwstr/>
      </vt:variant>
      <vt:variant>
        <vt:lpwstr>_Toc252552590</vt:lpwstr>
      </vt:variant>
      <vt:variant>
        <vt:i4>1900592</vt:i4>
      </vt:variant>
      <vt:variant>
        <vt:i4>297</vt:i4>
      </vt:variant>
      <vt:variant>
        <vt:i4>0</vt:i4>
      </vt:variant>
      <vt:variant>
        <vt:i4>5</vt:i4>
      </vt:variant>
      <vt:variant>
        <vt:lpwstr/>
      </vt:variant>
      <vt:variant>
        <vt:lpwstr>_Toc252552589</vt:lpwstr>
      </vt:variant>
      <vt:variant>
        <vt:i4>1900592</vt:i4>
      </vt:variant>
      <vt:variant>
        <vt:i4>291</vt:i4>
      </vt:variant>
      <vt:variant>
        <vt:i4>0</vt:i4>
      </vt:variant>
      <vt:variant>
        <vt:i4>5</vt:i4>
      </vt:variant>
      <vt:variant>
        <vt:lpwstr/>
      </vt:variant>
      <vt:variant>
        <vt:lpwstr>_Toc252552588</vt:lpwstr>
      </vt:variant>
      <vt:variant>
        <vt:i4>1900592</vt:i4>
      </vt:variant>
      <vt:variant>
        <vt:i4>285</vt:i4>
      </vt:variant>
      <vt:variant>
        <vt:i4>0</vt:i4>
      </vt:variant>
      <vt:variant>
        <vt:i4>5</vt:i4>
      </vt:variant>
      <vt:variant>
        <vt:lpwstr/>
      </vt:variant>
      <vt:variant>
        <vt:lpwstr>_Toc252552587</vt:lpwstr>
      </vt:variant>
      <vt:variant>
        <vt:i4>1900592</vt:i4>
      </vt:variant>
      <vt:variant>
        <vt:i4>279</vt:i4>
      </vt:variant>
      <vt:variant>
        <vt:i4>0</vt:i4>
      </vt:variant>
      <vt:variant>
        <vt:i4>5</vt:i4>
      </vt:variant>
      <vt:variant>
        <vt:lpwstr/>
      </vt:variant>
      <vt:variant>
        <vt:lpwstr>_Toc252552586</vt:lpwstr>
      </vt:variant>
      <vt:variant>
        <vt:i4>1310770</vt:i4>
      </vt:variant>
      <vt:variant>
        <vt:i4>267</vt:i4>
      </vt:variant>
      <vt:variant>
        <vt:i4>0</vt:i4>
      </vt:variant>
      <vt:variant>
        <vt:i4>5</vt:i4>
      </vt:variant>
      <vt:variant>
        <vt:lpwstr/>
      </vt:variant>
      <vt:variant>
        <vt:lpwstr>_Toc252546659</vt:lpwstr>
      </vt:variant>
      <vt:variant>
        <vt:i4>1310770</vt:i4>
      </vt:variant>
      <vt:variant>
        <vt:i4>261</vt:i4>
      </vt:variant>
      <vt:variant>
        <vt:i4>0</vt:i4>
      </vt:variant>
      <vt:variant>
        <vt:i4>5</vt:i4>
      </vt:variant>
      <vt:variant>
        <vt:lpwstr/>
      </vt:variant>
      <vt:variant>
        <vt:lpwstr>_Toc252546658</vt:lpwstr>
      </vt:variant>
      <vt:variant>
        <vt:i4>1310770</vt:i4>
      </vt:variant>
      <vt:variant>
        <vt:i4>255</vt:i4>
      </vt:variant>
      <vt:variant>
        <vt:i4>0</vt:i4>
      </vt:variant>
      <vt:variant>
        <vt:i4>5</vt:i4>
      </vt:variant>
      <vt:variant>
        <vt:lpwstr/>
      </vt:variant>
      <vt:variant>
        <vt:lpwstr>_Toc252546657</vt:lpwstr>
      </vt:variant>
      <vt:variant>
        <vt:i4>1310770</vt:i4>
      </vt:variant>
      <vt:variant>
        <vt:i4>249</vt:i4>
      </vt:variant>
      <vt:variant>
        <vt:i4>0</vt:i4>
      </vt:variant>
      <vt:variant>
        <vt:i4>5</vt:i4>
      </vt:variant>
      <vt:variant>
        <vt:lpwstr/>
      </vt:variant>
      <vt:variant>
        <vt:lpwstr>_Toc252546656</vt:lpwstr>
      </vt:variant>
      <vt:variant>
        <vt:i4>1310770</vt:i4>
      </vt:variant>
      <vt:variant>
        <vt:i4>246</vt:i4>
      </vt:variant>
      <vt:variant>
        <vt:i4>0</vt:i4>
      </vt:variant>
      <vt:variant>
        <vt:i4>5</vt:i4>
      </vt:variant>
      <vt:variant>
        <vt:lpwstr/>
      </vt:variant>
      <vt:variant>
        <vt:lpwstr>_Toc252546655</vt:lpwstr>
      </vt:variant>
      <vt:variant>
        <vt:i4>1310770</vt:i4>
      </vt:variant>
      <vt:variant>
        <vt:i4>243</vt:i4>
      </vt:variant>
      <vt:variant>
        <vt:i4>0</vt:i4>
      </vt:variant>
      <vt:variant>
        <vt:i4>5</vt:i4>
      </vt:variant>
      <vt:variant>
        <vt:lpwstr/>
      </vt:variant>
      <vt:variant>
        <vt:lpwstr>_Toc252546654</vt:lpwstr>
      </vt:variant>
      <vt:variant>
        <vt:i4>1310770</vt:i4>
      </vt:variant>
      <vt:variant>
        <vt:i4>237</vt:i4>
      </vt:variant>
      <vt:variant>
        <vt:i4>0</vt:i4>
      </vt:variant>
      <vt:variant>
        <vt:i4>5</vt:i4>
      </vt:variant>
      <vt:variant>
        <vt:lpwstr/>
      </vt:variant>
      <vt:variant>
        <vt:lpwstr>_Toc252546653</vt:lpwstr>
      </vt:variant>
      <vt:variant>
        <vt:i4>1310770</vt:i4>
      </vt:variant>
      <vt:variant>
        <vt:i4>231</vt:i4>
      </vt:variant>
      <vt:variant>
        <vt:i4>0</vt:i4>
      </vt:variant>
      <vt:variant>
        <vt:i4>5</vt:i4>
      </vt:variant>
      <vt:variant>
        <vt:lpwstr/>
      </vt:variant>
      <vt:variant>
        <vt:lpwstr>_Toc252546652</vt:lpwstr>
      </vt:variant>
      <vt:variant>
        <vt:i4>1310770</vt:i4>
      </vt:variant>
      <vt:variant>
        <vt:i4>225</vt:i4>
      </vt:variant>
      <vt:variant>
        <vt:i4>0</vt:i4>
      </vt:variant>
      <vt:variant>
        <vt:i4>5</vt:i4>
      </vt:variant>
      <vt:variant>
        <vt:lpwstr/>
      </vt:variant>
      <vt:variant>
        <vt:lpwstr>_Toc252546651</vt:lpwstr>
      </vt:variant>
      <vt:variant>
        <vt:i4>1310770</vt:i4>
      </vt:variant>
      <vt:variant>
        <vt:i4>219</vt:i4>
      </vt:variant>
      <vt:variant>
        <vt:i4>0</vt:i4>
      </vt:variant>
      <vt:variant>
        <vt:i4>5</vt:i4>
      </vt:variant>
      <vt:variant>
        <vt:lpwstr/>
      </vt:variant>
      <vt:variant>
        <vt:lpwstr>_Toc252546650</vt:lpwstr>
      </vt:variant>
      <vt:variant>
        <vt:i4>1376306</vt:i4>
      </vt:variant>
      <vt:variant>
        <vt:i4>213</vt:i4>
      </vt:variant>
      <vt:variant>
        <vt:i4>0</vt:i4>
      </vt:variant>
      <vt:variant>
        <vt:i4>5</vt:i4>
      </vt:variant>
      <vt:variant>
        <vt:lpwstr/>
      </vt:variant>
      <vt:variant>
        <vt:lpwstr>_Toc252546649</vt:lpwstr>
      </vt:variant>
      <vt:variant>
        <vt:i4>1376306</vt:i4>
      </vt:variant>
      <vt:variant>
        <vt:i4>207</vt:i4>
      </vt:variant>
      <vt:variant>
        <vt:i4>0</vt:i4>
      </vt:variant>
      <vt:variant>
        <vt:i4>5</vt:i4>
      </vt:variant>
      <vt:variant>
        <vt:lpwstr/>
      </vt:variant>
      <vt:variant>
        <vt:lpwstr>_Toc252546648</vt:lpwstr>
      </vt:variant>
      <vt:variant>
        <vt:i4>1376306</vt:i4>
      </vt:variant>
      <vt:variant>
        <vt:i4>204</vt:i4>
      </vt:variant>
      <vt:variant>
        <vt:i4>0</vt:i4>
      </vt:variant>
      <vt:variant>
        <vt:i4>5</vt:i4>
      </vt:variant>
      <vt:variant>
        <vt:lpwstr/>
      </vt:variant>
      <vt:variant>
        <vt:lpwstr>_Toc252546647</vt:lpwstr>
      </vt:variant>
      <vt:variant>
        <vt:i4>1179701</vt:i4>
      </vt:variant>
      <vt:variant>
        <vt:i4>198</vt:i4>
      </vt:variant>
      <vt:variant>
        <vt:i4>0</vt:i4>
      </vt:variant>
      <vt:variant>
        <vt:i4>5</vt:i4>
      </vt:variant>
      <vt:variant>
        <vt:lpwstr/>
      </vt:variant>
      <vt:variant>
        <vt:lpwstr>_Toc252632647</vt:lpwstr>
      </vt:variant>
      <vt:variant>
        <vt:i4>1179701</vt:i4>
      </vt:variant>
      <vt:variant>
        <vt:i4>195</vt:i4>
      </vt:variant>
      <vt:variant>
        <vt:i4>0</vt:i4>
      </vt:variant>
      <vt:variant>
        <vt:i4>5</vt:i4>
      </vt:variant>
      <vt:variant>
        <vt:lpwstr/>
      </vt:variant>
      <vt:variant>
        <vt:lpwstr>_Toc252632646</vt:lpwstr>
      </vt:variant>
      <vt:variant>
        <vt:i4>1179701</vt:i4>
      </vt:variant>
      <vt:variant>
        <vt:i4>192</vt:i4>
      </vt:variant>
      <vt:variant>
        <vt:i4>0</vt:i4>
      </vt:variant>
      <vt:variant>
        <vt:i4>5</vt:i4>
      </vt:variant>
      <vt:variant>
        <vt:lpwstr/>
      </vt:variant>
      <vt:variant>
        <vt:lpwstr>_Toc252632645</vt:lpwstr>
      </vt:variant>
      <vt:variant>
        <vt:i4>1179701</vt:i4>
      </vt:variant>
      <vt:variant>
        <vt:i4>189</vt:i4>
      </vt:variant>
      <vt:variant>
        <vt:i4>0</vt:i4>
      </vt:variant>
      <vt:variant>
        <vt:i4>5</vt:i4>
      </vt:variant>
      <vt:variant>
        <vt:lpwstr/>
      </vt:variant>
      <vt:variant>
        <vt:lpwstr>_Toc252632644</vt:lpwstr>
      </vt:variant>
      <vt:variant>
        <vt:i4>1179701</vt:i4>
      </vt:variant>
      <vt:variant>
        <vt:i4>186</vt:i4>
      </vt:variant>
      <vt:variant>
        <vt:i4>0</vt:i4>
      </vt:variant>
      <vt:variant>
        <vt:i4>5</vt:i4>
      </vt:variant>
      <vt:variant>
        <vt:lpwstr/>
      </vt:variant>
      <vt:variant>
        <vt:lpwstr>_Toc252632643</vt:lpwstr>
      </vt:variant>
      <vt:variant>
        <vt:i4>1179701</vt:i4>
      </vt:variant>
      <vt:variant>
        <vt:i4>183</vt:i4>
      </vt:variant>
      <vt:variant>
        <vt:i4>0</vt:i4>
      </vt:variant>
      <vt:variant>
        <vt:i4>5</vt:i4>
      </vt:variant>
      <vt:variant>
        <vt:lpwstr/>
      </vt:variant>
      <vt:variant>
        <vt:lpwstr>_Toc252632642</vt:lpwstr>
      </vt:variant>
      <vt:variant>
        <vt:i4>1179701</vt:i4>
      </vt:variant>
      <vt:variant>
        <vt:i4>180</vt:i4>
      </vt:variant>
      <vt:variant>
        <vt:i4>0</vt:i4>
      </vt:variant>
      <vt:variant>
        <vt:i4>5</vt:i4>
      </vt:variant>
      <vt:variant>
        <vt:lpwstr/>
      </vt:variant>
      <vt:variant>
        <vt:lpwstr>_Toc252632641</vt:lpwstr>
      </vt:variant>
      <vt:variant>
        <vt:i4>1179701</vt:i4>
      </vt:variant>
      <vt:variant>
        <vt:i4>177</vt:i4>
      </vt:variant>
      <vt:variant>
        <vt:i4>0</vt:i4>
      </vt:variant>
      <vt:variant>
        <vt:i4>5</vt:i4>
      </vt:variant>
      <vt:variant>
        <vt:lpwstr/>
      </vt:variant>
      <vt:variant>
        <vt:lpwstr>_Toc252632640</vt:lpwstr>
      </vt:variant>
      <vt:variant>
        <vt:i4>1376309</vt:i4>
      </vt:variant>
      <vt:variant>
        <vt:i4>174</vt:i4>
      </vt:variant>
      <vt:variant>
        <vt:i4>0</vt:i4>
      </vt:variant>
      <vt:variant>
        <vt:i4>5</vt:i4>
      </vt:variant>
      <vt:variant>
        <vt:lpwstr/>
      </vt:variant>
      <vt:variant>
        <vt:lpwstr>_Toc252632639</vt:lpwstr>
      </vt:variant>
      <vt:variant>
        <vt:i4>1376309</vt:i4>
      </vt:variant>
      <vt:variant>
        <vt:i4>171</vt:i4>
      </vt:variant>
      <vt:variant>
        <vt:i4>0</vt:i4>
      </vt:variant>
      <vt:variant>
        <vt:i4>5</vt:i4>
      </vt:variant>
      <vt:variant>
        <vt:lpwstr/>
      </vt:variant>
      <vt:variant>
        <vt:lpwstr>_Toc252632638</vt:lpwstr>
      </vt:variant>
      <vt:variant>
        <vt:i4>1376309</vt:i4>
      </vt:variant>
      <vt:variant>
        <vt:i4>168</vt:i4>
      </vt:variant>
      <vt:variant>
        <vt:i4>0</vt:i4>
      </vt:variant>
      <vt:variant>
        <vt:i4>5</vt:i4>
      </vt:variant>
      <vt:variant>
        <vt:lpwstr/>
      </vt:variant>
      <vt:variant>
        <vt:lpwstr>_Toc252632637</vt:lpwstr>
      </vt:variant>
      <vt:variant>
        <vt:i4>1376309</vt:i4>
      </vt:variant>
      <vt:variant>
        <vt:i4>165</vt:i4>
      </vt:variant>
      <vt:variant>
        <vt:i4>0</vt:i4>
      </vt:variant>
      <vt:variant>
        <vt:i4>5</vt:i4>
      </vt:variant>
      <vt:variant>
        <vt:lpwstr/>
      </vt:variant>
      <vt:variant>
        <vt:lpwstr>_Toc252632636</vt:lpwstr>
      </vt:variant>
      <vt:variant>
        <vt:i4>1376309</vt:i4>
      </vt:variant>
      <vt:variant>
        <vt:i4>162</vt:i4>
      </vt:variant>
      <vt:variant>
        <vt:i4>0</vt:i4>
      </vt:variant>
      <vt:variant>
        <vt:i4>5</vt:i4>
      </vt:variant>
      <vt:variant>
        <vt:lpwstr/>
      </vt:variant>
      <vt:variant>
        <vt:lpwstr>_Toc252632635</vt:lpwstr>
      </vt:variant>
      <vt:variant>
        <vt:i4>1376309</vt:i4>
      </vt:variant>
      <vt:variant>
        <vt:i4>159</vt:i4>
      </vt:variant>
      <vt:variant>
        <vt:i4>0</vt:i4>
      </vt:variant>
      <vt:variant>
        <vt:i4>5</vt:i4>
      </vt:variant>
      <vt:variant>
        <vt:lpwstr/>
      </vt:variant>
      <vt:variant>
        <vt:lpwstr>_Toc252632634</vt:lpwstr>
      </vt:variant>
      <vt:variant>
        <vt:i4>1376309</vt:i4>
      </vt:variant>
      <vt:variant>
        <vt:i4>156</vt:i4>
      </vt:variant>
      <vt:variant>
        <vt:i4>0</vt:i4>
      </vt:variant>
      <vt:variant>
        <vt:i4>5</vt:i4>
      </vt:variant>
      <vt:variant>
        <vt:lpwstr/>
      </vt:variant>
      <vt:variant>
        <vt:lpwstr>_Toc252632633</vt:lpwstr>
      </vt:variant>
      <vt:variant>
        <vt:i4>1376309</vt:i4>
      </vt:variant>
      <vt:variant>
        <vt:i4>153</vt:i4>
      </vt:variant>
      <vt:variant>
        <vt:i4>0</vt:i4>
      </vt:variant>
      <vt:variant>
        <vt:i4>5</vt:i4>
      </vt:variant>
      <vt:variant>
        <vt:lpwstr/>
      </vt:variant>
      <vt:variant>
        <vt:lpwstr>_Toc252632632</vt:lpwstr>
      </vt:variant>
      <vt:variant>
        <vt:i4>1376309</vt:i4>
      </vt:variant>
      <vt:variant>
        <vt:i4>150</vt:i4>
      </vt:variant>
      <vt:variant>
        <vt:i4>0</vt:i4>
      </vt:variant>
      <vt:variant>
        <vt:i4>5</vt:i4>
      </vt:variant>
      <vt:variant>
        <vt:lpwstr/>
      </vt:variant>
      <vt:variant>
        <vt:lpwstr>_Toc252632631</vt:lpwstr>
      </vt:variant>
      <vt:variant>
        <vt:i4>1376309</vt:i4>
      </vt:variant>
      <vt:variant>
        <vt:i4>147</vt:i4>
      </vt:variant>
      <vt:variant>
        <vt:i4>0</vt:i4>
      </vt:variant>
      <vt:variant>
        <vt:i4>5</vt:i4>
      </vt:variant>
      <vt:variant>
        <vt:lpwstr/>
      </vt:variant>
      <vt:variant>
        <vt:lpwstr>_Toc252632630</vt:lpwstr>
      </vt:variant>
      <vt:variant>
        <vt:i4>1310773</vt:i4>
      </vt:variant>
      <vt:variant>
        <vt:i4>144</vt:i4>
      </vt:variant>
      <vt:variant>
        <vt:i4>0</vt:i4>
      </vt:variant>
      <vt:variant>
        <vt:i4>5</vt:i4>
      </vt:variant>
      <vt:variant>
        <vt:lpwstr/>
      </vt:variant>
      <vt:variant>
        <vt:lpwstr>_Toc252632629</vt:lpwstr>
      </vt:variant>
      <vt:variant>
        <vt:i4>1310773</vt:i4>
      </vt:variant>
      <vt:variant>
        <vt:i4>141</vt:i4>
      </vt:variant>
      <vt:variant>
        <vt:i4>0</vt:i4>
      </vt:variant>
      <vt:variant>
        <vt:i4>5</vt:i4>
      </vt:variant>
      <vt:variant>
        <vt:lpwstr/>
      </vt:variant>
      <vt:variant>
        <vt:lpwstr>_Toc252632628</vt:lpwstr>
      </vt:variant>
      <vt:variant>
        <vt:i4>1310773</vt:i4>
      </vt:variant>
      <vt:variant>
        <vt:i4>138</vt:i4>
      </vt:variant>
      <vt:variant>
        <vt:i4>0</vt:i4>
      </vt:variant>
      <vt:variant>
        <vt:i4>5</vt:i4>
      </vt:variant>
      <vt:variant>
        <vt:lpwstr/>
      </vt:variant>
      <vt:variant>
        <vt:lpwstr>_Toc252632627</vt:lpwstr>
      </vt:variant>
      <vt:variant>
        <vt:i4>1310773</vt:i4>
      </vt:variant>
      <vt:variant>
        <vt:i4>135</vt:i4>
      </vt:variant>
      <vt:variant>
        <vt:i4>0</vt:i4>
      </vt:variant>
      <vt:variant>
        <vt:i4>5</vt:i4>
      </vt:variant>
      <vt:variant>
        <vt:lpwstr/>
      </vt:variant>
      <vt:variant>
        <vt:lpwstr>_Toc252632626</vt:lpwstr>
      </vt:variant>
      <vt:variant>
        <vt:i4>1310773</vt:i4>
      </vt:variant>
      <vt:variant>
        <vt:i4>132</vt:i4>
      </vt:variant>
      <vt:variant>
        <vt:i4>0</vt:i4>
      </vt:variant>
      <vt:variant>
        <vt:i4>5</vt:i4>
      </vt:variant>
      <vt:variant>
        <vt:lpwstr/>
      </vt:variant>
      <vt:variant>
        <vt:lpwstr>_Toc252632625</vt:lpwstr>
      </vt:variant>
      <vt:variant>
        <vt:i4>1310773</vt:i4>
      </vt:variant>
      <vt:variant>
        <vt:i4>129</vt:i4>
      </vt:variant>
      <vt:variant>
        <vt:i4>0</vt:i4>
      </vt:variant>
      <vt:variant>
        <vt:i4>5</vt:i4>
      </vt:variant>
      <vt:variant>
        <vt:lpwstr/>
      </vt:variant>
      <vt:variant>
        <vt:lpwstr>_Toc252632624</vt:lpwstr>
      </vt:variant>
      <vt:variant>
        <vt:i4>1310773</vt:i4>
      </vt:variant>
      <vt:variant>
        <vt:i4>126</vt:i4>
      </vt:variant>
      <vt:variant>
        <vt:i4>0</vt:i4>
      </vt:variant>
      <vt:variant>
        <vt:i4>5</vt:i4>
      </vt:variant>
      <vt:variant>
        <vt:lpwstr/>
      </vt:variant>
      <vt:variant>
        <vt:lpwstr>_Toc252632623</vt:lpwstr>
      </vt:variant>
      <vt:variant>
        <vt:i4>1310773</vt:i4>
      </vt:variant>
      <vt:variant>
        <vt:i4>123</vt:i4>
      </vt:variant>
      <vt:variant>
        <vt:i4>0</vt:i4>
      </vt:variant>
      <vt:variant>
        <vt:i4>5</vt:i4>
      </vt:variant>
      <vt:variant>
        <vt:lpwstr/>
      </vt:variant>
      <vt:variant>
        <vt:lpwstr>_Toc252632622</vt:lpwstr>
      </vt:variant>
      <vt:variant>
        <vt:i4>1310773</vt:i4>
      </vt:variant>
      <vt:variant>
        <vt:i4>120</vt:i4>
      </vt:variant>
      <vt:variant>
        <vt:i4>0</vt:i4>
      </vt:variant>
      <vt:variant>
        <vt:i4>5</vt:i4>
      </vt:variant>
      <vt:variant>
        <vt:lpwstr/>
      </vt:variant>
      <vt:variant>
        <vt:lpwstr>_Toc252632621</vt:lpwstr>
      </vt:variant>
      <vt:variant>
        <vt:i4>1310773</vt:i4>
      </vt:variant>
      <vt:variant>
        <vt:i4>117</vt:i4>
      </vt:variant>
      <vt:variant>
        <vt:i4>0</vt:i4>
      </vt:variant>
      <vt:variant>
        <vt:i4>5</vt:i4>
      </vt:variant>
      <vt:variant>
        <vt:lpwstr/>
      </vt:variant>
      <vt:variant>
        <vt:lpwstr>_Toc252632620</vt:lpwstr>
      </vt:variant>
      <vt:variant>
        <vt:i4>1507381</vt:i4>
      </vt:variant>
      <vt:variant>
        <vt:i4>114</vt:i4>
      </vt:variant>
      <vt:variant>
        <vt:i4>0</vt:i4>
      </vt:variant>
      <vt:variant>
        <vt:i4>5</vt:i4>
      </vt:variant>
      <vt:variant>
        <vt:lpwstr/>
      </vt:variant>
      <vt:variant>
        <vt:lpwstr>_Toc252632619</vt:lpwstr>
      </vt:variant>
      <vt:variant>
        <vt:i4>1507381</vt:i4>
      </vt:variant>
      <vt:variant>
        <vt:i4>111</vt:i4>
      </vt:variant>
      <vt:variant>
        <vt:i4>0</vt:i4>
      </vt:variant>
      <vt:variant>
        <vt:i4>5</vt:i4>
      </vt:variant>
      <vt:variant>
        <vt:lpwstr/>
      </vt:variant>
      <vt:variant>
        <vt:lpwstr>_Toc252632618</vt:lpwstr>
      </vt:variant>
      <vt:variant>
        <vt:i4>1507381</vt:i4>
      </vt:variant>
      <vt:variant>
        <vt:i4>108</vt:i4>
      </vt:variant>
      <vt:variant>
        <vt:i4>0</vt:i4>
      </vt:variant>
      <vt:variant>
        <vt:i4>5</vt:i4>
      </vt:variant>
      <vt:variant>
        <vt:lpwstr/>
      </vt:variant>
      <vt:variant>
        <vt:lpwstr>_Toc252632617</vt:lpwstr>
      </vt:variant>
      <vt:variant>
        <vt:i4>1507381</vt:i4>
      </vt:variant>
      <vt:variant>
        <vt:i4>105</vt:i4>
      </vt:variant>
      <vt:variant>
        <vt:i4>0</vt:i4>
      </vt:variant>
      <vt:variant>
        <vt:i4>5</vt:i4>
      </vt:variant>
      <vt:variant>
        <vt:lpwstr/>
      </vt:variant>
      <vt:variant>
        <vt:lpwstr>_Toc252632616</vt:lpwstr>
      </vt:variant>
      <vt:variant>
        <vt:i4>1507381</vt:i4>
      </vt:variant>
      <vt:variant>
        <vt:i4>102</vt:i4>
      </vt:variant>
      <vt:variant>
        <vt:i4>0</vt:i4>
      </vt:variant>
      <vt:variant>
        <vt:i4>5</vt:i4>
      </vt:variant>
      <vt:variant>
        <vt:lpwstr/>
      </vt:variant>
      <vt:variant>
        <vt:lpwstr>_Toc252632615</vt:lpwstr>
      </vt:variant>
      <vt:variant>
        <vt:i4>1507381</vt:i4>
      </vt:variant>
      <vt:variant>
        <vt:i4>99</vt:i4>
      </vt:variant>
      <vt:variant>
        <vt:i4>0</vt:i4>
      </vt:variant>
      <vt:variant>
        <vt:i4>5</vt:i4>
      </vt:variant>
      <vt:variant>
        <vt:lpwstr/>
      </vt:variant>
      <vt:variant>
        <vt:lpwstr>_Toc252632614</vt:lpwstr>
      </vt:variant>
      <vt:variant>
        <vt:i4>1507381</vt:i4>
      </vt:variant>
      <vt:variant>
        <vt:i4>96</vt:i4>
      </vt:variant>
      <vt:variant>
        <vt:i4>0</vt:i4>
      </vt:variant>
      <vt:variant>
        <vt:i4>5</vt:i4>
      </vt:variant>
      <vt:variant>
        <vt:lpwstr/>
      </vt:variant>
      <vt:variant>
        <vt:lpwstr>_Toc252632613</vt:lpwstr>
      </vt:variant>
      <vt:variant>
        <vt:i4>1507381</vt:i4>
      </vt:variant>
      <vt:variant>
        <vt:i4>93</vt:i4>
      </vt:variant>
      <vt:variant>
        <vt:i4>0</vt:i4>
      </vt:variant>
      <vt:variant>
        <vt:i4>5</vt:i4>
      </vt:variant>
      <vt:variant>
        <vt:lpwstr/>
      </vt:variant>
      <vt:variant>
        <vt:lpwstr>_Toc252632612</vt:lpwstr>
      </vt:variant>
      <vt:variant>
        <vt:i4>1507381</vt:i4>
      </vt:variant>
      <vt:variant>
        <vt:i4>90</vt:i4>
      </vt:variant>
      <vt:variant>
        <vt:i4>0</vt:i4>
      </vt:variant>
      <vt:variant>
        <vt:i4>5</vt:i4>
      </vt:variant>
      <vt:variant>
        <vt:lpwstr/>
      </vt:variant>
      <vt:variant>
        <vt:lpwstr>_Toc252632611</vt:lpwstr>
      </vt:variant>
      <vt:variant>
        <vt:i4>1507381</vt:i4>
      </vt:variant>
      <vt:variant>
        <vt:i4>87</vt:i4>
      </vt:variant>
      <vt:variant>
        <vt:i4>0</vt:i4>
      </vt:variant>
      <vt:variant>
        <vt:i4>5</vt:i4>
      </vt:variant>
      <vt:variant>
        <vt:lpwstr/>
      </vt:variant>
      <vt:variant>
        <vt:lpwstr>_Toc252632610</vt:lpwstr>
      </vt:variant>
      <vt:variant>
        <vt:i4>1441845</vt:i4>
      </vt:variant>
      <vt:variant>
        <vt:i4>84</vt:i4>
      </vt:variant>
      <vt:variant>
        <vt:i4>0</vt:i4>
      </vt:variant>
      <vt:variant>
        <vt:i4>5</vt:i4>
      </vt:variant>
      <vt:variant>
        <vt:lpwstr/>
      </vt:variant>
      <vt:variant>
        <vt:lpwstr>_Toc252632609</vt:lpwstr>
      </vt:variant>
      <vt:variant>
        <vt:i4>1441845</vt:i4>
      </vt:variant>
      <vt:variant>
        <vt:i4>81</vt:i4>
      </vt:variant>
      <vt:variant>
        <vt:i4>0</vt:i4>
      </vt:variant>
      <vt:variant>
        <vt:i4>5</vt:i4>
      </vt:variant>
      <vt:variant>
        <vt:lpwstr/>
      </vt:variant>
      <vt:variant>
        <vt:lpwstr>_Toc252632608</vt:lpwstr>
      </vt:variant>
      <vt:variant>
        <vt:i4>1441845</vt:i4>
      </vt:variant>
      <vt:variant>
        <vt:i4>78</vt:i4>
      </vt:variant>
      <vt:variant>
        <vt:i4>0</vt:i4>
      </vt:variant>
      <vt:variant>
        <vt:i4>5</vt:i4>
      </vt:variant>
      <vt:variant>
        <vt:lpwstr/>
      </vt:variant>
      <vt:variant>
        <vt:lpwstr>_Toc252632607</vt:lpwstr>
      </vt:variant>
      <vt:variant>
        <vt:i4>1441845</vt:i4>
      </vt:variant>
      <vt:variant>
        <vt:i4>69</vt:i4>
      </vt:variant>
      <vt:variant>
        <vt:i4>0</vt:i4>
      </vt:variant>
      <vt:variant>
        <vt:i4>5</vt:i4>
      </vt:variant>
      <vt:variant>
        <vt:lpwstr/>
      </vt:variant>
      <vt:variant>
        <vt:lpwstr>_Toc252632604</vt:lpwstr>
      </vt:variant>
      <vt:variant>
        <vt:i4>1441845</vt:i4>
      </vt:variant>
      <vt:variant>
        <vt:i4>63</vt:i4>
      </vt:variant>
      <vt:variant>
        <vt:i4>0</vt:i4>
      </vt:variant>
      <vt:variant>
        <vt:i4>5</vt:i4>
      </vt:variant>
      <vt:variant>
        <vt:lpwstr/>
      </vt:variant>
      <vt:variant>
        <vt:lpwstr>_Toc252632603</vt:lpwstr>
      </vt:variant>
      <vt:variant>
        <vt:i4>1441845</vt:i4>
      </vt:variant>
      <vt:variant>
        <vt:i4>57</vt:i4>
      </vt:variant>
      <vt:variant>
        <vt:i4>0</vt:i4>
      </vt:variant>
      <vt:variant>
        <vt:i4>5</vt:i4>
      </vt:variant>
      <vt:variant>
        <vt:lpwstr/>
      </vt:variant>
      <vt:variant>
        <vt:lpwstr>_Toc252632602</vt:lpwstr>
      </vt:variant>
      <vt:variant>
        <vt:i4>1441845</vt:i4>
      </vt:variant>
      <vt:variant>
        <vt:i4>51</vt:i4>
      </vt:variant>
      <vt:variant>
        <vt:i4>0</vt:i4>
      </vt:variant>
      <vt:variant>
        <vt:i4>5</vt:i4>
      </vt:variant>
      <vt:variant>
        <vt:lpwstr/>
      </vt:variant>
      <vt:variant>
        <vt:lpwstr>_Toc252632601</vt:lpwstr>
      </vt:variant>
      <vt:variant>
        <vt:i4>1441845</vt:i4>
      </vt:variant>
      <vt:variant>
        <vt:i4>45</vt:i4>
      </vt:variant>
      <vt:variant>
        <vt:i4>0</vt:i4>
      </vt:variant>
      <vt:variant>
        <vt:i4>5</vt:i4>
      </vt:variant>
      <vt:variant>
        <vt:lpwstr/>
      </vt:variant>
      <vt:variant>
        <vt:lpwstr>_Toc252632600</vt:lpwstr>
      </vt:variant>
      <vt:variant>
        <vt:i4>2031670</vt:i4>
      </vt:variant>
      <vt:variant>
        <vt:i4>39</vt:i4>
      </vt:variant>
      <vt:variant>
        <vt:i4>0</vt:i4>
      </vt:variant>
      <vt:variant>
        <vt:i4>5</vt:i4>
      </vt:variant>
      <vt:variant>
        <vt:lpwstr/>
      </vt:variant>
      <vt:variant>
        <vt:lpwstr>_Toc252632599</vt:lpwstr>
      </vt:variant>
      <vt:variant>
        <vt:i4>2031670</vt:i4>
      </vt:variant>
      <vt:variant>
        <vt:i4>33</vt:i4>
      </vt:variant>
      <vt:variant>
        <vt:i4>0</vt:i4>
      </vt:variant>
      <vt:variant>
        <vt:i4>5</vt:i4>
      </vt:variant>
      <vt:variant>
        <vt:lpwstr/>
      </vt:variant>
      <vt:variant>
        <vt:lpwstr>_Toc252632598</vt:lpwstr>
      </vt:variant>
      <vt:variant>
        <vt:i4>2031670</vt:i4>
      </vt:variant>
      <vt:variant>
        <vt:i4>21</vt:i4>
      </vt:variant>
      <vt:variant>
        <vt:i4>0</vt:i4>
      </vt:variant>
      <vt:variant>
        <vt:i4>5</vt:i4>
      </vt:variant>
      <vt:variant>
        <vt:lpwstr/>
      </vt:variant>
      <vt:variant>
        <vt:lpwstr>_Toc252632594</vt:lpwstr>
      </vt:variant>
      <vt:variant>
        <vt:i4>2031670</vt:i4>
      </vt:variant>
      <vt:variant>
        <vt:i4>15</vt:i4>
      </vt:variant>
      <vt:variant>
        <vt:i4>0</vt:i4>
      </vt:variant>
      <vt:variant>
        <vt:i4>5</vt:i4>
      </vt:variant>
      <vt:variant>
        <vt:lpwstr/>
      </vt:variant>
      <vt:variant>
        <vt:lpwstr>_Toc252632593</vt:lpwstr>
      </vt:variant>
      <vt:variant>
        <vt:i4>6291468</vt:i4>
      </vt:variant>
      <vt:variant>
        <vt:i4>6</vt:i4>
      </vt:variant>
      <vt:variant>
        <vt:i4>0</vt:i4>
      </vt:variant>
      <vt:variant>
        <vt:i4>5</vt:i4>
      </vt:variant>
      <vt:variant>
        <vt:lpwstr>http://www.nefco.org/how_to_work/procurement_notices</vt:lpwstr>
      </vt:variant>
      <vt:variant>
        <vt:lpwstr/>
      </vt:variant>
      <vt:variant>
        <vt:i4>262153</vt:i4>
      </vt:variant>
      <vt:variant>
        <vt:i4>3</vt:i4>
      </vt:variant>
      <vt:variant>
        <vt:i4>0</vt:i4>
      </vt:variant>
      <vt:variant>
        <vt:i4>5</vt:i4>
      </vt:variant>
      <vt:variant>
        <vt:lpwstr>http:///</vt:lpwstr>
      </vt:variant>
      <vt:variant>
        <vt:lpwstr/>
      </vt:variant>
      <vt:variant>
        <vt:i4>6291468</vt:i4>
      </vt:variant>
      <vt:variant>
        <vt:i4>0</vt:i4>
      </vt:variant>
      <vt:variant>
        <vt:i4>0</vt:i4>
      </vt:variant>
      <vt:variant>
        <vt:i4>5</vt:i4>
      </vt:variant>
      <vt:variant>
        <vt:lpwstr>http://www.nefco.org/how_to_work/procurement_notices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Goods</dc:title>
  <dc:subject>Standard Tender Document</dc:subject>
  <dc:creator>Ekaterina Novoselova</dc:creator>
  <cp:keywords>[EBRD]</cp:keywords>
  <cp:lastModifiedBy>Artyushchenko Vitaly</cp:lastModifiedBy>
  <cp:revision>6</cp:revision>
  <cp:lastPrinted>2016-09-29T18:52:00Z</cp:lastPrinted>
  <dcterms:created xsi:type="dcterms:W3CDTF">2022-09-25T07:59:00Z</dcterms:created>
  <dcterms:modified xsi:type="dcterms:W3CDTF">2023-02-10T10:47:00Z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79661acd-5dd8-4038-aef0-998c773e6125</vt:lpwstr>
  </property>
  <property fmtid="{D5CDD505-2E9C-101B-9397-08002B2CF9AE}" pid="3" name="bjSaver">
    <vt:lpwstr>bqP9e1g4SsbfOy+QYF67B8Qj5OB/z/RV</vt:lpwstr>
  </property>
  <property fmtid="{D5CDD505-2E9C-101B-9397-08002B2CF9AE}" pid="4" name="bjDocumentSecurityLabel">
    <vt:lpwstr>This item has no classification</vt:lpwstr>
  </property>
  <property fmtid="{D5CDD505-2E9C-101B-9397-08002B2CF9AE}" pid="5" name="ContentTypeId">
    <vt:lpwstr>0x0101007A76870393ED4132A62D887970CA7CBD00BEF47AFEF67F4BA9B34A810C6758F7040046D14843F3E3734B90C531E445AECF53</vt:lpwstr>
  </property>
  <property fmtid="{D5CDD505-2E9C-101B-9397-08002B2CF9AE}" pid="6" name="_dlc_DocIdItemGuid">
    <vt:lpwstr>e559c167-29ff-4fac-a595-926910a8026a</vt:lpwstr>
  </property>
  <property fmtid="{D5CDD505-2E9C-101B-9397-08002B2CF9AE}" pid="7" name="AdminCounterparty">
    <vt:lpwstr/>
  </property>
  <property fmtid="{D5CDD505-2E9C-101B-9397-08002B2CF9AE}" pid="8" name="NIBCPDMCountry">
    <vt:lpwstr/>
  </property>
  <property fmtid="{D5CDD505-2E9C-101B-9397-08002B2CF9AE}" pid="9" name="NEFCOCounterparty">
    <vt:lpwstr/>
  </property>
</Properties>
</file>